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742FF" w:rsidRDefault="001742FF" w:rsidP="008347CC">
      <w:pPr>
        <w:spacing w:line="560" w:lineRule="exact"/>
        <w:jc w:val="center"/>
        <w:rPr>
          <w:rFonts w:ascii="微软雅黑" w:eastAsia="微软雅黑" w:hAnsi="微软雅黑" w:cs="Times New Roman"/>
          <w:b/>
          <w:bCs/>
          <w:sz w:val="36"/>
          <w:szCs w:val="36"/>
        </w:rPr>
      </w:pPr>
    </w:p>
    <w:p w:rsidR="001742FF" w:rsidRDefault="001742FF" w:rsidP="008347CC">
      <w:pPr>
        <w:spacing w:line="560" w:lineRule="exact"/>
        <w:jc w:val="center"/>
        <w:rPr>
          <w:rFonts w:ascii="微软雅黑" w:eastAsia="微软雅黑" w:hAnsi="微软雅黑" w:cs="Times New Roman"/>
          <w:b/>
          <w:bCs/>
          <w:sz w:val="36"/>
          <w:szCs w:val="36"/>
        </w:rPr>
      </w:pPr>
    </w:p>
    <w:p w:rsidR="001742FF" w:rsidRPr="00580753" w:rsidRDefault="001742FF" w:rsidP="00580753">
      <w:pPr>
        <w:jc w:val="center"/>
        <w:rPr>
          <w:rFonts w:ascii="方正小标宋简体" w:eastAsia="方正小标宋简体" w:cs="Times New Roman"/>
          <w:sz w:val="52"/>
          <w:szCs w:val="52"/>
        </w:rPr>
      </w:pPr>
      <w:r w:rsidRPr="00580753">
        <w:rPr>
          <w:rFonts w:ascii="方正小标宋简体" w:eastAsia="方正小标宋简体" w:cs="方正小标宋简体" w:hint="eastAsia"/>
          <w:sz w:val="52"/>
          <w:szCs w:val="52"/>
        </w:rPr>
        <w:t>洞头区商贸流通业发展“十三五”规划</w:t>
      </w:r>
    </w:p>
    <w:p w:rsidR="001742FF" w:rsidRPr="007B7E43" w:rsidRDefault="001742FF" w:rsidP="00580753">
      <w:pPr>
        <w:jc w:val="center"/>
        <w:rPr>
          <w:rFonts w:ascii="微软雅黑" w:eastAsia="微软雅黑" w:hAnsi="微软雅黑" w:cs="Times New Roman"/>
          <w:sz w:val="32"/>
          <w:szCs w:val="32"/>
        </w:rPr>
      </w:pPr>
      <w:r w:rsidRPr="007B7E43">
        <w:rPr>
          <w:rFonts w:ascii="微软雅黑" w:eastAsia="微软雅黑" w:hAnsi="微软雅黑" w:cs="微软雅黑" w:hint="eastAsia"/>
          <w:sz w:val="32"/>
          <w:szCs w:val="32"/>
        </w:rPr>
        <w:t>（</w:t>
      </w:r>
      <w:r>
        <w:rPr>
          <w:rFonts w:ascii="微软雅黑" w:eastAsia="微软雅黑" w:hAnsi="微软雅黑" w:cs="微软雅黑" w:hint="eastAsia"/>
          <w:sz w:val="32"/>
          <w:szCs w:val="32"/>
        </w:rPr>
        <w:t>报批</w:t>
      </w:r>
      <w:r w:rsidRPr="007B7E43">
        <w:rPr>
          <w:rFonts w:ascii="微软雅黑" w:eastAsia="微软雅黑" w:hAnsi="微软雅黑" w:cs="微软雅黑" w:hint="eastAsia"/>
          <w:sz w:val="32"/>
          <w:szCs w:val="32"/>
        </w:rPr>
        <w:t>稿）</w:t>
      </w:r>
    </w:p>
    <w:p w:rsidR="001742FF" w:rsidRPr="00B50ED5" w:rsidRDefault="001742FF" w:rsidP="008347CC">
      <w:pPr>
        <w:rPr>
          <w:rFonts w:ascii="仿宋_GB2312" w:eastAsia="仿宋_GB2312" w:hAnsi="仿宋_GB2312" w:cs="Times New Roman"/>
          <w:b/>
          <w:bCs/>
          <w:sz w:val="30"/>
          <w:szCs w:val="30"/>
        </w:rPr>
      </w:pPr>
    </w:p>
    <w:p w:rsidR="001742FF" w:rsidRDefault="001742FF" w:rsidP="000E3C9C">
      <w:pPr>
        <w:widowControl/>
        <w:rPr>
          <w:rFonts w:ascii="黑体" w:eastAsia="黑体" w:hAnsi="黑体" w:cs="Times New Roman"/>
          <w:sz w:val="32"/>
          <w:szCs w:val="32"/>
        </w:rPr>
      </w:pPr>
    </w:p>
    <w:p w:rsidR="001742FF" w:rsidRDefault="001742FF" w:rsidP="000E3C9C">
      <w:pPr>
        <w:widowControl/>
        <w:rPr>
          <w:rFonts w:ascii="黑体" w:eastAsia="黑体" w:hAnsi="黑体" w:cs="Times New Roman"/>
          <w:sz w:val="32"/>
          <w:szCs w:val="32"/>
        </w:rPr>
      </w:pPr>
    </w:p>
    <w:p w:rsidR="001742FF" w:rsidRDefault="001742FF" w:rsidP="000E3C9C">
      <w:pPr>
        <w:widowControl/>
        <w:rPr>
          <w:rFonts w:ascii="黑体" w:eastAsia="黑体" w:hAnsi="黑体" w:cs="Times New Roman"/>
          <w:sz w:val="32"/>
          <w:szCs w:val="32"/>
        </w:rPr>
      </w:pPr>
    </w:p>
    <w:p w:rsidR="001742FF" w:rsidRDefault="001742FF" w:rsidP="000E3C9C">
      <w:pPr>
        <w:widowControl/>
        <w:rPr>
          <w:rFonts w:ascii="黑体" w:eastAsia="黑体" w:hAnsi="黑体" w:cs="Times New Roman"/>
          <w:sz w:val="32"/>
          <w:szCs w:val="32"/>
        </w:rPr>
      </w:pPr>
    </w:p>
    <w:p w:rsidR="001742FF" w:rsidRDefault="001742FF" w:rsidP="000E3C9C">
      <w:pPr>
        <w:widowControl/>
        <w:rPr>
          <w:rFonts w:ascii="黑体" w:eastAsia="黑体" w:hAnsi="黑体" w:cs="Times New Roman"/>
          <w:sz w:val="32"/>
          <w:szCs w:val="32"/>
        </w:rPr>
      </w:pPr>
    </w:p>
    <w:p w:rsidR="001742FF" w:rsidRDefault="001742FF" w:rsidP="000E3C9C">
      <w:pPr>
        <w:widowControl/>
        <w:rPr>
          <w:rFonts w:ascii="黑体" w:eastAsia="黑体" w:hAnsi="黑体" w:cs="Times New Roman"/>
          <w:sz w:val="32"/>
          <w:szCs w:val="32"/>
        </w:rPr>
      </w:pPr>
    </w:p>
    <w:p w:rsidR="001742FF" w:rsidRDefault="001742FF" w:rsidP="000E3C9C">
      <w:pPr>
        <w:widowControl/>
        <w:rPr>
          <w:rFonts w:ascii="黑体" w:eastAsia="黑体" w:hAnsi="黑体" w:cs="Times New Roman"/>
          <w:sz w:val="32"/>
          <w:szCs w:val="32"/>
        </w:rPr>
      </w:pPr>
    </w:p>
    <w:p w:rsidR="001742FF" w:rsidRDefault="001742FF" w:rsidP="000E3C9C">
      <w:pPr>
        <w:widowControl/>
        <w:rPr>
          <w:rFonts w:ascii="黑体" w:eastAsia="黑体" w:hAnsi="黑体" w:cs="Times New Roman"/>
          <w:sz w:val="32"/>
          <w:szCs w:val="32"/>
        </w:rPr>
      </w:pPr>
    </w:p>
    <w:p w:rsidR="001742FF" w:rsidRDefault="001742FF" w:rsidP="000E3C9C">
      <w:pPr>
        <w:widowControl/>
        <w:rPr>
          <w:rFonts w:ascii="黑体" w:eastAsia="黑体" w:hAnsi="黑体" w:cs="Times New Roman"/>
          <w:sz w:val="32"/>
          <w:szCs w:val="32"/>
        </w:rPr>
      </w:pPr>
    </w:p>
    <w:p w:rsidR="001742FF" w:rsidRDefault="001742FF" w:rsidP="000E3C9C">
      <w:pPr>
        <w:widowControl/>
        <w:jc w:val="center"/>
        <w:rPr>
          <w:rFonts w:ascii="黑体" w:eastAsia="黑体" w:hAnsi="黑体" w:cs="Times New Roman"/>
          <w:sz w:val="32"/>
          <w:szCs w:val="32"/>
        </w:rPr>
      </w:pPr>
      <w:r>
        <w:rPr>
          <w:rFonts w:ascii="黑体" w:eastAsia="黑体" w:hAnsi="黑体" w:cs="黑体" w:hint="eastAsia"/>
          <w:sz w:val="32"/>
          <w:szCs w:val="32"/>
        </w:rPr>
        <w:t>洞头区</w:t>
      </w:r>
      <w:r w:rsidRPr="009C179F">
        <w:rPr>
          <w:rFonts w:ascii="黑体" w:eastAsia="黑体" w:hAnsi="黑体" w:cs="黑体" w:hint="eastAsia"/>
          <w:sz w:val="32"/>
          <w:szCs w:val="32"/>
        </w:rPr>
        <w:t>经济商务和信息化局</w:t>
      </w:r>
    </w:p>
    <w:p w:rsidR="001742FF" w:rsidRDefault="001742FF" w:rsidP="000E3C9C">
      <w:pPr>
        <w:widowControl/>
        <w:jc w:val="center"/>
        <w:rPr>
          <w:rFonts w:ascii="黑体" w:eastAsia="黑体" w:hAnsi="黑体" w:cs="Times New Roman"/>
          <w:sz w:val="32"/>
          <w:szCs w:val="32"/>
        </w:rPr>
      </w:pPr>
      <w:r>
        <w:rPr>
          <w:rFonts w:ascii="黑体" w:eastAsia="黑体" w:hAnsi="黑体" w:cs="黑体" w:hint="eastAsia"/>
          <w:sz w:val="32"/>
          <w:szCs w:val="32"/>
        </w:rPr>
        <w:t>温州市经济建设规划院</w:t>
      </w:r>
    </w:p>
    <w:p w:rsidR="001742FF" w:rsidRDefault="001742FF" w:rsidP="000E3C9C">
      <w:pPr>
        <w:widowControl/>
        <w:jc w:val="center"/>
        <w:rPr>
          <w:rFonts w:ascii="黑体" w:eastAsia="黑体" w:hAnsi="黑体" w:cs="Times New Roman"/>
          <w:sz w:val="32"/>
          <w:szCs w:val="32"/>
        </w:rPr>
      </w:pPr>
      <w:r>
        <w:rPr>
          <w:rFonts w:ascii="黑体" w:eastAsia="黑体" w:hAnsi="黑体" w:cs="黑体"/>
          <w:sz w:val="32"/>
          <w:szCs w:val="32"/>
        </w:rPr>
        <w:t>2016</w:t>
      </w:r>
      <w:r>
        <w:rPr>
          <w:rFonts w:ascii="黑体" w:eastAsia="黑体" w:hAnsi="黑体" w:cs="黑体" w:hint="eastAsia"/>
          <w:sz w:val="32"/>
          <w:szCs w:val="32"/>
        </w:rPr>
        <w:t>年</w:t>
      </w:r>
      <w:r>
        <w:rPr>
          <w:rFonts w:ascii="黑体" w:eastAsia="黑体" w:hAnsi="黑体" w:cs="黑体"/>
          <w:sz w:val="32"/>
          <w:szCs w:val="32"/>
        </w:rPr>
        <w:t>10</w:t>
      </w:r>
      <w:r>
        <w:rPr>
          <w:rFonts w:ascii="黑体" w:eastAsia="黑体" w:hAnsi="黑体" w:cs="黑体" w:hint="eastAsia"/>
          <w:sz w:val="32"/>
          <w:szCs w:val="32"/>
        </w:rPr>
        <w:t>月</w:t>
      </w:r>
    </w:p>
    <w:p w:rsidR="001742FF" w:rsidRDefault="001742FF">
      <w:pPr>
        <w:widowControl/>
        <w:jc w:val="left"/>
        <w:rPr>
          <w:rFonts w:ascii="黑体" w:eastAsia="黑体" w:hAnsi="黑体" w:cs="Times New Roman"/>
          <w:sz w:val="32"/>
          <w:szCs w:val="32"/>
        </w:rPr>
      </w:pPr>
      <w:r>
        <w:rPr>
          <w:rFonts w:ascii="黑体" w:eastAsia="黑体" w:hAnsi="黑体" w:cs="Times New Roman"/>
          <w:sz w:val="32"/>
          <w:szCs w:val="32"/>
        </w:rPr>
        <w:br w:type="page"/>
      </w:r>
    </w:p>
    <w:p w:rsidR="001742FF" w:rsidRDefault="001742FF" w:rsidP="006D6B0A">
      <w:pPr>
        <w:jc w:val="center"/>
        <w:rPr>
          <w:rFonts w:ascii="黑体" w:eastAsia="黑体" w:hAnsi="黑体" w:cs="Times New Roman"/>
          <w:sz w:val="32"/>
          <w:szCs w:val="32"/>
        </w:rPr>
      </w:pPr>
      <w:r>
        <w:rPr>
          <w:rFonts w:ascii="黑体" w:eastAsia="黑体" w:hAnsi="黑体" w:cs="黑体" w:hint="eastAsia"/>
          <w:sz w:val="32"/>
          <w:szCs w:val="32"/>
        </w:rPr>
        <w:t>前</w:t>
      </w:r>
      <w:r>
        <w:rPr>
          <w:rFonts w:ascii="黑体" w:eastAsia="黑体" w:hAnsi="黑体" w:cs="黑体"/>
          <w:sz w:val="32"/>
          <w:szCs w:val="32"/>
        </w:rPr>
        <w:t xml:space="preserve">  </w:t>
      </w:r>
      <w:r>
        <w:rPr>
          <w:rFonts w:ascii="黑体" w:eastAsia="黑体" w:hAnsi="黑体" w:cs="黑体" w:hint="eastAsia"/>
          <w:sz w:val="32"/>
          <w:szCs w:val="32"/>
        </w:rPr>
        <w:t>言</w:t>
      </w:r>
    </w:p>
    <w:p w:rsidR="001742FF" w:rsidRDefault="001742FF" w:rsidP="00370BE8">
      <w:pPr>
        <w:ind w:firstLineChars="200" w:firstLine="31680"/>
        <w:rPr>
          <w:rFonts w:ascii="仿宋_GB2312" w:eastAsia="仿宋_GB2312" w:hAnsi="仿宋_GB2312" w:cs="Times New Roman"/>
          <w:sz w:val="30"/>
          <w:szCs w:val="30"/>
        </w:rPr>
      </w:pPr>
      <w:r w:rsidRPr="006C6F74">
        <w:rPr>
          <w:rFonts w:ascii="仿宋_GB2312" w:eastAsia="仿宋_GB2312" w:hAnsi="仿宋_GB2312" w:cs="仿宋_GB2312" w:hint="eastAsia"/>
          <w:sz w:val="30"/>
          <w:szCs w:val="30"/>
        </w:rPr>
        <w:t>商贸流通产业是第三产业的重要组成部分，是衡量一个城市经济繁荣程度、人民生活水平高低和城市文明进程的重要标志。“十三五”</w:t>
      </w:r>
      <w:r>
        <w:rPr>
          <w:rFonts w:ascii="仿宋_GB2312" w:eastAsia="仿宋_GB2312" w:hAnsi="仿宋_GB2312" w:cs="仿宋_GB2312" w:hint="eastAsia"/>
          <w:sz w:val="30"/>
          <w:szCs w:val="30"/>
        </w:rPr>
        <w:t>时期是充满挑战和机遇的转型时代，</w:t>
      </w:r>
      <w:r w:rsidRPr="006C6F74">
        <w:rPr>
          <w:rFonts w:ascii="仿宋_GB2312" w:eastAsia="仿宋_GB2312" w:hAnsi="仿宋_GB2312" w:cs="仿宋_GB2312" w:hint="eastAsia"/>
          <w:sz w:val="30"/>
          <w:szCs w:val="30"/>
        </w:rPr>
        <w:t>中国经济发展呈现“常态化”</w:t>
      </w:r>
      <w:r>
        <w:rPr>
          <w:rFonts w:ascii="仿宋_GB2312" w:eastAsia="仿宋_GB2312" w:hAnsi="仿宋_GB2312" w:cs="仿宋_GB2312" w:hint="eastAsia"/>
          <w:sz w:val="30"/>
          <w:szCs w:val="30"/>
        </w:rPr>
        <w:t>，</w:t>
      </w:r>
      <w:r w:rsidRPr="006C6F74">
        <w:rPr>
          <w:rFonts w:ascii="仿宋_GB2312" w:eastAsia="仿宋_GB2312" w:hAnsi="仿宋_GB2312" w:cs="仿宋_GB2312" w:hint="eastAsia"/>
          <w:sz w:val="30"/>
          <w:szCs w:val="30"/>
        </w:rPr>
        <w:t>区域发展进入以转型求发展“关键期”，深化流通产业改革，全面提升城市商贸竞争力，已经成为我国众多城市的战略选择。</w:t>
      </w:r>
    </w:p>
    <w:p w:rsidR="001742FF" w:rsidRDefault="001742FF" w:rsidP="00370BE8">
      <w:pPr>
        <w:ind w:firstLineChars="200" w:firstLine="31680"/>
        <w:rPr>
          <w:rFonts w:ascii="仿宋_GB2312" w:eastAsia="仿宋_GB2312" w:hAnsi="仿宋_GB2312" w:cs="Times New Roman"/>
          <w:sz w:val="30"/>
          <w:szCs w:val="30"/>
        </w:rPr>
      </w:pPr>
      <w:r w:rsidRPr="006C6F74">
        <w:rPr>
          <w:rFonts w:ascii="仿宋_GB2312" w:eastAsia="仿宋_GB2312" w:hAnsi="仿宋_GB2312" w:cs="仿宋_GB2312" w:hint="eastAsia"/>
          <w:sz w:val="30"/>
          <w:szCs w:val="30"/>
        </w:rPr>
        <w:t>近年来，随着海洋经济和海岛综合开发进一步推进，温州大都市区空间进一步演化，洞头在批发和零售业、餐饮</w:t>
      </w:r>
      <w:r>
        <w:rPr>
          <w:rFonts w:ascii="仿宋_GB2312" w:eastAsia="仿宋_GB2312" w:hAnsi="仿宋_GB2312" w:cs="仿宋_GB2312" w:hint="eastAsia"/>
          <w:sz w:val="30"/>
          <w:szCs w:val="30"/>
        </w:rPr>
        <w:t>住宿</w:t>
      </w:r>
      <w:r w:rsidRPr="006C6F74">
        <w:rPr>
          <w:rFonts w:ascii="仿宋_GB2312" w:eastAsia="仿宋_GB2312" w:hAnsi="仿宋_GB2312" w:cs="仿宋_GB2312" w:hint="eastAsia"/>
          <w:sz w:val="30"/>
          <w:szCs w:val="30"/>
        </w:rPr>
        <w:t>业、</w:t>
      </w:r>
      <w:r w:rsidRPr="00B30AFA">
        <w:rPr>
          <w:rFonts w:ascii="仿宋_GB2312" w:eastAsia="仿宋_GB2312" w:hAnsi="仿宋_GB2312" w:cs="仿宋_GB2312" w:hint="eastAsia"/>
          <w:sz w:val="30"/>
          <w:szCs w:val="30"/>
        </w:rPr>
        <w:t>商贸物流</w:t>
      </w:r>
      <w:r w:rsidRPr="006C6F74">
        <w:rPr>
          <w:rFonts w:ascii="仿宋_GB2312" w:eastAsia="仿宋_GB2312" w:hAnsi="仿宋_GB2312" w:cs="仿宋_GB2312" w:hint="eastAsia"/>
          <w:sz w:val="30"/>
          <w:szCs w:val="30"/>
        </w:rPr>
        <w:t>等商贸流通领域得到了长足的发展。新形势下，如何抓住发展机遇，突出海岛特色，提升洞头商贸流通业发展水平，为</w:t>
      </w:r>
      <w:r>
        <w:rPr>
          <w:rFonts w:ascii="仿宋_GB2312" w:eastAsia="仿宋_GB2312" w:hAnsi="仿宋_GB2312" w:cs="仿宋_GB2312" w:hint="eastAsia"/>
          <w:sz w:val="30"/>
          <w:szCs w:val="30"/>
        </w:rPr>
        <w:t>区</w:t>
      </w:r>
      <w:r w:rsidRPr="006C6F74">
        <w:rPr>
          <w:rFonts w:ascii="仿宋_GB2312" w:eastAsia="仿宋_GB2312" w:hAnsi="仿宋_GB2312" w:cs="仿宋_GB2312" w:hint="eastAsia"/>
          <w:sz w:val="30"/>
          <w:szCs w:val="30"/>
        </w:rPr>
        <w:t>域经济发展提供重要支撑，将是洞头“十三五”时期面临的重大课题。基于以上背景，特</w:t>
      </w:r>
      <w:r>
        <w:rPr>
          <w:rFonts w:ascii="仿宋_GB2312" w:eastAsia="仿宋_GB2312" w:hAnsi="仿宋_GB2312" w:cs="仿宋_GB2312" w:hint="eastAsia"/>
          <w:sz w:val="30"/>
          <w:szCs w:val="30"/>
        </w:rPr>
        <w:t>制定</w:t>
      </w:r>
      <w:r w:rsidRPr="006C6F74">
        <w:rPr>
          <w:rFonts w:ascii="仿宋_GB2312" w:eastAsia="仿宋_GB2312" w:hAnsi="仿宋_GB2312" w:cs="仿宋_GB2312" w:hint="eastAsia"/>
          <w:sz w:val="30"/>
          <w:szCs w:val="30"/>
        </w:rPr>
        <w:t>《洞头</w:t>
      </w:r>
      <w:r>
        <w:rPr>
          <w:rFonts w:ascii="仿宋_GB2312" w:eastAsia="仿宋_GB2312" w:hAnsi="仿宋_GB2312" w:cs="仿宋_GB2312" w:hint="eastAsia"/>
          <w:sz w:val="30"/>
          <w:szCs w:val="30"/>
        </w:rPr>
        <w:t>区</w:t>
      </w:r>
      <w:r w:rsidRPr="006C6F74">
        <w:rPr>
          <w:rFonts w:ascii="仿宋_GB2312" w:eastAsia="仿宋_GB2312" w:hAnsi="仿宋_GB2312" w:cs="仿宋_GB2312" w:hint="eastAsia"/>
          <w:sz w:val="30"/>
          <w:szCs w:val="30"/>
        </w:rPr>
        <w:t>商贸流通业发展“十三五”规划》</w:t>
      </w:r>
      <w:r>
        <w:rPr>
          <w:rStyle w:val="FootnoteReference"/>
          <w:rFonts w:ascii="仿宋_GB2312" w:eastAsia="仿宋_GB2312" w:hAnsi="仿宋_GB2312" w:cs="Times New Roman"/>
          <w:sz w:val="30"/>
          <w:szCs w:val="30"/>
        </w:rPr>
        <w:footnoteReference w:id="1"/>
      </w:r>
      <w:r w:rsidRPr="006C6F74">
        <w:rPr>
          <w:rFonts w:ascii="仿宋_GB2312" w:eastAsia="仿宋_GB2312" w:hAnsi="仿宋_GB2312" w:cs="仿宋_GB2312" w:hint="eastAsia"/>
          <w:sz w:val="30"/>
          <w:szCs w:val="30"/>
        </w:rPr>
        <w:t>（以下简称《规划》）</w:t>
      </w:r>
      <w:r>
        <w:rPr>
          <w:rFonts w:ascii="仿宋_GB2312" w:eastAsia="仿宋_GB2312" w:hAnsi="仿宋_GB2312" w:cs="仿宋_GB2312" w:hint="eastAsia"/>
          <w:sz w:val="30"/>
          <w:szCs w:val="30"/>
        </w:rPr>
        <w:t>。本《规划》是“十三五”时期洞头商贸流通业（外经贸）发展的指导性文件</w:t>
      </w:r>
      <w:r w:rsidRPr="006C6F74">
        <w:rPr>
          <w:rFonts w:ascii="仿宋_GB2312" w:eastAsia="仿宋_GB2312" w:hAnsi="仿宋_GB2312" w:cs="仿宋_GB2312" w:hint="eastAsia"/>
          <w:sz w:val="30"/>
          <w:szCs w:val="30"/>
        </w:rPr>
        <w:t>。</w:t>
      </w:r>
    </w:p>
    <w:p w:rsidR="001742FF" w:rsidRPr="00C83281" w:rsidRDefault="001742FF" w:rsidP="00F340F0">
      <w:pPr>
        <w:spacing w:line="360" w:lineRule="auto"/>
        <w:ind w:firstLineChars="200" w:firstLine="31680"/>
        <w:rPr>
          <w:rFonts w:ascii="仿宋_GB2312" w:eastAsia="仿宋_GB2312" w:hAnsi="Times New Roman" w:cs="Times New Roman"/>
          <w:sz w:val="30"/>
          <w:szCs w:val="30"/>
        </w:rPr>
      </w:pPr>
      <w:r w:rsidRPr="00BC780F">
        <w:rPr>
          <w:rFonts w:ascii="仿宋_GB2312" w:eastAsia="仿宋_GB2312" w:hAnsi="Times New Roman" w:cs="仿宋_GB2312" w:hint="eastAsia"/>
          <w:b/>
          <w:bCs/>
          <w:sz w:val="30"/>
          <w:szCs w:val="30"/>
        </w:rPr>
        <w:t>规划范围：</w:t>
      </w:r>
      <w:r w:rsidRPr="00BC780F">
        <w:rPr>
          <w:rFonts w:ascii="仿宋_GB2312" w:eastAsia="仿宋_GB2312" w:hAnsi="Times New Roman" w:cs="仿宋_GB2312" w:hint="eastAsia"/>
          <w:sz w:val="30"/>
          <w:szCs w:val="30"/>
        </w:rPr>
        <w:t>洞头区行政区划范围</w:t>
      </w:r>
      <w:r>
        <w:rPr>
          <w:rStyle w:val="FootnoteReference"/>
          <w:rFonts w:ascii="仿宋_GB2312" w:eastAsia="仿宋_GB2312" w:hAnsi="Times New Roman" w:cs="Times New Roman"/>
          <w:sz w:val="30"/>
          <w:szCs w:val="30"/>
        </w:rPr>
        <w:footnoteReference w:id="2"/>
      </w:r>
      <w:r w:rsidRPr="00BC780F">
        <w:rPr>
          <w:rFonts w:ascii="仿宋_GB2312" w:eastAsia="仿宋_GB2312" w:hAnsi="Times New Roman" w:cs="仿宋_GB2312" w:hint="eastAsia"/>
          <w:sz w:val="30"/>
          <w:szCs w:val="30"/>
        </w:rPr>
        <w:t>，</w:t>
      </w:r>
      <w:r w:rsidRPr="00FC3636">
        <w:rPr>
          <w:rFonts w:ascii="仿宋_GB2312" w:eastAsia="仿宋_GB2312" w:hAnsi="Times New Roman" w:cs="仿宋_GB2312" w:hint="eastAsia"/>
          <w:sz w:val="30"/>
          <w:szCs w:val="30"/>
        </w:rPr>
        <w:t>总面积</w:t>
      </w:r>
      <w:r w:rsidRPr="00FC3636">
        <w:rPr>
          <w:rFonts w:ascii="仿宋_GB2312" w:eastAsia="仿宋_GB2312" w:hAnsi="Times New Roman" w:cs="仿宋_GB2312"/>
          <w:sz w:val="30"/>
          <w:szCs w:val="30"/>
        </w:rPr>
        <w:t>2777.3</w:t>
      </w:r>
      <w:r w:rsidRPr="00FC3636">
        <w:rPr>
          <w:rFonts w:ascii="仿宋_GB2312" w:eastAsia="仿宋_GB2312" w:hAnsi="Times New Roman" w:cs="仿宋_GB2312" w:hint="eastAsia"/>
          <w:sz w:val="30"/>
          <w:szCs w:val="30"/>
        </w:rPr>
        <w:t>平方公里</w:t>
      </w:r>
      <w:r>
        <w:rPr>
          <w:rFonts w:ascii="仿宋_GB2312" w:eastAsia="仿宋_GB2312" w:hAnsi="Times New Roman" w:cs="仿宋_GB2312" w:hint="eastAsia"/>
          <w:sz w:val="30"/>
          <w:szCs w:val="30"/>
        </w:rPr>
        <w:t>，户籍人口</w:t>
      </w:r>
      <w:r>
        <w:rPr>
          <w:rFonts w:ascii="仿宋_GB2312" w:eastAsia="仿宋_GB2312" w:hAnsi="Times New Roman" w:cs="仿宋_GB2312"/>
          <w:sz w:val="30"/>
          <w:szCs w:val="30"/>
        </w:rPr>
        <w:t>15.4</w:t>
      </w:r>
      <w:r>
        <w:rPr>
          <w:rFonts w:ascii="仿宋_GB2312" w:eastAsia="仿宋_GB2312" w:hAnsi="Times New Roman" w:cs="仿宋_GB2312" w:hint="eastAsia"/>
          <w:sz w:val="30"/>
          <w:szCs w:val="30"/>
        </w:rPr>
        <w:t>万。</w:t>
      </w:r>
    </w:p>
    <w:p w:rsidR="001742FF" w:rsidRDefault="001742FF" w:rsidP="00F340F0">
      <w:pPr>
        <w:ind w:leftChars="50" w:left="31680" w:firstLineChars="150" w:firstLine="31680"/>
        <w:rPr>
          <w:rFonts w:ascii="仿宋_GB2312" w:eastAsia="仿宋_GB2312" w:hAnsi="仿宋_GB2312" w:cs="Times New Roman"/>
          <w:sz w:val="30"/>
          <w:szCs w:val="30"/>
        </w:rPr>
      </w:pPr>
      <w:r w:rsidRPr="00C83281">
        <w:rPr>
          <w:rFonts w:ascii="仿宋_GB2312" w:eastAsia="仿宋_GB2312" w:hAnsi="仿宋_GB2312" w:cs="仿宋_GB2312" w:hint="eastAsia"/>
          <w:b/>
          <w:bCs/>
          <w:sz w:val="30"/>
          <w:szCs w:val="30"/>
        </w:rPr>
        <w:t>规划期限：</w:t>
      </w:r>
      <w:r w:rsidRPr="00331154">
        <w:rPr>
          <w:rFonts w:ascii="仿宋_GB2312" w:eastAsia="仿宋_GB2312" w:hAnsi="仿宋_GB2312" w:cs="仿宋_GB2312" w:hint="eastAsia"/>
          <w:sz w:val="30"/>
          <w:szCs w:val="30"/>
        </w:rPr>
        <w:t>以</w:t>
      </w:r>
      <w:r w:rsidRPr="00331154">
        <w:rPr>
          <w:rFonts w:ascii="仿宋_GB2312" w:eastAsia="仿宋_GB2312" w:hAnsi="仿宋_GB2312" w:cs="仿宋_GB2312"/>
          <w:sz w:val="30"/>
          <w:szCs w:val="30"/>
        </w:rPr>
        <w:t>2015</w:t>
      </w:r>
      <w:r w:rsidRPr="00331154">
        <w:rPr>
          <w:rFonts w:ascii="仿宋_GB2312" w:eastAsia="仿宋_GB2312" w:hAnsi="仿宋_GB2312" w:cs="仿宋_GB2312" w:hint="eastAsia"/>
          <w:sz w:val="30"/>
          <w:szCs w:val="30"/>
        </w:rPr>
        <w:t>年为基准年，规划期限为</w:t>
      </w:r>
      <w:r w:rsidRPr="00331154">
        <w:rPr>
          <w:rFonts w:ascii="仿宋_GB2312" w:eastAsia="仿宋_GB2312" w:hAnsi="仿宋_GB2312" w:cs="仿宋_GB2312"/>
          <w:sz w:val="30"/>
          <w:szCs w:val="30"/>
        </w:rPr>
        <w:t>2016-2020</w:t>
      </w:r>
      <w:r w:rsidRPr="00331154">
        <w:rPr>
          <w:rFonts w:ascii="仿宋_GB2312" w:eastAsia="仿宋_GB2312" w:hAnsi="仿宋_GB2312" w:cs="仿宋_GB2312" w:hint="eastAsia"/>
          <w:sz w:val="30"/>
          <w:szCs w:val="30"/>
        </w:rPr>
        <w:t>年。</w:t>
      </w:r>
    </w:p>
    <w:p w:rsidR="001742FF" w:rsidRPr="00C83281" w:rsidRDefault="001742FF" w:rsidP="00F340F0">
      <w:pPr>
        <w:ind w:leftChars="50" w:left="31680" w:firstLineChars="150" w:firstLine="31680"/>
        <w:rPr>
          <w:rFonts w:ascii="仿宋_GB2312" w:eastAsia="仿宋_GB2312" w:hAnsi="仿宋_GB2312" w:cs="Times New Roman"/>
          <w:b/>
          <w:bCs/>
          <w:sz w:val="30"/>
          <w:szCs w:val="30"/>
        </w:rPr>
      </w:pPr>
      <w:r w:rsidRPr="00C83281">
        <w:rPr>
          <w:rFonts w:ascii="仿宋_GB2312" w:eastAsia="仿宋_GB2312" w:hAnsi="仿宋_GB2312" w:cs="仿宋_GB2312" w:hint="eastAsia"/>
          <w:b/>
          <w:bCs/>
          <w:sz w:val="30"/>
          <w:szCs w:val="30"/>
        </w:rPr>
        <w:t>规划依据：</w:t>
      </w:r>
    </w:p>
    <w:p w:rsidR="001742FF" w:rsidRDefault="001742FF" w:rsidP="00F340F0">
      <w:pPr>
        <w:ind w:firstLineChars="200" w:firstLine="31680"/>
        <w:rPr>
          <w:rFonts w:ascii="仿宋_GB2312" w:eastAsia="仿宋_GB2312" w:hAnsi="仿宋_GB2312" w:cs="Times New Roman"/>
          <w:sz w:val="30"/>
          <w:szCs w:val="30"/>
        </w:rPr>
      </w:pPr>
      <w:r>
        <w:rPr>
          <w:rFonts w:ascii="仿宋_GB2312" w:eastAsia="仿宋_GB2312" w:hAnsi="仿宋_GB2312" w:cs="仿宋_GB2312"/>
          <w:sz w:val="30"/>
          <w:szCs w:val="30"/>
        </w:rPr>
        <w:t>1</w:t>
      </w:r>
      <w:r>
        <w:rPr>
          <w:rFonts w:ascii="仿宋_GB2312" w:eastAsia="仿宋_GB2312" w:hAnsi="仿宋_GB2312" w:cs="仿宋_GB2312" w:hint="eastAsia"/>
          <w:sz w:val="30"/>
          <w:szCs w:val="30"/>
        </w:rPr>
        <w:t>、</w:t>
      </w:r>
      <w:r w:rsidRPr="001368DE">
        <w:rPr>
          <w:rFonts w:ascii="仿宋_GB2312" w:eastAsia="仿宋_GB2312" w:hAnsi="仿宋_GB2312" w:cs="仿宋_GB2312" w:hint="eastAsia"/>
          <w:sz w:val="30"/>
          <w:szCs w:val="30"/>
        </w:rPr>
        <w:t>《国务院办公厅关于促进内贸流通健康发展的若干意见》</w:t>
      </w:r>
      <w:r w:rsidRPr="001368DE">
        <w:rPr>
          <w:rFonts w:ascii="仿宋_GB2312" w:eastAsia="仿宋_GB2312" w:hAnsi="仿宋_GB2312" w:cs="仿宋_GB2312"/>
          <w:sz w:val="30"/>
          <w:szCs w:val="30"/>
        </w:rPr>
        <w:t>(</w:t>
      </w:r>
      <w:r w:rsidRPr="001368DE">
        <w:rPr>
          <w:rFonts w:ascii="仿宋_GB2312" w:eastAsia="仿宋_GB2312" w:hAnsi="仿宋_GB2312" w:cs="仿宋_GB2312" w:hint="eastAsia"/>
          <w:sz w:val="30"/>
          <w:szCs w:val="30"/>
        </w:rPr>
        <w:t>国办发〔</w:t>
      </w:r>
      <w:r w:rsidRPr="001368DE">
        <w:rPr>
          <w:rFonts w:ascii="仿宋_GB2312" w:eastAsia="仿宋_GB2312" w:hAnsi="仿宋_GB2312" w:cs="仿宋_GB2312"/>
          <w:sz w:val="30"/>
          <w:szCs w:val="30"/>
        </w:rPr>
        <w:t>2014</w:t>
      </w:r>
      <w:r w:rsidRPr="001368DE">
        <w:rPr>
          <w:rFonts w:ascii="仿宋_GB2312" w:eastAsia="仿宋_GB2312" w:hAnsi="仿宋_GB2312" w:cs="仿宋_GB2312" w:hint="eastAsia"/>
          <w:sz w:val="30"/>
          <w:szCs w:val="30"/>
        </w:rPr>
        <w:t>〕</w:t>
      </w:r>
      <w:r w:rsidRPr="001368DE">
        <w:rPr>
          <w:rFonts w:ascii="仿宋_GB2312" w:eastAsia="仿宋_GB2312" w:hAnsi="仿宋_GB2312" w:cs="仿宋_GB2312"/>
          <w:sz w:val="30"/>
          <w:szCs w:val="30"/>
        </w:rPr>
        <w:t>51</w:t>
      </w:r>
      <w:r w:rsidRPr="001368DE">
        <w:rPr>
          <w:rFonts w:ascii="仿宋_GB2312" w:eastAsia="仿宋_GB2312" w:hAnsi="仿宋_GB2312" w:cs="仿宋_GB2312" w:hint="eastAsia"/>
          <w:sz w:val="30"/>
          <w:szCs w:val="30"/>
        </w:rPr>
        <w:t>号</w:t>
      </w:r>
      <w:r w:rsidRPr="001368DE">
        <w:rPr>
          <w:rFonts w:ascii="仿宋_GB2312" w:eastAsia="仿宋_GB2312" w:hAnsi="仿宋_GB2312" w:cs="仿宋_GB2312"/>
          <w:sz w:val="30"/>
          <w:szCs w:val="30"/>
        </w:rPr>
        <w:t>)</w:t>
      </w:r>
      <w:r>
        <w:rPr>
          <w:rFonts w:ascii="仿宋_GB2312" w:eastAsia="仿宋_GB2312" w:hAnsi="仿宋_GB2312" w:cs="仿宋_GB2312" w:hint="eastAsia"/>
          <w:sz w:val="30"/>
          <w:szCs w:val="30"/>
        </w:rPr>
        <w:t>；</w:t>
      </w:r>
    </w:p>
    <w:p w:rsidR="001742FF" w:rsidRDefault="001742FF" w:rsidP="00F340F0">
      <w:pPr>
        <w:ind w:firstLineChars="200" w:firstLine="31680"/>
        <w:rPr>
          <w:rFonts w:ascii="仿宋_GB2312" w:eastAsia="仿宋_GB2312" w:hAnsi="仿宋_GB2312" w:cs="Times New Roman"/>
          <w:sz w:val="30"/>
          <w:szCs w:val="30"/>
        </w:rPr>
      </w:pPr>
      <w:r>
        <w:rPr>
          <w:rFonts w:ascii="仿宋_GB2312" w:eastAsia="仿宋_GB2312" w:hAnsi="仿宋_GB2312" w:cs="仿宋_GB2312"/>
          <w:sz w:val="30"/>
          <w:szCs w:val="30"/>
        </w:rPr>
        <w:t>2</w:t>
      </w:r>
      <w:r>
        <w:rPr>
          <w:rFonts w:ascii="仿宋_GB2312" w:eastAsia="仿宋_GB2312" w:hAnsi="仿宋_GB2312" w:cs="仿宋_GB2312" w:hint="eastAsia"/>
          <w:sz w:val="30"/>
          <w:szCs w:val="30"/>
        </w:rPr>
        <w:t>、《</w:t>
      </w:r>
      <w:r w:rsidRPr="003D41BA">
        <w:rPr>
          <w:rFonts w:ascii="仿宋_GB2312" w:eastAsia="仿宋_GB2312" w:hAnsi="仿宋_GB2312" w:cs="仿宋_GB2312" w:hint="eastAsia"/>
          <w:sz w:val="30"/>
          <w:szCs w:val="30"/>
        </w:rPr>
        <w:t>浙江省人民政府办公厅关于加快推动商贸流通业健康发展的实施意见</w:t>
      </w:r>
      <w:r>
        <w:rPr>
          <w:rFonts w:ascii="仿宋_GB2312" w:eastAsia="仿宋_GB2312" w:hAnsi="仿宋_GB2312" w:cs="仿宋_GB2312" w:hint="eastAsia"/>
          <w:sz w:val="30"/>
          <w:szCs w:val="30"/>
        </w:rPr>
        <w:t>》（</w:t>
      </w:r>
      <w:r w:rsidRPr="001368DE">
        <w:rPr>
          <w:rFonts w:ascii="仿宋_GB2312" w:eastAsia="仿宋_GB2312" w:hAnsi="仿宋_GB2312" w:cs="仿宋_GB2312" w:hint="eastAsia"/>
          <w:sz w:val="30"/>
          <w:szCs w:val="30"/>
        </w:rPr>
        <w:t>浙政办发〔</w:t>
      </w:r>
      <w:r w:rsidRPr="001368DE">
        <w:rPr>
          <w:rFonts w:ascii="仿宋_GB2312" w:eastAsia="仿宋_GB2312" w:hAnsi="仿宋_GB2312" w:cs="仿宋_GB2312"/>
          <w:sz w:val="30"/>
          <w:szCs w:val="30"/>
        </w:rPr>
        <w:t>2015</w:t>
      </w:r>
      <w:r w:rsidRPr="001368DE">
        <w:rPr>
          <w:rFonts w:ascii="仿宋_GB2312" w:eastAsia="仿宋_GB2312" w:hAnsi="仿宋_GB2312" w:cs="仿宋_GB2312" w:hint="eastAsia"/>
          <w:sz w:val="30"/>
          <w:szCs w:val="30"/>
        </w:rPr>
        <w:t>〕</w:t>
      </w:r>
      <w:r w:rsidRPr="001368DE">
        <w:rPr>
          <w:rFonts w:ascii="仿宋_GB2312" w:eastAsia="仿宋_GB2312" w:hAnsi="仿宋_GB2312" w:cs="仿宋_GB2312"/>
          <w:sz w:val="30"/>
          <w:szCs w:val="30"/>
        </w:rPr>
        <w:t>51</w:t>
      </w:r>
      <w:r w:rsidRPr="001368DE">
        <w:rPr>
          <w:rFonts w:ascii="仿宋_GB2312" w:eastAsia="仿宋_GB2312" w:hAnsi="仿宋_GB2312" w:cs="仿宋_GB2312" w:hint="eastAsia"/>
          <w:sz w:val="30"/>
          <w:szCs w:val="30"/>
        </w:rPr>
        <w:t>号</w:t>
      </w:r>
      <w:r>
        <w:rPr>
          <w:rFonts w:ascii="仿宋_GB2312" w:eastAsia="仿宋_GB2312" w:hAnsi="仿宋_GB2312" w:cs="仿宋_GB2312" w:hint="eastAsia"/>
          <w:sz w:val="30"/>
          <w:szCs w:val="30"/>
        </w:rPr>
        <w:t>）；</w:t>
      </w:r>
    </w:p>
    <w:p w:rsidR="001742FF" w:rsidRDefault="001742FF" w:rsidP="006D6B0A">
      <w:pPr>
        <w:ind w:left="600"/>
        <w:rPr>
          <w:rFonts w:ascii="仿宋_GB2312" w:eastAsia="仿宋_GB2312" w:hAnsi="仿宋_GB2312" w:cs="Times New Roman"/>
          <w:sz w:val="30"/>
          <w:szCs w:val="30"/>
        </w:rPr>
      </w:pPr>
      <w:r>
        <w:rPr>
          <w:rFonts w:ascii="仿宋_GB2312" w:eastAsia="仿宋_GB2312" w:hAnsi="仿宋_GB2312" w:cs="仿宋_GB2312"/>
          <w:sz w:val="30"/>
          <w:szCs w:val="30"/>
        </w:rPr>
        <w:t>3</w:t>
      </w:r>
      <w:r>
        <w:rPr>
          <w:rFonts w:ascii="仿宋_GB2312" w:eastAsia="仿宋_GB2312" w:hAnsi="仿宋_GB2312" w:cs="仿宋_GB2312" w:hint="eastAsia"/>
          <w:sz w:val="30"/>
          <w:szCs w:val="30"/>
        </w:rPr>
        <w:t>、《浙江省商贸流通业发展“十三五”规划》；</w:t>
      </w:r>
    </w:p>
    <w:p w:rsidR="001742FF" w:rsidRPr="00B30AFA" w:rsidRDefault="001742FF" w:rsidP="00F340F0">
      <w:pPr>
        <w:ind w:firstLineChars="200" w:firstLine="31680"/>
        <w:rPr>
          <w:rFonts w:ascii="仿宋_GB2312" w:eastAsia="仿宋_GB2312" w:hAnsi="Arial" w:cs="Times New Roman"/>
          <w:color w:val="444444"/>
          <w:sz w:val="32"/>
          <w:szCs w:val="32"/>
        </w:rPr>
      </w:pPr>
      <w:r>
        <w:rPr>
          <w:rFonts w:ascii="仿宋_GB2312" w:eastAsia="仿宋_GB2312" w:hAnsi="仿宋_GB2312" w:cs="仿宋_GB2312"/>
          <w:sz w:val="30"/>
          <w:szCs w:val="30"/>
        </w:rPr>
        <w:t>4</w:t>
      </w:r>
      <w:r>
        <w:rPr>
          <w:rFonts w:ascii="仿宋_GB2312" w:eastAsia="仿宋_GB2312" w:hAnsi="仿宋_GB2312" w:cs="仿宋_GB2312" w:hint="eastAsia"/>
          <w:sz w:val="30"/>
          <w:szCs w:val="30"/>
        </w:rPr>
        <w:t>、《</w:t>
      </w:r>
      <w:r w:rsidRPr="001368DE">
        <w:rPr>
          <w:rFonts w:ascii="仿宋_GB2312" w:eastAsia="仿宋_GB2312" w:hAnsi="仿宋_GB2312" w:cs="仿宋_GB2312" w:hint="eastAsia"/>
          <w:sz w:val="30"/>
          <w:szCs w:val="30"/>
        </w:rPr>
        <w:t>温州市人民政府办公室关于进一步加快我市商贸流通业发展的实施意见</w:t>
      </w:r>
      <w:r>
        <w:rPr>
          <w:rFonts w:ascii="仿宋_GB2312" w:eastAsia="仿宋_GB2312" w:hAnsi="仿宋_GB2312" w:cs="仿宋_GB2312" w:hint="eastAsia"/>
          <w:sz w:val="30"/>
          <w:szCs w:val="30"/>
        </w:rPr>
        <w:t>》（</w:t>
      </w:r>
      <w:r>
        <w:rPr>
          <w:rFonts w:ascii="仿宋_GB2312" w:eastAsia="仿宋_GB2312" w:hAnsi="Arial" w:cs="仿宋_GB2312" w:hint="eastAsia"/>
          <w:color w:val="444444"/>
          <w:sz w:val="32"/>
          <w:szCs w:val="32"/>
        </w:rPr>
        <w:t>温政办〔</w:t>
      </w:r>
      <w:r>
        <w:rPr>
          <w:rFonts w:ascii="仿宋_GB2312" w:eastAsia="仿宋_GB2312" w:hAnsi="Arial" w:cs="仿宋_GB2312"/>
          <w:color w:val="444444"/>
          <w:sz w:val="32"/>
          <w:szCs w:val="32"/>
        </w:rPr>
        <w:t>2011</w:t>
      </w:r>
      <w:r>
        <w:rPr>
          <w:rFonts w:ascii="仿宋_GB2312" w:eastAsia="仿宋_GB2312" w:hAnsi="Arial" w:cs="仿宋_GB2312" w:hint="eastAsia"/>
          <w:color w:val="444444"/>
          <w:sz w:val="32"/>
          <w:szCs w:val="32"/>
        </w:rPr>
        <w:t>〕</w:t>
      </w:r>
      <w:r>
        <w:rPr>
          <w:rFonts w:ascii="仿宋_GB2312" w:eastAsia="仿宋_GB2312" w:hAnsi="Arial" w:cs="仿宋_GB2312"/>
          <w:color w:val="444444"/>
          <w:sz w:val="32"/>
          <w:szCs w:val="32"/>
        </w:rPr>
        <w:t>56</w:t>
      </w:r>
      <w:r>
        <w:rPr>
          <w:rFonts w:ascii="仿宋_GB2312" w:eastAsia="仿宋_GB2312" w:hAnsi="Arial" w:cs="仿宋_GB2312" w:hint="eastAsia"/>
          <w:color w:val="444444"/>
          <w:sz w:val="32"/>
          <w:szCs w:val="32"/>
        </w:rPr>
        <w:t>号）；</w:t>
      </w:r>
    </w:p>
    <w:p w:rsidR="001742FF" w:rsidRDefault="001742FF" w:rsidP="00F340F0">
      <w:pPr>
        <w:ind w:firstLineChars="200" w:firstLine="31680"/>
        <w:rPr>
          <w:rFonts w:ascii="仿宋_GB2312" w:eastAsia="仿宋_GB2312" w:hAnsi="仿宋_GB2312" w:cs="Times New Roman"/>
          <w:sz w:val="30"/>
          <w:szCs w:val="30"/>
        </w:rPr>
      </w:pPr>
      <w:r>
        <w:rPr>
          <w:rFonts w:ascii="仿宋_GB2312" w:eastAsia="仿宋_GB2312" w:hAnsi="仿宋_GB2312" w:cs="仿宋_GB2312"/>
          <w:sz w:val="30"/>
          <w:szCs w:val="30"/>
        </w:rPr>
        <w:t>5</w:t>
      </w:r>
      <w:r>
        <w:rPr>
          <w:rFonts w:ascii="仿宋_GB2312" w:eastAsia="仿宋_GB2312" w:hAnsi="仿宋_GB2312" w:cs="仿宋_GB2312" w:hint="eastAsia"/>
          <w:sz w:val="30"/>
          <w:szCs w:val="30"/>
        </w:rPr>
        <w:t>、《</w:t>
      </w:r>
      <w:r w:rsidRPr="001368DE">
        <w:rPr>
          <w:rFonts w:ascii="仿宋_GB2312" w:eastAsia="仿宋_GB2312" w:hAnsi="仿宋_GB2312" w:cs="仿宋_GB2312" w:hint="eastAsia"/>
          <w:sz w:val="30"/>
          <w:szCs w:val="30"/>
        </w:rPr>
        <w:t>温州市人民政府关于促进商贸流通扩大城乡消费的若干意见</w:t>
      </w:r>
      <w:r>
        <w:rPr>
          <w:rFonts w:ascii="仿宋_GB2312" w:eastAsia="仿宋_GB2312" w:hAnsi="仿宋_GB2312" w:cs="仿宋_GB2312" w:hint="eastAsia"/>
          <w:sz w:val="30"/>
          <w:szCs w:val="30"/>
        </w:rPr>
        <w:t>》（</w:t>
      </w:r>
      <w:r w:rsidRPr="001368DE">
        <w:rPr>
          <w:rFonts w:ascii="仿宋_GB2312" w:eastAsia="仿宋_GB2312" w:hAnsi="仿宋_GB2312" w:cs="仿宋_GB2312" w:hint="eastAsia"/>
          <w:sz w:val="30"/>
          <w:szCs w:val="30"/>
        </w:rPr>
        <w:t>温政发〔</w:t>
      </w:r>
      <w:r w:rsidRPr="001368DE">
        <w:rPr>
          <w:rFonts w:ascii="仿宋_GB2312" w:eastAsia="仿宋_GB2312" w:hAnsi="仿宋_GB2312" w:cs="仿宋_GB2312"/>
          <w:sz w:val="30"/>
          <w:szCs w:val="30"/>
        </w:rPr>
        <w:t xml:space="preserve"> 2013 </w:t>
      </w:r>
      <w:r w:rsidRPr="001368DE">
        <w:rPr>
          <w:rFonts w:ascii="仿宋_GB2312" w:eastAsia="仿宋_GB2312" w:hAnsi="仿宋_GB2312" w:cs="仿宋_GB2312" w:hint="eastAsia"/>
          <w:sz w:val="30"/>
          <w:szCs w:val="30"/>
        </w:rPr>
        <w:t>〕</w:t>
      </w:r>
      <w:r w:rsidRPr="001368DE">
        <w:rPr>
          <w:rFonts w:ascii="仿宋_GB2312" w:eastAsia="仿宋_GB2312" w:hAnsi="仿宋_GB2312" w:cs="仿宋_GB2312"/>
          <w:sz w:val="30"/>
          <w:szCs w:val="30"/>
        </w:rPr>
        <w:t xml:space="preserve">90 </w:t>
      </w:r>
      <w:r w:rsidRPr="001368DE">
        <w:rPr>
          <w:rFonts w:ascii="仿宋_GB2312" w:eastAsia="仿宋_GB2312" w:hAnsi="仿宋_GB2312" w:cs="仿宋_GB2312" w:hint="eastAsia"/>
          <w:sz w:val="30"/>
          <w:szCs w:val="30"/>
        </w:rPr>
        <w:t>号</w:t>
      </w:r>
      <w:r>
        <w:rPr>
          <w:rFonts w:ascii="仿宋_GB2312" w:eastAsia="仿宋_GB2312" w:hAnsi="仿宋_GB2312" w:cs="仿宋_GB2312" w:hint="eastAsia"/>
          <w:sz w:val="30"/>
          <w:szCs w:val="30"/>
        </w:rPr>
        <w:t>）；</w:t>
      </w:r>
    </w:p>
    <w:p w:rsidR="001742FF" w:rsidRPr="003D41BA" w:rsidRDefault="001742FF" w:rsidP="006D6B0A">
      <w:pPr>
        <w:ind w:left="600"/>
        <w:rPr>
          <w:rFonts w:ascii="仿宋_GB2312" w:eastAsia="仿宋_GB2312" w:hAnsi="仿宋_GB2312" w:cs="Times New Roman"/>
          <w:sz w:val="30"/>
          <w:szCs w:val="30"/>
        </w:rPr>
      </w:pPr>
      <w:r>
        <w:rPr>
          <w:rFonts w:ascii="仿宋_GB2312" w:eastAsia="仿宋_GB2312" w:hAnsi="仿宋_GB2312" w:cs="仿宋_GB2312"/>
          <w:sz w:val="30"/>
          <w:szCs w:val="30"/>
        </w:rPr>
        <w:t>6</w:t>
      </w:r>
      <w:r>
        <w:rPr>
          <w:rFonts w:ascii="仿宋_GB2312" w:eastAsia="仿宋_GB2312" w:hAnsi="仿宋_GB2312" w:cs="仿宋_GB2312" w:hint="eastAsia"/>
          <w:sz w:val="30"/>
          <w:szCs w:val="30"/>
        </w:rPr>
        <w:t>、《</w:t>
      </w:r>
      <w:r w:rsidRPr="003D41BA">
        <w:rPr>
          <w:rFonts w:ascii="仿宋_GB2312" w:eastAsia="仿宋_GB2312" w:hAnsi="仿宋_GB2312" w:cs="仿宋_GB2312" w:hint="eastAsia"/>
          <w:sz w:val="30"/>
          <w:szCs w:val="30"/>
        </w:rPr>
        <w:t>洞头区国民经济和社会发展第十三个五年规划纲要</w:t>
      </w:r>
      <w:r>
        <w:rPr>
          <w:rFonts w:ascii="仿宋_GB2312" w:eastAsia="仿宋_GB2312" w:hAnsi="仿宋_GB2312" w:cs="仿宋_GB2312" w:hint="eastAsia"/>
          <w:sz w:val="30"/>
          <w:szCs w:val="30"/>
        </w:rPr>
        <w:t>》</w:t>
      </w:r>
      <w:r w:rsidRPr="003D41BA">
        <w:rPr>
          <w:rFonts w:ascii="仿宋_GB2312" w:eastAsia="仿宋_GB2312" w:hAnsi="仿宋_GB2312" w:cs="仿宋_GB2312" w:hint="eastAsia"/>
          <w:sz w:val="30"/>
          <w:szCs w:val="30"/>
        </w:rPr>
        <w:t>；</w:t>
      </w:r>
    </w:p>
    <w:p w:rsidR="001742FF" w:rsidRDefault="001742FF" w:rsidP="00F340F0">
      <w:pPr>
        <w:ind w:firstLineChars="200" w:firstLine="31680"/>
        <w:rPr>
          <w:rFonts w:ascii="仿宋_GB2312" w:eastAsia="仿宋_GB2312" w:hAnsi="仿宋_GB2312" w:cs="仿宋_GB2312"/>
          <w:sz w:val="30"/>
          <w:szCs w:val="30"/>
        </w:rPr>
      </w:pPr>
      <w:r>
        <w:rPr>
          <w:rFonts w:ascii="仿宋_GB2312" w:eastAsia="仿宋_GB2312" w:hAnsi="仿宋_GB2312" w:cs="仿宋_GB2312"/>
          <w:sz w:val="30"/>
          <w:szCs w:val="30"/>
        </w:rPr>
        <w:t>7</w:t>
      </w:r>
      <w:r>
        <w:rPr>
          <w:rFonts w:ascii="仿宋_GB2312" w:eastAsia="仿宋_GB2312" w:hAnsi="仿宋_GB2312" w:cs="仿宋_GB2312" w:hint="eastAsia"/>
          <w:sz w:val="30"/>
          <w:szCs w:val="30"/>
        </w:rPr>
        <w:t>、《洞头县城市总体规划</w:t>
      </w:r>
      <w:r>
        <w:rPr>
          <w:rFonts w:ascii="仿宋_GB2312" w:eastAsia="仿宋_GB2312" w:hAnsi="仿宋_GB2312" w:cs="仿宋_GB2312"/>
          <w:sz w:val="30"/>
          <w:szCs w:val="30"/>
        </w:rPr>
        <w:t>(2005-2020)</w:t>
      </w:r>
      <w:r>
        <w:rPr>
          <w:rFonts w:ascii="仿宋_GB2312" w:eastAsia="仿宋_GB2312" w:hAnsi="仿宋_GB2312" w:cs="仿宋_GB2312" w:hint="eastAsia"/>
          <w:sz w:val="30"/>
          <w:szCs w:val="30"/>
        </w:rPr>
        <w:t>》</w:t>
      </w:r>
      <w:r>
        <w:rPr>
          <w:rFonts w:ascii="仿宋_GB2312" w:eastAsia="仿宋_GB2312" w:hAnsi="仿宋_GB2312" w:cs="仿宋_GB2312"/>
          <w:sz w:val="30"/>
          <w:szCs w:val="30"/>
        </w:rPr>
        <w:t>;</w:t>
      </w:r>
    </w:p>
    <w:p w:rsidR="001742FF" w:rsidRDefault="001742FF" w:rsidP="00F340F0">
      <w:pPr>
        <w:ind w:firstLineChars="200" w:firstLine="31680"/>
        <w:rPr>
          <w:rFonts w:ascii="仿宋_GB2312" w:eastAsia="仿宋_GB2312" w:hAnsi="仿宋_GB2312" w:cs="Times New Roman"/>
          <w:sz w:val="30"/>
          <w:szCs w:val="30"/>
        </w:rPr>
      </w:pPr>
      <w:r>
        <w:rPr>
          <w:rFonts w:ascii="仿宋_GB2312" w:eastAsia="仿宋_GB2312" w:hAnsi="仿宋_GB2312" w:cs="仿宋_GB2312"/>
          <w:sz w:val="30"/>
          <w:szCs w:val="30"/>
        </w:rPr>
        <w:t>8</w:t>
      </w:r>
      <w:r>
        <w:rPr>
          <w:rFonts w:ascii="仿宋_GB2312" w:eastAsia="仿宋_GB2312" w:hAnsi="仿宋_GB2312" w:cs="仿宋_GB2312" w:hint="eastAsia"/>
          <w:sz w:val="30"/>
          <w:szCs w:val="30"/>
        </w:rPr>
        <w:t>、《温州市洞头区土地利用总体规划（</w:t>
      </w:r>
      <w:r>
        <w:rPr>
          <w:rFonts w:ascii="仿宋_GB2312" w:eastAsia="仿宋_GB2312" w:hAnsi="仿宋_GB2312" w:cs="仿宋_GB2312"/>
          <w:sz w:val="30"/>
          <w:szCs w:val="30"/>
        </w:rPr>
        <w:t>2006-2020</w:t>
      </w:r>
      <w:r>
        <w:rPr>
          <w:rFonts w:ascii="仿宋_GB2312" w:eastAsia="仿宋_GB2312" w:hAnsi="仿宋_GB2312" w:cs="仿宋_GB2312" w:hint="eastAsia"/>
          <w:sz w:val="30"/>
          <w:szCs w:val="30"/>
        </w:rPr>
        <w:t>）》（</w:t>
      </w:r>
      <w:r>
        <w:rPr>
          <w:rFonts w:ascii="仿宋_GB2312" w:eastAsia="仿宋_GB2312" w:hAnsi="仿宋_GB2312" w:cs="仿宋_GB2312"/>
          <w:sz w:val="30"/>
          <w:szCs w:val="30"/>
        </w:rPr>
        <w:t>2014</w:t>
      </w:r>
      <w:r>
        <w:rPr>
          <w:rFonts w:ascii="仿宋_GB2312" w:eastAsia="仿宋_GB2312" w:hAnsi="仿宋_GB2312" w:cs="仿宋_GB2312" w:hint="eastAsia"/>
          <w:sz w:val="30"/>
          <w:szCs w:val="30"/>
        </w:rPr>
        <w:t>调整完善版）；</w:t>
      </w:r>
    </w:p>
    <w:p w:rsidR="001742FF" w:rsidRDefault="001742FF" w:rsidP="00F340F0">
      <w:pPr>
        <w:ind w:firstLineChars="200" w:firstLine="31680"/>
        <w:rPr>
          <w:rFonts w:ascii="仿宋_GB2312" w:eastAsia="仿宋_GB2312" w:hAnsi="仿宋_GB2312" w:cs="Times New Roman"/>
          <w:sz w:val="30"/>
          <w:szCs w:val="30"/>
        </w:rPr>
      </w:pPr>
      <w:r>
        <w:rPr>
          <w:rFonts w:ascii="仿宋_GB2312" w:eastAsia="仿宋_GB2312" w:hAnsi="仿宋_GB2312" w:cs="仿宋_GB2312"/>
          <w:sz w:val="30"/>
          <w:szCs w:val="30"/>
        </w:rPr>
        <w:t>9</w:t>
      </w:r>
      <w:r>
        <w:rPr>
          <w:rFonts w:ascii="仿宋_GB2312" w:eastAsia="仿宋_GB2312" w:hAnsi="仿宋_GB2312" w:cs="仿宋_GB2312" w:hint="eastAsia"/>
          <w:sz w:val="30"/>
          <w:szCs w:val="30"/>
        </w:rPr>
        <w:t>、《</w:t>
      </w:r>
      <w:r w:rsidRPr="00966FA9">
        <w:rPr>
          <w:rFonts w:ascii="仿宋_GB2312" w:eastAsia="仿宋_GB2312" w:hAnsi="仿宋_GB2312" w:cs="仿宋_GB2312" w:hint="eastAsia"/>
          <w:sz w:val="30"/>
          <w:szCs w:val="30"/>
        </w:rPr>
        <w:t>洞头县五大产业培育提升三年行动方案</w:t>
      </w:r>
      <w:r>
        <w:rPr>
          <w:rFonts w:ascii="仿宋_GB2312" w:eastAsia="仿宋_GB2312" w:hAnsi="仿宋_GB2312" w:cs="仿宋_GB2312" w:hint="eastAsia"/>
          <w:sz w:val="30"/>
          <w:szCs w:val="30"/>
        </w:rPr>
        <w:t>》；</w:t>
      </w:r>
    </w:p>
    <w:p w:rsidR="001742FF" w:rsidRDefault="001742FF" w:rsidP="00F340F0">
      <w:pPr>
        <w:ind w:firstLineChars="200" w:firstLine="31680"/>
        <w:rPr>
          <w:rFonts w:ascii="仿宋_GB2312" w:eastAsia="仿宋_GB2312" w:hAnsi="仿宋_GB2312" w:cs="Times New Roman"/>
          <w:sz w:val="30"/>
          <w:szCs w:val="30"/>
        </w:rPr>
      </w:pPr>
      <w:r>
        <w:rPr>
          <w:rFonts w:ascii="仿宋_GB2312" w:eastAsia="仿宋_GB2312" w:hAnsi="仿宋_GB2312" w:cs="仿宋_GB2312"/>
          <w:sz w:val="30"/>
          <w:szCs w:val="30"/>
        </w:rPr>
        <w:t>10</w:t>
      </w:r>
      <w:r>
        <w:rPr>
          <w:rFonts w:ascii="仿宋_GB2312" w:eastAsia="仿宋_GB2312" w:hAnsi="仿宋_GB2312" w:cs="仿宋_GB2312" w:hint="eastAsia"/>
          <w:sz w:val="30"/>
          <w:szCs w:val="30"/>
        </w:rPr>
        <w:t>、《</w:t>
      </w:r>
      <w:r w:rsidRPr="003D41BA">
        <w:rPr>
          <w:rFonts w:ascii="仿宋_GB2312" w:eastAsia="仿宋_GB2312" w:hAnsi="仿宋_GB2312" w:cs="仿宋_GB2312" w:hint="eastAsia"/>
          <w:sz w:val="30"/>
          <w:szCs w:val="30"/>
        </w:rPr>
        <w:t>洞头县“十二五”工业及商贸业发展规划</w:t>
      </w:r>
      <w:r>
        <w:rPr>
          <w:rFonts w:ascii="仿宋_GB2312" w:eastAsia="仿宋_GB2312" w:hAnsi="仿宋_GB2312" w:cs="仿宋_GB2312" w:hint="eastAsia"/>
          <w:sz w:val="30"/>
          <w:szCs w:val="30"/>
        </w:rPr>
        <w:t>》及中期评估；</w:t>
      </w:r>
    </w:p>
    <w:p w:rsidR="001742FF" w:rsidRDefault="001742FF" w:rsidP="00F340F0">
      <w:pPr>
        <w:ind w:firstLineChars="200" w:firstLine="31680"/>
        <w:rPr>
          <w:rFonts w:ascii="仿宋_GB2312" w:eastAsia="仿宋_GB2312" w:hAnsi="仿宋_GB2312" w:cs="Times New Roman"/>
          <w:sz w:val="30"/>
          <w:szCs w:val="30"/>
        </w:rPr>
      </w:pPr>
      <w:r>
        <w:rPr>
          <w:rFonts w:ascii="仿宋_GB2312" w:eastAsia="仿宋_GB2312" w:hAnsi="仿宋_GB2312" w:cs="仿宋_GB2312"/>
          <w:sz w:val="30"/>
          <w:szCs w:val="30"/>
        </w:rPr>
        <w:t>11</w:t>
      </w:r>
      <w:r>
        <w:rPr>
          <w:rFonts w:ascii="仿宋_GB2312" w:eastAsia="仿宋_GB2312" w:hAnsi="仿宋_GB2312" w:cs="仿宋_GB2312" w:hint="eastAsia"/>
          <w:sz w:val="30"/>
          <w:szCs w:val="30"/>
        </w:rPr>
        <w:t>、《</w:t>
      </w:r>
      <w:r w:rsidRPr="003D41BA">
        <w:rPr>
          <w:rFonts w:ascii="仿宋_GB2312" w:eastAsia="仿宋_GB2312" w:hAnsi="仿宋_GB2312" w:cs="仿宋_GB2312" w:hint="eastAsia"/>
          <w:sz w:val="30"/>
          <w:szCs w:val="30"/>
        </w:rPr>
        <w:t>洞头县商业网点布局</w:t>
      </w:r>
      <w:r w:rsidRPr="003D41BA">
        <w:rPr>
          <w:rFonts w:ascii="仿宋_GB2312" w:eastAsia="仿宋_GB2312" w:hAnsi="仿宋_GB2312" w:cs="仿宋_GB2312"/>
          <w:sz w:val="30"/>
          <w:szCs w:val="30"/>
        </w:rPr>
        <w:t>(2012-2020</w:t>
      </w:r>
      <w:r w:rsidRPr="003D41BA">
        <w:rPr>
          <w:rFonts w:ascii="仿宋_GB2312" w:eastAsia="仿宋_GB2312" w:hAnsi="仿宋_GB2312" w:cs="仿宋_GB2312" w:hint="eastAsia"/>
          <w:sz w:val="30"/>
          <w:szCs w:val="30"/>
        </w:rPr>
        <w:t>年</w:t>
      </w:r>
      <w:r w:rsidRPr="003D41BA">
        <w:rPr>
          <w:rFonts w:ascii="仿宋_GB2312" w:eastAsia="仿宋_GB2312" w:hAnsi="仿宋_GB2312" w:cs="仿宋_GB2312"/>
          <w:sz w:val="30"/>
          <w:szCs w:val="30"/>
        </w:rPr>
        <w:t>)</w:t>
      </w:r>
      <w:r>
        <w:rPr>
          <w:rFonts w:ascii="仿宋_GB2312" w:eastAsia="仿宋_GB2312" w:hAnsi="仿宋_GB2312" w:cs="仿宋_GB2312" w:hint="eastAsia"/>
          <w:sz w:val="30"/>
          <w:szCs w:val="30"/>
        </w:rPr>
        <w:t>》；</w:t>
      </w:r>
    </w:p>
    <w:p w:rsidR="001742FF" w:rsidRPr="003D41BA" w:rsidRDefault="001742FF" w:rsidP="00F340F0">
      <w:pPr>
        <w:ind w:firstLineChars="200" w:firstLine="31680"/>
        <w:rPr>
          <w:rFonts w:ascii="仿宋_GB2312" w:eastAsia="仿宋_GB2312" w:hAnsi="仿宋_GB2312" w:cs="Times New Roman"/>
          <w:sz w:val="30"/>
          <w:szCs w:val="30"/>
        </w:rPr>
      </w:pPr>
      <w:r>
        <w:rPr>
          <w:rFonts w:ascii="仿宋_GB2312" w:eastAsia="仿宋_GB2312" w:hAnsi="仿宋_GB2312" w:cs="仿宋_GB2312"/>
          <w:sz w:val="30"/>
          <w:szCs w:val="30"/>
        </w:rPr>
        <w:t>12</w:t>
      </w:r>
      <w:r>
        <w:rPr>
          <w:rFonts w:ascii="仿宋_GB2312" w:eastAsia="仿宋_GB2312" w:hAnsi="仿宋_GB2312" w:cs="仿宋_GB2312" w:hint="eastAsia"/>
          <w:sz w:val="30"/>
          <w:szCs w:val="30"/>
        </w:rPr>
        <w:t>、《</w:t>
      </w:r>
      <w:r w:rsidRPr="003D41BA">
        <w:rPr>
          <w:rFonts w:ascii="仿宋_GB2312" w:eastAsia="仿宋_GB2312" w:hAnsi="仿宋_GB2312" w:cs="仿宋_GB2312" w:hint="eastAsia"/>
          <w:sz w:val="30"/>
          <w:szCs w:val="30"/>
        </w:rPr>
        <w:t>洞头县深化助企强工兴贸的若干意见</w:t>
      </w:r>
      <w:r>
        <w:rPr>
          <w:rFonts w:ascii="仿宋_GB2312" w:eastAsia="仿宋_GB2312" w:hAnsi="仿宋_GB2312" w:cs="仿宋_GB2312" w:hint="eastAsia"/>
          <w:sz w:val="30"/>
          <w:szCs w:val="30"/>
        </w:rPr>
        <w:t>》；</w:t>
      </w:r>
    </w:p>
    <w:p w:rsidR="001742FF" w:rsidRPr="003D41BA" w:rsidRDefault="001742FF" w:rsidP="00F340F0">
      <w:pPr>
        <w:ind w:firstLineChars="200" w:firstLine="31680"/>
        <w:rPr>
          <w:rFonts w:ascii="仿宋_GB2312" w:eastAsia="仿宋_GB2312" w:hAnsi="仿宋_GB2312" w:cs="Times New Roman"/>
          <w:sz w:val="30"/>
          <w:szCs w:val="30"/>
        </w:rPr>
      </w:pPr>
      <w:r w:rsidRPr="003D41BA">
        <w:rPr>
          <w:rFonts w:ascii="仿宋_GB2312" w:eastAsia="仿宋_GB2312" w:hAnsi="仿宋_GB2312" w:cs="仿宋_GB2312"/>
          <w:sz w:val="30"/>
          <w:szCs w:val="30"/>
        </w:rPr>
        <w:t>1</w:t>
      </w:r>
      <w:r>
        <w:rPr>
          <w:rFonts w:ascii="仿宋_GB2312" w:eastAsia="仿宋_GB2312" w:hAnsi="仿宋_GB2312" w:cs="仿宋_GB2312"/>
          <w:sz w:val="30"/>
          <w:szCs w:val="30"/>
        </w:rPr>
        <w:t>3</w:t>
      </w:r>
      <w:r w:rsidRPr="003D41BA">
        <w:rPr>
          <w:rFonts w:ascii="仿宋_GB2312" w:eastAsia="仿宋_GB2312" w:hAnsi="仿宋_GB2312" w:cs="仿宋_GB2312" w:hint="eastAsia"/>
          <w:sz w:val="30"/>
          <w:szCs w:val="30"/>
        </w:rPr>
        <w:t>、</w:t>
      </w:r>
      <w:r>
        <w:rPr>
          <w:rFonts w:ascii="仿宋_GB2312" w:eastAsia="仿宋_GB2312" w:hAnsi="仿宋_GB2312" w:cs="仿宋_GB2312" w:hint="eastAsia"/>
          <w:sz w:val="30"/>
          <w:szCs w:val="30"/>
        </w:rPr>
        <w:t>《</w:t>
      </w:r>
      <w:r w:rsidRPr="003D41BA">
        <w:rPr>
          <w:rFonts w:ascii="仿宋_GB2312" w:eastAsia="仿宋_GB2312" w:hAnsi="仿宋_GB2312" w:cs="仿宋_GB2312" w:hint="eastAsia"/>
          <w:sz w:val="30"/>
          <w:szCs w:val="30"/>
        </w:rPr>
        <w:t>洞头县促进网络经济发展扶持办法</w:t>
      </w:r>
      <w:r>
        <w:rPr>
          <w:rFonts w:ascii="仿宋_GB2312" w:eastAsia="仿宋_GB2312" w:hAnsi="仿宋_GB2312" w:cs="仿宋_GB2312" w:hint="eastAsia"/>
          <w:sz w:val="30"/>
          <w:szCs w:val="30"/>
        </w:rPr>
        <w:t>》；</w:t>
      </w:r>
    </w:p>
    <w:p w:rsidR="001742FF" w:rsidRDefault="001742FF" w:rsidP="00F340F0">
      <w:pPr>
        <w:ind w:firstLineChars="200" w:firstLine="31680"/>
        <w:rPr>
          <w:rFonts w:ascii="仿宋_GB2312" w:eastAsia="仿宋_GB2312" w:hAnsi="仿宋_GB2312" w:cs="Times New Roman"/>
          <w:sz w:val="30"/>
          <w:szCs w:val="30"/>
        </w:rPr>
      </w:pPr>
      <w:r>
        <w:rPr>
          <w:rFonts w:ascii="仿宋_GB2312" w:eastAsia="仿宋_GB2312" w:hAnsi="仿宋_GB2312" w:cs="仿宋_GB2312"/>
          <w:sz w:val="30"/>
          <w:szCs w:val="30"/>
        </w:rPr>
        <w:t>14</w:t>
      </w:r>
      <w:r>
        <w:rPr>
          <w:rFonts w:ascii="仿宋_GB2312" w:eastAsia="仿宋_GB2312" w:hAnsi="仿宋_GB2312" w:cs="仿宋_GB2312" w:hint="eastAsia"/>
          <w:sz w:val="30"/>
          <w:szCs w:val="30"/>
        </w:rPr>
        <w:t>、《洞头区综合交通“十三五”规划》；</w:t>
      </w:r>
    </w:p>
    <w:p w:rsidR="001742FF" w:rsidRDefault="001742FF" w:rsidP="00F340F0">
      <w:pPr>
        <w:ind w:firstLineChars="200" w:firstLine="31680"/>
        <w:rPr>
          <w:rFonts w:ascii="仿宋_GB2312" w:eastAsia="仿宋_GB2312" w:hAnsi="仿宋_GB2312" w:cs="Times New Roman"/>
          <w:sz w:val="30"/>
          <w:szCs w:val="30"/>
        </w:rPr>
      </w:pPr>
      <w:r>
        <w:rPr>
          <w:rFonts w:ascii="仿宋_GB2312" w:eastAsia="仿宋_GB2312" w:hAnsi="仿宋_GB2312" w:cs="仿宋_GB2312"/>
          <w:sz w:val="30"/>
          <w:szCs w:val="30"/>
        </w:rPr>
        <w:t>15</w:t>
      </w:r>
      <w:r>
        <w:rPr>
          <w:rFonts w:ascii="仿宋_GB2312" w:eastAsia="仿宋_GB2312" w:hAnsi="仿宋_GB2312" w:cs="仿宋_GB2312" w:hint="eastAsia"/>
          <w:sz w:val="30"/>
          <w:szCs w:val="30"/>
        </w:rPr>
        <w:t>、洞头区其他关于服务业、旅游业等相关规划等。</w:t>
      </w:r>
    </w:p>
    <w:p w:rsidR="001742FF" w:rsidRPr="007B7E43" w:rsidRDefault="001742FF" w:rsidP="00F340F0">
      <w:pPr>
        <w:ind w:firstLineChars="200" w:firstLine="31680"/>
        <w:rPr>
          <w:rFonts w:ascii="仿宋_GB2312" w:eastAsia="仿宋_GB2312" w:hAnsi="仿宋_GB2312" w:cs="Times New Roman"/>
          <w:sz w:val="30"/>
          <w:szCs w:val="30"/>
        </w:rPr>
      </w:pPr>
    </w:p>
    <w:p w:rsidR="001742FF" w:rsidRPr="009C179F" w:rsidRDefault="001742FF" w:rsidP="008F2C5E">
      <w:pPr>
        <w:pStyle w:val="TOCHeading"/>
        <w:jc w:val="center"/>
        <w:rPr>
          <w:rFonts w:ascii="黑体" w:eastAsia="黑体" w:hAnsi="黑体" w:cs="Times New Roman"/>
          <w:color w:val="auto"/>
          <w:sz w:val="32"/>
          <w:szCs w:val="32"/>
        </w:rPr>
      </w:pPr>
      <w:r w:rsidRPr="009C179F">
        <w:rPr>
          <w:rFonts w:ascii="黑体" w:eastAsia="黑体" w:hAnsi="黑体" w:cs="黑体" w:hint="eastAsia"/>
          <w:color w:val="auto"/>
          <w:sz w:val="32"/>
          <w:szCs w:val="32"/>
          <w:lang w:val="zh-CN"/>
        </w:rPr>
        <w:t>目</w:t>
      </w:r>
      <w:r>
        <w:rPr>
          <w:rFonts w:ascii="黑体" w:eastAsia="黑体" w:hAnsi="黑体" w:cs="黑体"/>
          <w:color w:val="auto"/>
          <w:sz w:val="32"/>
          <w:szCs w:val="32"/>
          <w:lang w:val="zh-CN"/>
        </w:rPr>
        <w:t xml:space="preserve">  </w:t>
      </w:r>
      <w:r w:rsidRPr="009C179F">
        <w:rPr>
          <w:rFonts w:ascii="黑体" w:eastAsia="黑体" w:hAnsi="黑体" w:cs="黑体" w:hint="eastAsia"/>
          <w:color w:val="auto"/>
          <w:sz w:val="32"/>
          <w:szCs w:val="32"/>
          <w:lang w:val="zh-CN"/>
        </w:rPr>
        <w:t>录</w:t>
      </w:r>
    </w:p>
    <w:p w:rsidR="001742FF" w:rsidRPr="006D6B0A" w:rsidRDefault="001742FF">
      <w:pPr>
        <w:pStyle w:val="TOC1"/>
        <w:tabs>
          <w:tab w:val="right" w:leader="dot" w:pos="8296"/>
        </w:tabs>
        <w:rPr>
          <w:rFonts w:cs="Times New Roman"/>
          <w:noProof/>
          <w:sz w:val="32"/>
          <w:szCs w:val="32"/>
        </w:rPr>
      </w:pPr>
      <w:r w:rsidRPr="00580753">
        <w:rPr>
          <w:sz w:val="56"/>
          <w:szCs w:val="56"/>
        </w:rPr>
        <w:fldChar w:fldCharType="begin"/>
      </w:r>
      <w:r w:rsidRPr="00580753">
        <w:rPr>
          <w:sz w:val="56"/>
          <w:szCs w:val="56"/>
        </w:rPr>
        <w:instrText xml:space="preserve"> TOC \o "1-3" \h \z \u </w:instrText>
      </w:r>
      <w:r w:rsidRPr="00580753">
        <w:rPr>
          <w:sz w:val="56"/>
          <w:szCs w:val="56"/>
        </w:rPr>
        <w:fldChar w:fldCharType="separate"/>
      </w:r>
      <w:hyperlink w:anchor="_Toc471201991" w:history="1">
        <w:r w:rsidRPr="006D6B0A">
          <w:rPr>
            <w:rStyle w:val="Hyperlink"/>
            <w:rFonts w:eastAsia="黑体" w:cs="黑体" w:hint="eastAsia"/>
            <w:noProof/>
            <w:kern w:val="0"/>
            <w:sz w:val="32"/>
            <w:szCs w:val="32"/>
          </w:rPr>
          <w:t>一、现实基础和发展环境</w:t>
        </w:r>
        <w:r w:rsidRPr="006D6B0A">
          <w:rPr>
            <w:rFonts w:cs="Times New Roman"/>
            <w:noProof/>
            <w:webHidden/>
            <w:sz w:val="32"/>
            <w:szCs w:val="32"/>
          </w:rPr>
          <w:tab/>
        </w:r>
        <w:r w:rsidRPr="006D6B0A">
          <w:rPr>
            <w:noProof/>
            <w:webHidden/>
            <w:sz w:val="32"/>
            <w:szCs w:val="32"/>
          </w:rPr>
          <w:fldChar w:fldCharType="begin"/>
        </w:r>
        <w:r w:rsidRPr="006D6B0A">
          <w:rPr>
            <w:noProof/>
            <w:webHidden/>
            <w:sz w:val="32"/>
            <w:szCs w:val="32"/>
          </w:rPr>
          <w:instrText xml:space="preserve"> PAGEREF _Toc471201991 \h </w:instrText>
        </w:r>
        <w:r w:rsidRPr="006D6B0A">
          <w:rPr>
            <w:rFonts w:cs="Times New Roman"/>
            <w:noProof/>
            <w:webHidden/>
            <w:sz w:val="32"/>
            <w:szCs w:val="32"/>
          </w:rPr>
        </w:r>
        <w:r w:rsidRPr="006D6B0A">
          <w:rPr>
            <w:noProof/>
            <w:webHidden/>
            <w:sz w:val="32"/>
            <w:szCs w:val="32"/>
          </w:rPr>
          <w:fldChar w:fldCharType="separate"/>
        </w:r>
        <w:r>
          <w:rPr>
            <w:noProof/>
            <w:webHidden/>
            <w:sz w:val="32"/>
            <w:szCs w:val="32"/>
          </w:rPr>
          <w:t>1</w:t>
        </w:r>
        <w:r w:rsidRPr="006D6B0A">
          <w:rPr>
            <w:noProof/>
            <w:webHidden/>
            <w:sz w:val="32"/>
            <w:szCs w:val="32"/>
          </w:rPr>
          <w:fldChar w:fldCharType="end"/>
        </w:r>
      </w:hyperlink>
    </w:p>
    <w:p w:rsidR="001742FF" w:rsidRPr="006D6B0A" w:rsidRDefault="001742FF" w:rsidP="00F340F0">
      <w:pPr>
        <w:pStyle w:val="TOC2"/>
        <w:tabs>
          <w:tab w:val="right" w:leader="dot" w:pos="8296"/>
        </w:tabs>
        <w:ind w:left="31680"/>
        <w:rPr>
          <w:rFonts w:cs="Times New Roman"/>
          <w:noProof/>
          <w:sz w:val="32"/>
          <w:szCs w:val="32"/>
        </w:rPr>
      </w:pPr>
      <w:hyperlink w:anchor="_Toc471201992" w:history="1">
        <w:r w:rsidRPr="006D6B0A">
          <w:rPr>
            <w:rStyle w:val="Hyperlink"/>
            <w:rFonts w:ascii="楷体" w:eastAsia="楷体" w:hAnsi="楷体" w:cs="楷体" w:hint="eastAsia"/>
            <w:b/>
            <w:bCs/>
            <w:noProof/>
            <w:kern w:val="28"/>
            <w:sz w:val="32"/>
            <w:szCs w:val="32"/>
          </w:rPr>
          <w:t>（一）“十二五”发展回顾</w:t>
        </w:r>
        <w:r w:rsidRPr="006D6B0A">
          <w:rPr>
            <w:rFonts w:cs="Times New Roman"/>
            <w:noProof/>
            <w:webHidden/>
            <w:sz w:val="32"/>
            <w:szCs w:val="32"/>
          </w:rPr>
          <w:tab/>
        </w:r>
        <w:r w:rsidRPr="006D6B0A">
          <w:rPr>
            <w:noProof/>
            <w:webHidden/>
            <w:sz w:val="32"/>
            <w:szCs w:val="32"/>
          </w:rPr>
          <w:fldChar w:fldCharType="begin"/>
        </w:r>
        <w:r w:rsidRPr="006D6B0A">
          <w:rPr>
            <w:noProof/>
            <w:webHidden/>
            <w:sz w:val="32"/>
            <w:szCs w:val="32"/>
          </w:rPr>
          <w:instrText xml:space="preserve"> PAGEREF _Toc471201992 \h </w:instrText>
        </w:r>
        <w:r w:rsidRPr="006D6B0A">
          <w:rPr>
            <w:rFonts w:cs="Times New Roman"/>
            <w:noProof/>
            <w:webHidden/>
            <w:sz w:val="32"/>
            <w:szCs w:val="32"/>
          </w:rPr>
        </w:r>
        <w:r w:rsidRPr="006D6B0A">
          <w:rPr>
            <w:noProof/>
            <w:webHidden/>
            <w:sz w:val="32"/>
            <w:szCs w:val="32"/>
          </w:rPr>
          <w:fldChar w:fldCharType="separate"/>
        </w:r>
        <w:r>
          <w:rPr>
            <w:noProof/>
            <w:webHidden/>
            <w:sz w:val="32"/>
            <w:szCs w:val="32"/>
          </w:rPr>
          <w:t>1</w:t>
        </w:r>
        <w:r w:rsidRPr="006D6B0A">
          <w:rPr>
            <w:noProof/>
            <w:webHidden/>
            <w:sz w:val="32"/>
            <w:szCs w:val="32"/>
          </w:rPr>
          <w:fldChar w:fldCharType="end"/>
        </w:r>
      </w:hyperlink>
    </w:p>
    <w:p w:rsidR="001742FF" w:rsidRPr="006D6B0A" w:rsidRDefault="001742FF" w:rsidP="00F340F0">
      <w:pPr>
        <w:pStyle w:val="TOC2"/>
        <w:tabs>
          <w:tab w:val="right" w:leader="dot" w:pos="8296"/>
        </w:tabs>
        <w:ind w:left="31680"/>
        <w:rPr>
          <w:rFonts w:cs="Times New Roman"/>
          <w:noProof/>
          <w:sz w:val="32"/>
          <w:szCs w:val="32"/>
        </w:rPr>
      </w:pPr>
      <w:hyperlink w:anchor="_Toc471201993" w:history="1">
        <w:r w:rsidRPr="006D6B0A">
          <w:rPr>
            <w:rStyle w:val="Hyperlink"/>
            <w:rFonts w:ascii="楷体" w:eastAsia="楷体" w:hAnsi="楷体" w:cs="楷体" w:hint="eastAsia"/>
            <w:b/>
            <w:bCs/>
            <w:noProof/>
            <w:kern w:val="28"/>
            <w:sz w:val="32"/>
            <w:szCs w:val="32"/>
          </w:rPr>
          <w:t>（二）存在问题</w:t>
        </w:r>
        <w:r w:rsidRPr="006D6B0A">
          <w:rPr>
            <w:rFonts w:cs="Times New Roman"/>
            <w:noProof/>
            <w:webHidden/>
            <w:sz w:val="32"/>
            <w:szCs w:val="32"/>
          </w:rPr>
          <w:tab/>
        </w:r>
        <w:r w:rsidRPr="006D6B0A">
          <w:rPr>
            <w:noProof/>
            <w:webHidden/>
            <w:sz w:val="32"/>
            <w:szCs w:val="32"/>
          </w:rPr>
          <w:fldChar w:fldCharType="begin"/>
        </w:r>
        <w:r w:rsidRPr="006D6B0A">
          <w:rPr>
            <w:noProof/>
            <w:webHidden/>
            <w:sz w:val="32"/>
            <w:szCs w:val="32"/>
          </w:rPr>
          <w:instrText xml:space="preserve"> PAGEREF _Toc471201993 \h </w:instrText>
        </w:r>
        <w:r w:rsidRPr="006D6B0A">
          <w:rPr>
            <w:rFonts w:cs="Times New Roman"/>
            <w:noProof/>
            <w:webHidden/>
            <w:sz w:val="32"/>
            <w:szCs w:val="32"/>
          </w:rPr>
        </w:r>
        <w:r w:rsidRPr="006D6B0A">
          <w:rPr>
            <w:noProof/>
            <w:webHidden/>
            <w:sz w:val="32"/>
            <w:szCs w:val="32"/>
          </w:rPr>
          <w:fldChar w:fldCharType="separate"/>
        </w:r>
        <w:r>
          <w:rPr>
            <w:noProof/>
            <w:webHidden/>
            <w:sz w:val="32"/>
            <w:szCs w:val="32"/>
          </w:rPr>
          <w:t>3</w:t>
        </w:r>
        <w:r w:rsidRPr="006D6B0A">
          <w:rPr>
            <w:noProof/>
            <w:webHidden/>
            <w:sz w:val="32"/>
            <w:szCs w:val="32"/>
          </w:rPr>
          <w:fldChar w:fldCharType="end"/>
        </w:r>
      </w:hyperlink>
    </w:p>
    <w:p w:rsidR="001742FF" w:rsidRPr="006D6B0A" w:rsidRDefault="001742FF" w:rsidP="00F340F0">
      <w:pPr>
        <w:pStyle w:val="TOC2"/>
        <w:tabs>
          <w:tab w:val="right" w:leader="dot" w:pos="8296"/>
        </w:tabs>
        <w:ind w:left="31680"/>
        <w:rPr>
          <w:rFonts w:cs="Times New Roman"/>
          <w:noProof/>
          <w:sz w:val="32"/>
          <w:szCs w:val="32"/>
        </w:rPr>
      </w:pPr>
      <w:hyperlink w:anchor="_Toc471201994" w:history="1">
        <w:r w:rsidRPr="006D6B0A">
          <w:rPr>
            <w:rStyle w:val="Hyperlink"/>
            <w:rFonts w:ascii="楷体" w:eastAsia="楷体" w:hAnsi="楷体" w:cs="楷体" w:hint="eastAsia"/>
            <w:b/>
            <w:bCs/>
            <w:noProof/>
            <w:kern w:val="28"/>
            <w:sz w:val="32"/>
            <w:szCs w:val="32"/>
          </w:rPr>
          <w:t>（三）发展机遇</w:t>
        </w:r>
        <w:r w:rsidRPr="006D6B0A">
          <w:rPr>
            <w:rFonts w:cs="Times New Roman"/>
            <w:noProof/>
            <w:webHidden/>
            <w:sz w:val="32"/>
            <w:szCs w:val="32"/>
          </w:rPr>
          <w:tab/>
        </w:r>
        <w:r w:rsidRPr="006D6B0A">
          <w:rPr>
            <w:noProof/>
            <w:webHidden/>
            <w:sz w:val="32"/>
            <w:szCs w:val="32"/>
          </w:rPr>
          <w:fldChar w:fldCharType="begin"/>
        </w:r>
        <w:r w:rsidRPr="006D6B0A">
          <w:rPr>
            <w:noProof/>
            <w:webHidden/>
            <w:sz w:val="32"/>
            <w:szCs w:val="32"/>
          </w:rPr>
          <w:instrText xml:space="preserve"> PAGEREF _Toc471201994 \h </w:instrText>
        </w:r>
        <w:r w:rsidRPr="006D6B0A">
          <w:rPr>
            <w:rFonts w:cs="Times New Roman"/>
            <w:noProof/>
            <w:webHidden/>
            <w:sz w:val="32"/>
            <w:szCs w:val="32"/>
          </w:rPr>
        </w:r>
        <w:r w:rsidRPr="006D6B0A">
          <w:rPr>
            <w:noProof/>
            <w:webHidden/>
            <w:sz w:val="32"/>
            <w:szCs w:val="32"/>
          </w:rPr>
          <w:fldChar w:fldCharType="separate"/>
        </w:r>
        <w:r>
          <w:rPr>
            <w:noProof/>
            <w:webHidden/>
            <w:sz w:val="32"/>
            <w:szCs w:val="32"/>
          </w:rPr>
          <w:t>4</w:t>
        </w:r>
        <w:r w:rsidRPr="006D6B0A">
          <w:rPr>
            <w:noProof/>
            <w:webHidden/>
            <w:sz w:val="32"/>
            <w:szCs w:val="32"/>
          </w:rPr>
          <w:fldChar w:fldCharType="end"/>
        </w:r>
      </w:hyperlink>
    </w:p>
    <w:p w:rsidR="001742FF" w:rsidRPr="006D6B0A" w:rsidRDefault="001742FF">
      <w:pPr>
        <w:pStyle w:val="TOC1"/>
        <w:tabs>
          <w:tab w:val="right" w:leader="dot" w:pos="8296"/>
        </w:tabs>
        <w:rPr>
          <w:rFonts w:cs="Times New Roman"/>
          <w:noProof/>
          <w:sz w:val="32"/>
          <w:szCs w:val="32"/>
        </w:rPr>
      </w:pPr>
      <w:hyperlink w:anchor="_Toc471201995" w:history="1">
        <w:r w:rsidRPr="006D6B0A">
          <w:rPr>
            <w:rStyle w:val="Hyperlink"/>
            <w:rFonts w:eastAsia="黑体" w:cs="黑体" w:hint="eastAsia"/>
            <w:noProof/>
            <w:kern w:val="0"/>
            <w:sz w:val="32"/>
            <w:szCs w:val="32"/>
          </w:rPr>
          <w:t>二、总体思路</w:t>
        </w:r>
        <w:r w:rsidRPr="006D6B0A">
          <w:rPr>
            <w:rFonts w:cs="Times New Roman"/>
            <w:noProof/>
            <w:webHidden/>
            <w:sz w:val="32"/>
            <w:szCs w:val="32"/>
          </w:rPr>
          <w:tab/>
        </w:r>
        <w:r w:rsidRPr="006D6B0A">
          <w:rPr>
            <w:noProof/>
            <w:webHidden/>
            <w:sz w:val="32"/>
            <w:szCs w:val="32"/>
          </w:rPr>
          <w:fldChar w:fldCharType="begin"/>
        </w:r>
        <w:r w:rsidRPr="006D6B0A">
          <w:rPr>
            <w:noProof/>
            <w:webHidden/>
            <w:sz w:val="32"/>
            <w:szCs w:val="32"/>
          </w:rPr>
          <w:instrText xml:space="preserve"> PAGEREF _Toc471201995 \h </w:instrText>
        </w:r>
        <w:r w:rsidRPr="006D6B0A">
          <w:rPr>
            <w:rFonts w:cs="Times New Roman"/>
            <w:noProof/>
            <w:webHidden/>
            <w:sz w:val="32"/>
            <w:szCs w:val="32"/>
          </w:rPr>
        </w:r>
        <w:r w:rsidRPr="006D6B0A">
          <w:rPr>
            <w:noProof/>
            <w:webHidden/>
            <w:sz w:val="32"/>
            <w:szCs w:val="32"/>
          </w:rPr>
          <w:fldChar w:fldCharType="separate"/>
        </w:r>
        <w:r>
          <w:rPr>
            <w:noProof/>
            <w:webHidden/>
            <w:sz w:val="32"/>
            <w:szCs w:val="32"/>
          </w:rPr>
          <w:t>7</w:t>
        </w:r>
        <w:r w:rsidRPr="006D6B0A">
          <w:rPr>
            <w:noProof/>
            <w:webHidden/>
            <w:sz w:val="32"/>
            <w:szCs w:val="32"/>
          </w:rPr>
          <w:fldChar w:fldCharType="end"/>
        </w:r>
      </w:hyperlink>
    </w:p>
    <w:p w:rsidR="001742FF" w:rsidRPr="006D6B0A" w:rsidRDefault="001742FF" w:rsidP="00F340F0">
      <w:pPr>
        <w:pStyle w:val="TOC2"/>
        <w:tabs>
          <w:tab w:val="right" w:leader="dot" w:pos="8296"/>
        </w:tabs>
        <w:ind w:left="31680"/>
        <w:rPr>
          <w:rFonts w:cs="Times New Roman"/>
          <w:noProof/>
          <w:sz w:val="32"/>
          <w:szCs w:val="32"/>
        </w:rPr>
      </w:pPr>
      <w:hyperlink w:anchor="_Toc471201996" w:history="1">
        <w:r w:rsidRPr="006D6B0A">
          <w:rPr>
            <w:rStyle w:val="Hyperlink"/>
            <w:rFonts w:ascii="楷体" w:eastAsia="楷体" w:hAnsi="楷体" w:cs="楷体" w:hint="eastAsia"/>
            <w:b/>
            <w:bCs/>
            <w:noProof/>
            <w:kern w:val="28"/>
            <w:sz w:val="32"/>
            <w:szCs w:val="32"/>
          </w:rPr>
          <w:t>（一）指导思想</w:t>
        </w:r>
        <w:r w:rsidRPr="006D6B0A">
          <w:rPr>
            <w:rFonts w:cs="Times New Roman"/>
            <w:noProof/>
            <w:webHidden/>
            <w:sz w:val="32"/>
            <w:szCs w:val="32"/>
          </w:rPr>
          <w:tab/>
        </w:r>
        <w:r w:rsidRPr="006D6B0A">
          <w:rPr>
            <w:noProof/>
            <w:webHidden/>
            <w:sz w:val="32"/>
            <w:szCs w:val="32"/>
          </w:rPr>
          <w:fldChar w:fldCharType="begin"/>
        </w:r>
        <w:r w:rsidRPr="006D6B0A">
          <w:rPr>
            <w:noProof/>
            <w:webHidden/>
            <w:sz w:val="32"/>
            <w:szCs w:val="32"/>
          </w:rPr>
          <w:instrText xml:space="preserve"> PAGEREF _Toc471201996 \h </w:instrText>
        </w:r>
        <w:r w:rsidRPr="006D6B0A">
          <w:rPr>
            <w:rFonts w:cs="Times New Roman"/>
            <w:noProof/>
            <w:webHidden/>
            <w:sz w:val="32"/>
            <w:szCs w:val="32"/>
          </w:rPr>
        </w:r>
        <w:r w:rsidRPr="006D6B0A">
          <w:rPr>
            <w:noProof/>
            <w:webHidden/>
            <w:sz w:val="32"/>
            <w:szCs w:val="32"/>
          </w:rPr>
          <w:fldChar w:fldCharType="separate"/>
        </w:r>
        <w:r>
          <w:rPr>
            <w:noProof/>
            <w:webHidden/>
            <w:sz w:val="32"/>
            <w:szCs w:val="32"/>
          </w:rPr>
          <w:t>7</w:t>
        </w:r>
        <w:r w:rsidRPr="006D6B0A">
          <w:rPr>
            <w:noProof/>
            <w:webHidden/>
            <w:sz w:val="32"/>
            <w:szCs w:val="32"/>
          </w:rPr>
          <w:fldChar w:fldCharType="end"/>
        </w:r>
      </w:hyperlink>
    </w:p>
    <w:p w:rsidR="001742FF" w:rsidRPr="006D6B0A" w:rsidRDefault="001742FF" w:rsidP="00F340F0">
      <w:pPr>
        <w:pStyle w:val="TOC2"/>
        <w:tabs>
          <w:tab w:val="right" w:leader="dot" w:pos="8296"/>
        </w:tabs>
        <w:ind w:left="31680"/>
        <w:rPr>
          <w:rFonts w:cs="Times New Roman"/>
          <w:noProof/>
          <w:sz w:val="32"/>
          <w:szCs w:val="32"/>
        </w:rPr>
      </w:pPr>
      <w:hyperlink w:anchor="_Toc471201997" w:history="1">
        <w:r w:rsidRPr="006D6B0A">
          <w:rPr>
            <w:rStyle w:val="Hyperlink"/>
            <w:rFonts w:ascii="楷体" w:eastAsia="楷体" w:hAnsi="楷体" w:cs="楷体" w:hint="eastAsia"/>
            <w:b/>
            <w:bCs/>
            <w:noProof/>
            <w:kern w:val="28"/>
            <w:sz w:val="32"/>
            <w:szCs w:val="32"/>
          </w:rPr>
          <w:t>（二）发展原则</w:t>
        </w:r>
        <w:r w:rsidRPr="006D6B0A">
          <w:rPr>
            <w:rFonts w:cs="Times New Roman"/>
            <w:noProof/>
            <w:webHidden/>
            <w:sz w:val="32"/>
            <w:szCs w:val="32"/>
          </w:rPr>
          <w:tab/>
        </w:r>
        <w:r w:rsidRPr="006D6B0A">
          <w:rPr>
            <w:noProof/>
            <w:webHidden/>
            <w:sz w:val="32"/>
            <w:szCs w:val="32"/>
          </w:rPr>
          <w:fldChar w:fldCharType="begin"/>
        </w:r>
        <w:r w:rsidRPr="006D6B0A">
          <w:rPr>
            <w:noProof/>
            <w:webHidden/>
            <w:sz w:val="32"/>
            <w:szCs w:val="32"/>
          </w:rPr>
          <w:instrText xml:space="preserve"> PAGEREF _Toc471201997 \h </w:instrText>
        </w:r>
        <w:r w:rsidRPr="006D6B0A">
          <w:rPr>
            <w:rFonts w:cs="Times New Roman"/>
            <w:noProof/>
            <w:webHidden/>
            <w:sz w:val="32"/>
            <w:szCs w:val="32"/>
          </w:rPr>
        </w:r>
        <w:r w:rsidRPr="006D6B0A">
          <w:rPr>
            <w:noProof/>
            <w:webHidden/>
            <w:sz w:val="32"/>
            <w:szCs w:val="32"/>
          </w:rPr>
          <w:fldChar w:fldCharType="separate"/>
        </w:r>
        <w:r>
          <w:rPr>
            <w:noProof/>
            <w:webHidden/>
            <w:sz w:val="32"/>
            <w:szCs w:val="32"/>
          </w:rPr>
          <w:t>7</w:t>
        </w:r>
        <w:r w:rsidRPr="006D6B0A">
          <w:rPr>
            <w:noProof/>
            <w:webHidden/>
            <w:sz w:val="32"/>
            <w:szCs w:val="32"/>
          </w:rPr>
          <w:fldChar w:fldCharType="end"/>
        </w:r>
      </w:hyperlink>
    </w:p>
    <w:p w:rsidR="001742FF" w:rsidRPr="006D6B0A" w:rsidRDefault="001742FF" w:rsidP="00F340F0">
      <w:pPr>
        <w:pStyle w:val="TOC2"/>
        <w:tabs>
          <w:tab w:val="right" w:leader="dot" w:pos="8296"/>
        </w:tabs>
        <w:ind w:left="31680"/>
        <w:rPr>
          <w:rFonts w:cs="Times New Roman"/>
          <w:noProof/>
          <w:sz w:val="32"/>
          <w:szCs w:val="32"/>
        </w:rPr>
      </w:pPr>
      <w:hyperlink w:anchor="_Toc471201998" w:history="1">
        <w:r w:rsidRPr="006D6B0A">
          <w:rPr>
            <w:rStyle w:val="Hyperlink"/>
            <w:rFonts w:ascii="楷体" w:eastAsia="楷体" w:hAnsi="楷体" w:cs="楷体" w:hint="eastAsia"/>
            <w:b/>
            <w:bCs/>
            <w:noProof/>
            <w:kern w:val="28"/>
            <w:sz w:val="32"/>
            <w:szCs w:val="32"/>
          </w:rPr>
          <w:t>（三）发展目标</w:t>
        </w:r>
        <w:r w:rsidRPr="006D6B0A">
          <w:rPr>
            <w:rFonts w:cs="Times New Roman"/>
            <w:noProof/>
            <w:webHidden/>
            <w:sz w:val="32"/>
            <w:szCs w:val="32"/>
          </w:rPr>
          <w:tab/>
        </w:r>
        <w:r w:rsidRPr="006D6B0A">
          <w:rPr>
            <w:noProof/>
            <w:webHidden/>
            <w:sz w:val="32"/>
            <w:szCs w:val="32"/>
          </w:rPr>
          <w:fldChar w:fldCharType="begin"/>
        </w:r>
        <w:r w:rsidRPr="006D6B0A">
          <w:rPr>
            <w:noProof/>
            <w:webHidden/>
            <w:sz w:val="32"/>
            <w:szCs w:val="32"/>
          </w:rPr>
          <w:instrText xml:space="preserve"> PAGEREF _Toc471201998 \h </w:instrText>
        </w:r>
        <w:r w:rsidRPr="006D6B0A">
          <w:rPr>
            <w:rFonts w:cs="Times New Roman"/>
            <w:noProof/>
            <w:webHidden/>
            <w:sz w:val="32"/>
            <w:szCs w:val="32"/>
          </w:rPr>
        </w:r>
        <w:r w:rsidRPr="006D6B0A">
          <w:rPr>
            <w:noProof/>
            <w:webHidden/>
            <w:sz w:val="32"/>
            <w:szCs w:val="32"/>
          </w:rPr>
          <w:fldChar w:fldCharType="separate"/>
        </w:r>
        <w:r>
          <w:rPr>
            <w:noProof/>
            <w:webHidden/>
            <w:sz w:val="32"/>
            <w:szCs w:val="32"/>
          </w:rPr>
          <w:t>8</w:t>
        </w:r>
        <w:r w:rsidRPr="006D6B0A">
          <w:rPr>
            <w:noProof/>
            <w:webHidden/>
            <w:sz w:val="32"/>
            <w:szCs w:val="32"/>
          </w:rPr>
          <w:fldChar w:fldCharType="end"/>
        </w:r>
      </w:hyperlink>
    </w:p>
    <w:p w:rsidR="001742FF" w:rsidRPr="006D6B0A" w:rsidRDefault="001742FF">
      <w:pPr>
        <w:pStyle w:val="TOC1"/>
        <w:tabs>
          <w:tab w:val="right" w:leader="dot" w:pos="8296"/>
        </w:tabs>
        <w:rPr>
          <w:rFonts w:cs="Times New Roman"/>
          <w:noProof/>
          <w:sz w:val="32"/>
          <w:szCs w:val="32"/>
        </w:rPr>
      </w:pPr>
      <w:hyperlink w:anchor="_Toc471201999" w:history="1">
        <w:r w:rsidRPr="006D6B0A">
          <w:rPr>
            <w:rStyle w:val="Hyperlink"/>
            <w:rFonts w:eastAsia="黑体" w:cs="黑体" w:hint="eastAsia"/>
            <w:noProof/>
            <w:kern w:val="0"/>
            <w:sz w:val="32"/>
            <w:szCs w:val="32"/>
          </w:rPr>
          <w:t>三、着力优化空间，打造商贸流通新格局</w:t>
        </w:r>
        <w:r w:rsidRPr="006D6B0A">
          <w:rPr>
            <w:rFonts w:cs="Times New Roman"/>
            <w:noProof/>
            <w:webHidden/>
            <w:sz w:val="32"/>
            <w:szCs w:val="32"/>
          </w:rPr>
          <w:tab/>
        </w:r>
        <w:r w:rsidRPr="006D6B0A">
          <w:rPr>
            <w:noProof/>
            <w:webHidden/>
            <w:sz w:val="32"/>
            <w:szCs w:val="32"/>
          </w:rPr>
          <w:fldChar w:fldCharType="begin"/>
        </w:r>
        <w:r w:rsidRPr="006D6B0A">
          <w:rPr>
            <w:noProof/>
            <w:webHidden/>
            <w:sz w:val="32"/>
            <w:szCs w:val="32"/>
          </w:rPr>
          <w:instrText xml:space="preserve"> PAGEREF _Toc471201999 \h </w:instrText>
        </w:r>
        <w:r w:rsidRPr="006D6B0A">
          <w:rPr>
            <w:rFonts w:cs="Times New Roman"/>
            <w:noProof/>
            <w:webHidden/>
            <w:sz w:val="32"/>
            <w:szCs w:val="32"/>
          </w:rPr>
        </w:r>
        <w:r w:rsidRPr="006D6B0A">
          <w:rPr>
            <w:noProof/>
            <w:webHidden/>
            <w:sz w:val="32"/>
            <w:szCs w:val="32"/>
          </w:rPr>
          <w:fldChar w:fldCharType="separate"/>
        </w:r>
        <w:r>
          <w:rPr>
            <w:noProof/>
            <w:webHidden/>
            <w:sz w:val="32"/>
            <w:szCs w:val="32"/>
          </w:rPr>
          <w:t>11</w:t>
        </w:r>
        <w:r w:rsidRPr="006D6B0A">
          <w:rPr>
            <w:noProof/>
            <w:webHidden/>
            <w:sz w:val="32"/>
            <w:szCs w:val="32"/>
          </w:rPr>
          <w:fldChar w:fldCharType="end"/>
        </w:r>
      </w:hyperlink>
    </w:p>
    <w:p w:rsidR="001742FF" w:rsidRPr="006D6B0A" w:rsidRDefault="001742FF" w:rsidP="00F340F0">
      <w:pPr>
        <w:pStyle w:val="TOC2"/>
        <w:tabs>
          <w:tab w:val="right" w:leader="dot" w:pos="8296"/>
        </w:tabs>
        <w:ind w:left="31680"/>
        <w:rPr>
          <w:rFonts w:cs="Times New Roman"/>
          <w:noProof/>
          <w:sz w:val="32"/>
          <w:szCs w:val="32"/>
        </w:rPr>
      </w:pPr>
      <w:hyperlink w:anchor="_Toc471202000" w:history="1">
        <w:r w:rsidRPr="006D6B0A">
          <w:rPr>
            <w:rStyle w:val="Hyperlink"/>
            <w:rFonts w:ascii="楷体" w:eastAsia="楷体" w:hAnsi="楷体" w:cs="楷体" w:hint="eastAsia"/>
            <w:b/>
            <w:bCs/>
            <w:noProof/>
            <w:kern w:val="28"/>
            <w:sz w:val="32"/>
            <w:szCs w:val="32"/>
          </w:rPr>
          <w:t>（一）突出发展重点，打造环海西湖商贸核心区</w:t>
        </w:r>
        <w:r w:rsidRPr="006D6B0A">
          <w:rPr>
            <w:rFonts w:cs="Times New Roman"/>
            <w:noProof/>
            <w:webHidden/>
            <w:sz w:val="32"/>
            <w:szCs w:val="32"/>
          </w:rPr>
          <w:tab/>
        </w:r>
        <w:r w:rsidRPr="006D6B0A">
          <w:rPr>
            <w:noProof/>
            <w:webHidden/>
            <w:sz w:val="32"/>
            <w:szCs w:val="32"/>
          </w:rPr>
          <w:fldChar w:fldCharType="begin"/>
        </w:r>
        <w:r w:rsidRPr="006D6B0A">
          <w:rPr>
            <w:noProof/>
            <w:webHidden/>
            <w:sz w:val="32"/>
            <w:szCs w:val="32"/>
          </w:rPr>
          <w:instrText xml:space="preserve"> PAGEREF _Toc471202000 \h </w:instrText>
        </w:r>
        <w:r w:rsidRPr="006D6B0A">
          <w:rPr>
            <w:rFonts w:cs="Times New Roman"/>
            <w:noProof/>
            <w:webHidden/>
            <w:sz w:val="32"/>
            <w:szCs w:val="32"/>
          </w:rPr>
        </w:r>
        <w:r w:rsidRPr="006D6B0A">
          <w:rPr>
            <w:noProof/>
            <w:webHidden/>
            <w:sz w:val="32"/>
            <w:szCs w:val="32"/>
          </w:rPr>
          <w:fldChar w:fldCharType="separate"/>
        </w:r>
        <w:r>
          <w:rPr>
            <w:noProof/>
            <w:webHidden/>
            <w:sz w:val="32"/>
            <w:szCs w:val="32"/>
          </w:rPr>
          <w:t>11</w:t>
        </w:r>
        <w:r w:rsidRPr="006D6B0A">
          <w:rPr>
            <w:noProof/>
            <w:webHidden/>
            <w:sz w:val="32"/>
            <w:szCs w:val="32"/>
          </w:rPr>
          <w:fldChar w:fldCharType="end"/>
        </w:r>
      </w:hyperlink>
    </w:p>
    <w:p w:rsidR="001742FF" w:rsidRPr="006D6B0A" w:rsidRDefault="001742FF" w:rsidP="00F340F0">
      <w:pPr>
        <w:pStyle w:val="TOC2"/>
        <w:tabs>
          <w:tab w:val="right" w:leader="dot" w:pos="8296"/>
        </w:tabs>
        <w:ind w:left="31680"/>
        <w:rPr>
          <w:rFonts w:cs="Times New Roman"/>
          <w:noProof/>
          <w:sz w:val="32"/>
          <w:szCs w:val="32"/>
        </w:rPr>
      </w:pPr>
      <w:hyperlink w:anchor="_Toc471202001" w:history="1">
        <w:r w:rsidRPr="006D6B0A">
          <w:rPr>
            <w:rStyle w:val="Hyperlink"/>
            <w:rFonts w:ascii="楷体" w:eastAsia="楷体" w:hAnsi="楷体" w:cs="楷体" w:hint="eastAsia"/>
            <w:b/>
            <w:bCs/>
            <w:noProof/>
            <w:kern w:val="28"/>
            <w:sz w:val="32"/>
            <w:szCs w:val="32"/>
          </w:rPr>
          <w:t>（二）依托通道优势，打造东西海陆商贸流通带</w:t>
        </w:r>
        <w:r w:rsidRPr="006D6B0A">
          <w:rPr>
            <w:rFonts w:cs="Times New Roman"/>
            <w:noProof/>
            <w:webHidden/>
            <w:sz w:val="32"/>
            <w:szCs w:val="32"/>
          </w:rPr>
          <w:tab/>
        </w:r>
        <w:r w:rsidRPr="006D6B0A">
          <w:rPr>
            <w:noProof/>
            <w:webHidden/>
            <w:sz w:val="32"/>
            <w:szCs w:val="32"/>
          </w:rPr>
          <w:fldChar w:fldCharType="begin"/>
        </w:r>
        <w:r w:rsidRPr="006D6B0A">
          <w:rPr>
            <w:noProof/>
            <w:webHidden/>
            <w:sz w:val="32"/>
            <w:szCs w:val="32"/>
          </w:rPr>
          <w:instrText xml:space="preserve"> PAGEREF _Toc471202001 \h </w:instrText>
        </w:r>
        <w:r w:rsidRPr="006D6B0A">
          <w:rPr>
            <w:rFonts w:cs="Times New Roman"/>
            <w:noProof/>
            <w:webHidden/>
            <w:sz w:val="32"/>
            <w:szCs w:val="32"/>
          </w:rPr>
        </w:r>
        <w:r w:rsidRPr="006D6B0A">
          <w:rPr>
            <w:noProof/>
            <w:webHidden/>
            <w:sz w:val="32"/>
            <w:szCs w:val="32"/>
          </w:rPr>
          <w:fldChar w:fldCharType="separate"/>
        </w:r>
        <w:r>
          <w:rPr>
            <w:noProof/>
            <w:webHidden/>
            <w:sz w:val="32"/>
            <w:szCs w:val="32"/>
          </w:rPr>
          <w:t>12</w:t>
        </w:r>
        <w:r w:rsidRPr="006D6B0A">
          <w:rPr>
            <w:noProof/>
            <w:webHidden/>
            <w:sz w:val="32"/>
            <w:szCs w:val="32"/>
          </w:rPr>
          <w:fldChar w:fldCharType="end"/>
        </w:r>
      </w:hyperlink>
    </w:p>
    <w:p w:rsidR="001742FF" w:rsidRPr="006D6B0A" w:rsidRDefault="001742FF" w:rsidP="00F340F0">
      <w:pPr>
        <w:pStyle w:val="TOC2"/>
        <w:tabs>
          <w:tab w:val="right" w:leader="dot" w:pos="8296"/>
        </w:tabs>
        <w:ind w:left="31680"/>
        <w:rPr>
          <w:rFonts w:cs="Times New Roman"/>
          <w:noProof/>
          <w:sz w:val="32"/>
          <w:szCs w:val="32"/>
        </w:rPr>
      </w:pPr>
      <w:hyperlink w:anchor="_Toc471202002" w:history="1">
        <w:r w:rsidRPr="006D6B0A">
          <w:rPr>
            <w:rStyle w:val="Hyperlink"/>
            <w:rFonts w:ascii="楷体" w:eastAsia="楷体" w:hAnsi="楷体" w:cs="楷体" w:hint="eastAsia"/>
            <w:b/>
            <w:bCs/>
            <w:noProof/>
            <w:kern w:val="28"/>
            <w:sz w:val="32"/>
            <w:szCs w:val="32"/>
          </w:rPr>
          <w:t>（三）强调差异发展，打造三大特色商贸流通翼</w:t>
        </w:r>
        <w:r w:rsidRPr="006D6B0A">
          <w:rPr>
            <w:rFonts w:cs="Times New Roman"/>
            <w:noProof/>
            <w:webHidden/>
            <w:sz w:val="32"/>
            <w:szCs w:val="32"/>
          </w:rPr>
          <w:tab/>
        </w:r>
        <w:r w:rsidRPr="006D6B0A">
          <w:rPr>
            <w:noProof/>
            <w:webHidden/>
            <w:sz w:val="32"/>
            <w:szCs w:val="32"/>
          </w:rPr>
          <w:fldChar w:fldCharType="begin"/>
        </w:r>
        <w:r w:rsidRPr="006D6B0A">
          <w:rPr>
            <w:noProof/>
            <w:webHidden/>
            <w:sz w:val="32"/>
            <w:szCs w:val="32"/>
          </w:rPr>
          <w:instrText xml:space="preserve"> PAGEREF _Toc471202002 \h </w:instrText>
        </w:r>
        <w:r w:rsidRPr="006D6B0A">
          <w:rPr>
            <w:rFonts w:cs="Times New Roman"/>
            <w:noProof/>
            <w:webHidden/>
            <w:sz w:val="32"/>
            <w:szCs w:val="32"/>
          </w:rPr>
        </w:r>
        <w:r w:rsidRPr="006D6B0A">
          <w:rPr>
            <w:noProof/>
            <w:webHidden/>
            <w:sz w:val="32"/>
            <w:szCs w:val="32"/>
          </w:rPr>
          <w:fldChar w:fldCharType="separate"/>
        </w:r>
        <w:r>
          <w:rPr>
            <w:noProof/>
            <w:webHidden/>
            <w:sz w:val="32"/>
            <w:szCs w:val="32"/>
          </w:rPr>
          <w:t>12</w:t>
        </w:r>
        <w:r w:rsidRPr="006D6B0A">
          <w:rPr>
            <w:noProof/>
            <w:webHidden/>
            <w:sz w:val="32"/>
            <w:szCs w:val="32"/>
          </w:rPr>
          <w:fldChar w:fldCharType="end"/>
        </w:r>
      </w:hyperlink>
    </w:p>
    <w:p w:rsidR="001742FF" w:rsidRPr="006D6B0A" w:rsidRDefault="001742FF" w:rsidP="00F340F0">
      <w:pPr>
        <w:pStyle w:val="TOC2"/>
        <w:tabs>
          <w:tab w:val="right" w:leader="dot" w:pos="8296"/>
        </w:tabs>
        <w:ind w:left="31680"/>
        <w:rPr>
          <w:rFonts w:cs="Times New Roman"/>
          <w:noProof/>
          <w:sz w:val="32"/>
          <w:szCs w:val="32"/>
        </w:rPr>
      </w:pPr>
      <w:hyperlink w:anchor="_Toc471202003" w:history="1">
        <w:r w:rsidRPr="006D6B0A">
          <w:rPr>
            <w:rStyle w:val="Hyperlink"/>
            <w:rFonts w:ascii="楷体" w:eastAsia="楷体" w:hAnsi="楷体" w:cs="楷体" w:hint="eastAsia"/>
            <w:b/>
            <w:bCs/>
            <w:noProof/>
            <w:kern w:val="28"/>
            <w:sz w:val="32"/>
            <w:szCs w:val="32"/>
          </w:rPr>
          <w:t>（四）强化功能提升，打造城乡一体商贸流通节点</w:t>
        </w:r>
        <w:r w:rsidRPr="006D6B0A">
          <w:rPr>
            <w:rFonts w:cs="Times New Roman"/>
            <w:noProof/>
            <w:webHidden/>
            <w:sz w:val="32"/>
            <w:szCs w:val="32"/>
          </w:rPr>
          <w:tab/>
        </w:r>
        <w:r w:rsidRPr="006D6B0A">
          <w:rPr>
            <w:noProof/>
            <w:webHidden/>
            <w:sz w:val="32"/>
            <w:szCs w:val="32"/>
          </w:rPr>
          <w:fldChar w:fldCharType="begin"/>
        </w:r>
        <w:r w:rsidRPr="006D6B0A">
          <w:rPr>
            <w:noProof/>
            <w:webHidden/>
            <w:sz w:val="32"/>
            <w:szCs w:val="32"/>
          </w:rPr>
          <w:instrText xml:space="preserve"> PAGEREF _Toc471202003 \h </w:instrText>
        </w:r>
        <w:r w:rsidRPr="006D6B0A">
          <w:rPr>
            <w:rFonts w:cs="Times New Roman"/>
            <w:noProof/>
            <w:webHidden/>
            <w:sz w:val="32"/>
            <w:szCs w:val="32"/>
          </w:rPr>
        </w:r>
        <w:r w:rsidRPr="006D6B0A">
          <w:rPr>
            <w:noProof/>
            <w:webHidden/>
            <w:sz w:val="32"/>
            <w:szCs w:val="32"/>
          </w:rPr>
          <w:fldChar w:fldCharType="separate"/>
        </w:r>
        <w:r>
          <w:rPr>
            <w:noProof/>
            <w:webHidden/>
            <w:sz w:val="32"/>
            <w:szCs w:val="32"/>
          </w:rPr>
          <w:t>14</w:t>
        </w:r>
        <w:r w:rsidRPr="006D6B0A">
          <w:rPr>
            <w:noProof/>
            <w:webHidden/>
            <w:sz w:val="32"/>
            <w:szCs w:val="32"/>
          </w:rPr>
          <w:fldChar w:fldCharType="end"/>
        </w:r>
      </w:hyperlink>
    </w:p>
    <w:p w:rsidR="001742FF" w:rsidRPr="006D6B0A" w:rsidRDefault="001742FF" w:rsidP="00F340F0">
      <w:pPr>
        <w:pStyle w:val="TOC2"/>
        <w:tabs>
          <w:tab w:val="right" w:leader="dot" w:pos="8296"/>
        </w:tabs>
        <w:ind w:left="31680"/>
        <w:rPr>
          <w:rFonts w:cs="Times New Roman"/>
          <w:noProof/>
          <w:sz w:val="32"/>
          <w:szCs w:val="32"/>
        </w:rPr>
      </w:pPr>
      <w:hyperlink w:anchor="_Toc471202004" w:history="1">
        <w:r w:rsidRPr="006D6B0A">
          <w:rPr>
            <w:rStyle w:val="Hyperlink"/>
            <w:rFonts w:ascii="楷体" w:eastAsia="楷体" w:hAnsi="楷体" w:cs="楷体" w:hint="eastAsia"/>
            <w:b/>
            <w:bCs/>
            <w:noProof/>
            <w:kern w:val="28"/>
            <w:sz w:val="32"/>
            <w:szCs w:val="32"/>
          </w:rPr>
          <w:t>（五）加强融合发展，提升城区商业功能体系</w:t>
        </w:r>
        <w:r w:rsidRPr="006D6B0A">
          <w:rPr>
            <w:rFonts w:cs="Times New Roman"/>
            <w:noProof/>
            <w:webHidden/>
            <w:sz w:val="32"/>
            <w:szCs w:val="32"/>
          </w:rPr>
          <w:tab/>
        </w:r>
        <w:r w:rsidRPr="006D6B0A">
          <w:rPr>
            <w:noProof/>
            <w:webHidden/>
            <w:sz w:val="32"/>
            <w:szCs w:val="32"/>
          </w:rPr>
          <w:fldChar w:fldCharType="begin"/>
        </w:r>
        <w:r w:rsidRPr="006D6B0A">
          <w:rPr>
            <w:noProof/>
            <w:webHidden/>
            <w:sz w:val="32"/>
            <w:szCs w:val="32"/>
          </w:rPr>
          <w:instrText xml:space="preserve"> PAGEREF _Toc471202004 \h </w:instrText>
        </w:r>
        <w:r w:rsidRPr="006D6B0A">
          <w:rPr>
            <w:rFonts w:cs="Times New Roman"/>
            <w:noProof/>
            <w:webHidden/>
            <w:sz w:val="32"/>
            <w:szCs w:val="32"/>
          </w:rPr>
        </w:r>
        <w:r w:rsidRPr="006D6B0A">
          <w:rPr>
            <w:noProof/>
            <w:webHidden/>
            <w:sz w:val="32"/>
            <w:szCs w:val="32"/>
          </w:rPr>
          <w:fldChar w:fldCharType="separate"/>
        </w:r>
        <w:r>
          <w:rPr>
            <w:noProof/>
            <w:webHidden/>
            <w:sz w:val="32"/>
            <w:szCs w:val="32"/>
          </w:rPr>
          <w:t>16</w:t>
        </w:r>
        <w:r w:rsidRPr="006D6B0A">
          <w:rPr>
            <w:noProof/>
            <w:webHidden/>
            <w:sz w:val="32"/>
            <w:szCs w:val="32"/>
          </w:rPr>
          <w:fldChar w:fldCharType="end"/>
        </w:r>
      </w:hyperlink>
    </w:p>
    <w:p w:rsidR="001742FF" w:rsidRPr="006D6B0A" w:rsidRDefault="001742FF">
      <w:pPr>
        <w:pStyle w:val="TOC1"/>
        <w:tabs>
          <w:tab w:val="right" w:leader="dot" w:pos="8296"/>
        </w:tabs>
        <w:rPr>
          <w:rFonts w:cs="Times New Roman"/>
          <w:noProof/>
          <w:sz w:val="32"/>
          <w:szCs w:val="32"/>
        </w:rPr>
      </w:pPr>
      <w:hyperlink w:anchor="_Toc471202005" w:history="1">
        <w:r w:rsidRPr="006D6B0A">
          <w:rPr>
            <w:rStyle w:val="Hyperlink"/>
            <w:rFonts w:eastAsia="黑体" w:cs="黑体" w:hint="eastAsia"/>
            <w:noProof/>
            <w:kern w:val="0"/>
            <w:sz w:val="32"/>
            <w:szCs w:val="32"/>
          </w:rPr>
          <w:t>四、发挥城乡服务功能，打造现代商贸体系</w:t>
        </w:r>
        <w:r w:rsidRPr="006D6B0A">
          <w:rPr>
            <w:rFonts w:cs="Times New Roman"/>
            <w:noProof/>
            <w:webHidden/>
            <w:sz w:val="32"/>
            <w:szCs w:val="32"/>
          </w:rPr>
          <w:tab/>
        </w:r>
        <w:r w:rsidRPr="006D6B0A">
          <w:rPr>
            <w:noProof/>
            <w:webHidden/>
            <w:sz w:val="32"/>
            <w:szCs w:val="32"/>
          </w:rPr>
          <w:fldChar w:fldCharType="begin"/>
        </w:r>
        <w:r w:rsidRPr="006D6B0A">
          <w:rPr>
            <w:noProof/>
            <w:webHidden/>
            <w:sz w:val="32"/>
            <w:szCs w:val="32"/>
          </w:rPr>
          <w:instrText xml:space="preserve"> PAGEREF _Toc471202005 \h </w:instrText>
        </w:r>
        <w:r w:rsidRPr="006D6B0A">
          <w:rPr>
            <w:rFonts w:cs="Times New Roman"/>
            <w:noProof/>
            <w:webHidden/>
            <w:sz w:val="32"/>
            <w:szCs w:val="32"/>
          </w:rPr>
        </w:r>
        <w:r w:rsidRPr="006D6B0A">
          <w:rPr>
            <w:noProof/>
            <w:webHidden/>
            <w:sz w:val="32"/>
            <w:szCs w:val="32"/>
          </w:rPr>
          <w:fldChar w:fldCharType="separate"/>
        </w:r>
        <w:r>
          <w:rPr>
            <w:noProof/>
            <w:webHidden/>
            <w:sz w:val="32"/>
            <w:szCs w:val="32"/>
          </w:rPr>
          <w:t>19</w:t>
        </w:r>
        <w:r w:rsidRPr="006D6B0A">
          <w:rPr>
            <w:noProof/>
            <w:webHidden/>
            <w:sz w:val="32"/>
            <w:szCs w:val="32"/>
          </w:rPr>
          <w:fldChar w:fldCharType="end"/>
        </w:r>
      </w:hyperlink>
    </w:p>
    <w:p w:rsidR="001742FF" w:rsidRPr="006D6B0A" w:rsidRDefault="001742FF" w:rsidP="00F340F0">
      <w:pPr>
        <w:pStyle w:val="TOC2"/>
        <w:tabs>
          <w:tab w:val="right" w:leader="dot" w:pos="8296"/>
        </w:tabs>
        <w:ind w:left="31680"/>
        <w:rPr>
          <w:rFonts w:cs="Times New Roman"/>
          <w:noProof/>
          <w:sz w:val="32"/>
          <w:szCs w:val="32"/>
        </w:rPr>
      </w:pPr>
      <w:hyperlink w:anchor="_Toc471202006" w:history="1">
        <w:r w:rsidRPr="006D6B0A">
          <w:rPr>
            <w:rStyle w:val="Hyperlink"/>
            <w:rFonts w:ascii="楷体" w:eastAsia="楷体" w:hAnsi="楷体" w:cs="楷体" w:hint="eastAsia"/>
            <w:b/>
            <w:bCs/>
            <w:noProof/>
            <w:kern w:val="28"/>
            <w:sz w:val="32"/>
            <w:szCs w:val="32"/>
          </w:rPr>
          <w:t>（一）完善功能，增强城区综合服务能力</w:t>
        </w:r>
        <w:r w:rsidRPr="006D6B0A">
          <w:rPr>
            <w:rFonts w:cs="Times New Roman"/>
            <w:noProof/>
            <w:webHidden/>
            <w:sz w:val="32"/>
            <w:szCs w:val="32"/>
          </w:rPr>
          <w:tab/>
        </w:r>
        <w:r w:rsidRPr="006D6B0A">
          <w:rPr>
            <w:noProof/>
            <w:webHidden/>
            <w:sz w:val="32"/>
            <w:szCs w:val="32"/>
          </w:rPr>
          <w:fldChar w:fldCharType="begin"/>
        </w:r>
        <w:r w:rsidRPr="006D6B0A">
          <w:rPr>
            <w:noProof/>
            <w:webHidden/>
            <w:sz w:val="32"/>
            <w:szCs w:val="32"/>
          </w:rPr>
          <w:instrText xml:space="preserve"> PAGEREF _Toc471202006 \h </w:instrText>
        </w:r>
        <w:r w:rsidRPr="006D6B0A">
          <w:rPr>
            <w:rFonts w:cs="Times New Roman"/>
            <w:noProof/>
            <w:webHidden/>
            <w:sz w:val="32"/>
            <w:szCs w:val="32"/>
          </w:rPr>
        </w:r>
        <w:r w:rsidRPr="006D6B0A">
          <w:rPr>
            <w:noProof/>
            <w:webHidden/>
            <w:sz w:val="32"/>
            <w:szCs w:val="32"/>
          </w:rPr>
          <w:fldChar w:fldCharType="separate"/>
        </w:r>
        <w:r>
          <w:rPr>
            <w:noProof/>
            <w:webHidden/>
            <w:sz w:val="32"/>
            <w:szCs w:val="32"/>
          </w:rPr>
          <w:t>19</w:t>
        </w:r>
        <w:r w:rsidRPr="006D6B0A">
          <w:rPr>
            <w:noProof/>
            <w:webHidden/>
            <w:sz w:val="32"/>
            <w:szCs w:val="32"/>
          </w:rPr>
          <w:fldChar w:fldCharType="end"/>
        </w:r>
      </w:hyperlink>
    </w:p>
    <w:p w:rsidR="001742FF" w:rsidRPr="006D6B0A" w:rsidRDefault="001742FF" w:rsidP="00F340F0">
      <w:pPr>
        <w:pStyle w:val="TOC2"/>
        <w:tabs>
          <w:tab w:val="right" w:leader="dot" w:pos="8296"/>
        </w:tabs>
        <w:ind w:left="31680"/>
        <w:rPr>
          <w:rFonts w:cs="Times New Roman"/>
          <w:noProof/>
          <w:sz w:val="32"/>
          <w:szCs w:val="32"/>
        </w:rPr>
      </w:pPr>
      <w:hyperlink w:anchor="_Toc471202007" w:history="1">
        <w:r w:rsidRPr="006D6B0A">
          <w:rPr>
            <w:rStyle w:val="Hyperlink"/>
            <w:rFonts w:ascii="楷体" w:eastAsia="楷体" w:hAnsi="楷体" w:cs="楷体" w:hint="eastAsia"/>
            <w:b/>
            <w:bCs/>
            <w:noProof/>
            <w:kern w:val="28"/>
            <w:sz w:val="32"/>
            <w:szCs w:val="32"/>
          </w:rPr>
          <w:t>（二）创新模式，打造现代商贸综合体</w:t>
        </w:r>
        <w:r w:rsidRPr="006D6B0A">
          <w:rPr>
            <w:rFonts w:cs="Times New Roman"/>
            <w:noProof/>
            <w:webHidden/>
            <w:sz w:val="32"/>
            <w:szCs w:val="32"/>
          </w:rPr>
          <w:tab/>
        </w:r>
        <w:r w:rsidRPr="006D6B0A">
          <w:rPr>
            <w:noProof/>
            <w:webHidden/>
            <w:sz w:val="32"/>
            <w:szCs w:val="32"/>
          </w:rPr>
          <w:fldChar w:fldCharType="begin"/>
        </w:r>
        <w:r w:rsidRPr="006D6B0A">
          <w:rPr>
            <w:noProof/>
            <w:webHidden/>
            <w:sz w:val="32"/>
            <w:szCs w:val="32"/>
          </w:rPr>
          <w:instrText xml:space="preserve"> PAGEREF _Toc471202007 \h </w:instrText>
        </w:r>
        <w:r w:rsidRPr="006D6B0A">
          <w:rPr>
            <w:rFonts w:cs="Times New Roman"/>
            <w:noProof/>
            <w:webHidden/>
            <w:sz w:val="32"/>
            <w:szCs w:val="32"/>
          </w:rPr>
        </w:r>
        <w:r w:rsidRPr="006D6B0A">
          <w:rPr>
            <w:noProof/>
            <w:webHidden/>
            <w:sz w:val="32"/>
            <w:szCs w:val="32"/>
          </w:rPr>
          <w:fldChar w:fldCharType="separate"/>
        </w:r>
        <w:r>
          <w:rPr>
            <w:noProof/>
            <w:webHidden/>
            <w:sz w:val="32"/>
            <w:szCs w:val="32"/>
          </w:rPr>
          <w:t>20</w:t>
        </w:r>
        <w:r w:rsidRPr="006D6B0A">
          <w:rPr>
            <w:noProof/>
            <w:webHidden/>
            <w:sz w:val="32"/>
            <w:szCs w:val="32"/>
          </w:rPr>
          <w:fldChar w:fldCharType="end"/>
        </w:r>
      </w:hyperlink>
    </w:p>
    <w:p w:rsidR="001742FF" w:rsidRPr="006D6B0A" w:rsidRDefault="001742FF" w:rsidP="00F340F0">
      <w:pPr>
        <w:pStyle w:val="TOC2"/>
        <w:tabs>
          <w:tab w:val="right" w:leader="dot" w:pos="8296"/>
        </w:tabs>
        <w:ind w:left="31680"/>
        <w:rPr>
          <w:rFonts w:cs="Times New Roman"/>
          <w:noProof/>
          <w:sz w:val="32"/>
          <w:szCs w:val="32"/>
        </w:rPr>
      </w:pPr>
      <w:hyperlink w:anchor="_Toc471202008" w:history="1">
        <w:r w:rsidRPr="006D6B0A">
          <w:rPr>
            <w:rStyle w:val="Hyperlink"/>
            <w:rFonts w:ascii="楷体" w:eastAsia="楷体" w:hAnsi="楷体" w:cs="楷体" w:hint="eastAsia"/>
            <w:b/>
            <w:bCs/>
            <w:noProof/>
            <w:kern w:val="28"/>
            <w:sz w:val="32"/>
            <w:szCs w:val="32"/>
          </w:rPr>
          <w:t>（三）畅通网络，构建农村商贸服务体系</w:t>
        </w:r>
        <w:r w:rsidRPr="006D6B0A">
          <w:rPr>
            <w:rFonts w:cs="Times New Roman"/>
            <w:noProof/>
            <w:webHidden/>
            <w:sz w:val="32"/>
            <w:szCs w:val="32"/>
          </w:rPr>
          <w:tab/>
        </w:r>
        <w:r w:rsidRPr="006D6B0A">
          <w:rPr>
            <w:noProof/>
            <w:webHidden/>
            <w:sz w:val="32"/>
            <w:szCs w:val="32"/>
          </w:rPr>
          <w:fldChar w:fldCharType="begin"/>
        </w:r>
        <w:r w:rsidRPr="006D6B0A">
          <w:rPr>
            <w:noProof/>
            <w:webHidden/>
            <w:sz w:val="32"/>
            <w:szCs w:val="32"/>
          </w:rPr>
          <w:instrText xml:space="preserve"> PAGEREF _Toc471202008 \h </w:instrText>
        </w:r>
        <w:r w:rsidRPr="006D6B0A">
          <w:rPr>
            <w:rFonts w:cs="Times New Roman"/>
            <w:noProof/>
            <w:webHidden/>
            <w:sz w:val="32"/>
            <w:szCs w:val="32"/>
          </w:rPr>
        </w:r>
        <w:r w:rsidRPr="006D6B0A">
          <w:rPr>
            <w:noProof/>
            <w:webHidden/>
            <w:sz w:val="32"/>
            <w:szCs w:val="32"/>
          </w:rPr>
          <w:fldChar w:fldCharType="separate"/>
        </w:r>
        <w:r>
          <w:rPr>
            <w:noProof/>
            <w:webHidden/>
            <w:sz w:val="32"/>
            <w:szCs w:val="32"/>
          </w:rPr>
          <w:t>23</w:t>
        </w:r>
        <w:r w:rsidRPr="006D6B0A">
          <w:rPr>
            <w:noProof/>
            <w:webHidden/>
            <w:sz w:val="32"/>
            <w:szCs w:val="32"/>
          </w:rPr>
          <w:fldChar w:fldCharType="end"/>
        </w:r>
      </w:hyperlink>
    </w:p>
    <w:p w:rsidR="001742FF" w:rsidRPr="006D6B0A" w:rsidRDefault="001742FF" w:rsidP="00F340F0">
      <w:pPr>
        <w:pStyle w:val="TOC2"/>
        <w:tabs>
          <w:tab w:val="right" w:leader="dot" w:pos="8296"/>
        </w:tabs>
        <w:ind w:left="31680"/>
        <w:rPr>
          <w:rFonts w:cs="Times New Roman"/>
          <w:noProof/>
          <w:sz w:val="32"/>
          <w:szCs w:val="32"/>
        </w:rPr>
      </w:pPr>
      <w:hyperlink w:anchor="_Toc471202009" w:history="1">
        <w:r w:rsidRPr="006D6B0A">
          <w:rPr>
            <w:rStyle w:val="Hyperlink"/>
            <w:rFonts w:ascii="楷体" w:eastAsia="楷体" w:hAnsi="楷体" w:cs="楷体" w:hint="eastAsia"/>
            <w:b/>
            <w:bCs/>
            <w:noProof/>
            <w:kern w:val="28"/>
            <w:sz w:val="32"/>
            <w:szCs w:val="32"/>
          </w:rPr>
          <w:t>（四）规范引领，发展特种商贸流通业</w:t>
        </w:r>
        <w:r w:rsidRPr="006D6B0A">
          <w:rPr>
            <w:rFonts w:cs="Times New Roman"/>
            <w:noProof/>
            <w:webHidden/>
            <w:sz w:val="32"/>
            <w:szCs w:val="32"/>
          </w:rPr>
          <w:tab/>
        </w:r>
        <w:r w:rsidRPr="006D6B0A">
          <w:rPr>
            <w:noProof/>
            <w:webHidden/>
            <w:sz w:val="32"/>
            <w:szCs w:val="32"/>
          </w:rPr>
          <w:fldChar w:fldCharType="begin"/>
        </w:r>
        <w:r w:rsidRPr="006D6B0A">
          <w:rPr>
            <w:noProof/>
            <w:webHidden/>
            <w:sz w:val="32"/>
            <w:szCs w:val="32"/>
          </w:rPr>
          <w:instrText xml:space="preserve"> PAGEREF _Toc471202009 \h </w:instrText>
        </w:r>
        <w:r w:rsidRPr="006D6B0A">
          <w:rPr>
            <w:rFonts w:cs="Times New Roman"/>
            <w:noProof/>
            <w:webHidden/>
            <w:sz w:val="32"/>
            <w:szCs w:val="32"/>
          </w:rPr>
        </w:r>
        <w:r w:rsidRPr="006D6B0A">
          <w:rPr>
            <w:noProof/>
            <w:webHidden/>
            <w:sz w:val="32"/>
            <w:szCs w:val="32"/>
          </w:rPr>
          <w:fldChar w:fldCharType="separate"/>
        </w:r>
        <w:r>
          <w:rPr>
            <w:noProof/>
            <w:webHidden/>
            <w:sz w:val="32"/>
            <w:szCs w:val="32"/>
          </w:rPr>
          <w:t>24</w:t>
        </w:r>
        <w:r w:rsidRPr="006D6B0A">
          <w:rPr>
            <w:noProof/>
            <w:webHidden/>
            <w:sz w:val="32"/>
            <w:szCs w:val="32"/>
          </w:rPr>
          <w:fldChar w:fldCharType="end"/>
        </w:r>
      </w:hyperlink>
    </w:p>
    <w:p w:rsidR="001742FF" w:rsidRPr="006D6B0A" w:rsidRDefault="001742FF" w:rsidP="00F340F0">
      <w:pPr>
        <w:pStyle w:val="TOC2"/>
        <w:tabs>
          <w:tab w:val="right" w:leader="dot" w:pos="8296"/>
        </w:tabs>
        <w:ind w:left="31680"/>
        <w:rPr>
          <w:rFonts w:cs="Times New Roman"/>
          <w:noProof/>
          <w:sz w:val="32"/>
          <w:szCs w:val="32"/>
        </w:rPr>
      </w:pPr>
      <w:hyperlink w:anchor="_Toc471202010" w:history="1">
        <w:r w:rsidRPr="006D6B0A">
          <w:rPr>
            <w:rStyle w:val="Hyperlink"/>
            <w:rFonts w:ascii="楷体" w:eastAsia="楷体" w:hAnsi="楷体" w:cs="楷体" w:hint="eastAsia"/>
            <w:b/>
            <w:bCs/>
            <w:noProof/>
            <w:kern w:val="28"/>
            <w:sz w:val="32"/>
            <w:szCs w:val="32"/>
          </w:rPr>
          <w:t>（一）全力建设市场集聚区</w:t>
        </w:r>
        <w:r w:rsidRPr="006D6B0A">
          <w:rPr>
            <w:rFonts w:cs="Times New Roman"/>
            <w:noProof/>
            <w:webHidden/>
            <w:sz w:val="32"/>
            <w:szCs w:val="32"/>
          </w:rPr>
          <w:tab/>
        </w:r>
        <w:r w:rsidRPr="006D6B0A">
          <w:rPr>
            <w:noProof/>
            <w:webHidden/>
            <w:sz w:val="32"/>
            <w:szCs w:val="32"/>
          </w:rPr>
          <w:fldChar w:fldCharType="begin"/>
        </w:r>
        <w:r w:rsidRPr="006D6B0A">
          <w:rPr>
            <w:noProof/>
            <w:webHidden/>
            <w:sz w:val="32"/>
            <w:szCs w:val="32"/>
          </w:rPr>
          <w:instrText xml:space="preserve"> PAGEREF _Toc471202010 \h </w:instrText>
        </w:r>
        <w:r w:rsidRPr="006D6B0A">
          <w:rPr>
            <w:rFonts w:cs="Times New Roman"/>
            <w:noProof/>
            <w:webHidden/>
            <w:sz w:val="32"/>
            <w:szCs w:val="32"/>
          </w:rPr>
        </w:r>
        <w:r w:rsidRPr="006D6B0A">
          <w:rPr>
            <w:noProof/>
            <w:webHidden/>
            <w:sz w:val="32"/>
            <w:szCs w:val="32"/>
          </w:rPr>
          <w:fldChar w:fldCharType="separate"/>
        </w:r>
        <w:r>
          <w:rPr>
            <w:noProof/>
            <w:webHidden/>
            <w:sz w:val="32"/>
            <w:szCs w:val="32"/>
          </w:rPr>
          <w:t>25</w:t>
        </w:r>
        <w:r w:rsidRPr="006D6B0A">
          <w:rPr>
            <w:noProof/>
            <w:webHidden/>
            <w:sz w:val="32"/>
            <w:szCs w:val="32"/>
          </w:rPr>
          <w:fldChar w:fldCharType="end"/>
        </w:r>
      </w:hyperlink>
    </w:p>
    <w:p w:rsidR="001742FF" w:rsidRPr="006D6B0A" w:rsidRDefault="001742FF" w:rsidP="00F340F0">
      <w:pPr>
        <w:pStyle w:val="TOC2"/>
        <w:tabs>
          <w:tab w:val="right" w:leader="dot" w:pos="8296"/>
        </w:tabs>
        <w:ind w:left="31680"/>
        <w:rPr>
          <w:rFonts w:cs="Times New Roman"/>
          <w:noProof/>
          <w:sz w:val="32"/>
          <w:szCs w:val="32"/>
        </w:rPr>
      </w:pPr>
      <w:hyperlink w:anchor="_Toc471202011" w:history="1">
        <w:r w:rsidRPr="006D6B0A">
          <w:rPr>
            <w:rStyle w:val="Hyperlink"/>
            <w:rFonts w:ascii="楷体" w:eastAsia="楷体" w:hAnsi="楷体" w:cs="楷体" w:hint="eastAsia"/>
            <w:b/>
            <w:bCs/>
            <w:noProof/>
            <w:kern w:val="28"/>
            <w:sz w:val="32"/>
            <w:szCs w:val="32"/>
          </w:rPr>
          <w:t>（二）加强培育特色专业市场</w:t>
        </w:r>
        <w:r w:rsidRPr="006D6B0A">
          <w:rPr>
            <w:rFonts w:cs="Times New Roman"/>
            <w:noProof/>
            <w:webHidden/>
            <w:sz w:val="32"/>
            <w:szCs w:val="32"/>
          </w:rPr>
          <w:tab/>
        </w:r>
        <w:r w:rsidRPr="006D6B0A">
          <w:rPr>
            <w:noProof/>
            <w:webHidden/>
            <w:sz w:val="32"/>
            <w:szCs w:val="32"/>
          </w:rPr>
          <w:fldChar w:fldCharType="begin"/>
        </w:r>
        <w:r w:rsidRPr="006D6B0A">
          <w:rPr>
            <w:noProof/>
            <w:webHidden/>
            <w:sz w:val="32"/>
            <w:szCs w:val="32"/>
          </w:rPr>
          <w:instrText xml:space="preserve"> PAGEREF _Toc471202011 \h </w:instrText>
        </w:r>
        <w:r w:rsidRPr="006D6B0A">
          <w:rPr>
            <w:rFonts w:cs="Times New Roman"/>
            <w:noProof/>
            <w:webHidden/>
            <w:sz w:val="32"/>
            <w:szCs w:val="32"/>
          </w:rPr>
        </w:r>
        <w:r w:rsidRPr="006D6B0A">
          <w:rPr>
            <w:noProof/>
            <w:webHidden/>
            <w:sz w:val="32"/>
            <w:szCs w:val="32"/>
          </w:rPr>
          <w:fldChar w:fldCharType="separate"/>
        </w:r>
        <w:r>
          <w:rPr>
            <w:noProof/>
            <w:webHidden/>
            <w:sz w:val="32"/>
            <w:szCs w:val="32"/>
          </w:rPr>
          <w:t>26</w:t>
        </w:r>
        <w:r w:rsidRPr="006D6B0A">
          <w:rPr>
            <w:noProof/>
            <w:webHidden/>
            <w:sz w:val="32"/>
            <w:szCs w:val="32"/>
          </w:rPr>
          <w:fldChar w:fldCharType="end"/>
        </w:r>
      </w:hyperlink>
    </w:p>
    <w:p w:rsidR="001742FF" w:rsidRPr="006D6B0A" w:rsidRDefault="001742FF" w:rsidP="00F340F0">
      <w:pPr>
        <w:pStyle w:val="TOC2"/>
        <w:tabs>
          <w:tab w:val="right" w:leader="dot" w:pos="8296"/>
        </w:tabs>
        <w:ind w:left="31680"/>
        <w:rPr>
          <w:rFonts w:cs="Times New Roman"/>
          <w:noProof/>
          <w:sz w:val="32"/>
          <w:szCs w:val="32"/>
        </w:rPr>
      </w:pPr>
      <w:hyperlink w:anchor="_Toc471202012" w:history="1">
        <w:r w:rsidRPr="006D6B0A">
          <w:rPr>
            <w:rStyle w:val="Hyperlink"/>
            <w:rFonts w:ascii="楷体" w:eastAsia="楷体" w:hAnsi="楷体" w:cs="楷体" w:hint="eastAsia"/>
            <w:b/>
            <w:bCs/>
            <w:noProof/>
            <w:kern w:val="28"/>
            <w:sz w:val="32"/>
            <w:szCs w:val="32"/>
          </w:rPr>
          <w:t>（三）提升改造农副产品市场</w:t>
        </w:r>
        <w:r w:rsidRPr="006D6B0A">
          <w:rPr>
            <w:rFonts w:cs="Times New Roman"/>
            <w:noProof/>
            <w:webHidden/>
            <w:sz w:val="32"/>
            <w:szCs w:val="32"/>
          </w:rPr>
          <w:tab/>
        </w:r>
        <w:r w:rsidRPr="006D6B0A">
          <w:rPr>
            <w:noProof/>
            <w:webHidden/>
            <w:sz w:val="32"/>
            <w:szCs w:val="32"/>
          </w:rPr>
          <w:fldChar w:fldCharType="begin"/>
        </w:r>
        <w:r w:rsidRPr="006D6B0A">
          <w:rPr>
            <w:noProof/>
            <w:webHidden/>
            <w:sz w:val="32"/>
            <w:szCs w:val="32"/>
          </w:rPr>
          <w:instrText xml:space="preserve"> PAGEREF _Toc471202012 \h </w:instrText>
        </w:r>
        <w:r w:rsidRPr="006D6B0A">
          <w:rPr>
            <w:rFonts w:cs="Times New Roman"/>
            <w:noProof/>
            <w:webHidden/>
            <w:sz w:val="32"/>
            <w:szCs w:val="32"/>
          </w:rPr>
        </w:r>
        <w:r w:rsidRPr="006D6B0A">
          <w:rPr>
            <w:noProof/>
            <w:webHidden/>
            <w:sz w:val="32"/>
            <w:szCs w:val="32"/>
          </w:rPr>
          <w:fldChar w:fldCharType="separate"/>
        </w:r>
        <w:r>
          <w:rPr>
            <w:noProof/>
            <w:webHidden/>
            <w:sz w:val="32"/>
            <w:szCs w:val="32"/>
          </w:rPr>
          <w:t>26</w:t>
        </w:r>
        <w:r w:rsidRPr="006D6B0A">
          <w:rPr>
            <w:noProof/>
            <w:webHidden/>
            <w:sz w:val="32"/>
            <w:szCs w:val="32"/>
          </w:rPr>
          <w:fldChar w:fldCharType="end"/>
        </w:r>
      </w:hyperlink>
    </w:p>
    <w:p w:rsidR="001742FF" w:rsidRPr="006D6B0A" w:rsidRDefault="001742FF">
      <w:pPr>
        <w:pStyle w:val="TOC1"/>
        <w:tabs>
          <w:tab w:val="right" w:leader="dot" w:pos="8296"/>
        </w:tabs>
        <w:rPr>
          <w:rFonts w:cs="Times New Roman"/>
          <w:noProof/>
          <w:sz w:val="32"/>
          <w:szCs w:val="32"/>
        </w:rPr>
      </w:pPr>
      <w:hyperlink w:anchor="_Toc471202013" w:history="1">
        <w:r w:rsidRPr="006D6B0A">
          <w:rPr>
            <w:rStyle w:val="Hyperlink"/>
            <w:rFonts w:eastAsia="黑体" w:cs="黑体" w:hint="eastAsia"/>
            <w:noProof/>
            <w:kern w:val="0"/>
            <w:sz w:val="32"/>
            <w:szCs w:val="32"/>
          </w:rPr>
          <w:t>六、着力陆岛联动发展，打造物流配送网络</w:t>
        </w:r>
        <w:r w:rsidRPr="006D6B0A">
          <w:rPr>
            <w:rFonts w:cs="Times New Roman"/>
            <w:noProof/>
            <w:webHidden/>
            <w:sz w:val="32"/>
            <w:szCs w:val="32"/>
          </w:rPr>
          <w:tab/>
        </w:r>
        <w:r w:rsidRPr="006D6B0A">
          <w:rPr>
            <w:noProof/>
            <w:webHidden/>
            <w:sz w:val="32"/>
            <w:szCs w:val="32"/>
          </w:rPr>
          <w:fldChar w:fldCharType="begin"/>
        </w:r>
        <w:r w:rsidRPr="006D6B0A">
          <w:rPr>
            <w:noProof/>
            <w:webHidden/>
            <w:sz w:val="32"/>
            <w:szCs w:val="32"/>
          </w:rPr>
          <w:instrText xml:space="preserve"> PAGEREF _Toc471202013 \h </w:instrText>
        </w:r>
        <w:r w:rsidRPr="006D6B0A">
          <w:rPr>
            <w:rFonts w:cs="Times New Roman"/>
            <w:noProof/>
            <w:webHidden/>
            <w:sz w:val="32"/>
            <w:szCs w:val="32"/>
          </w:rPr>
        </w:r>
        <w:r w:rsidRPr="006D6B0A">
          <w:rPr>
            <w:noProof/>
            <w:webHidden/>
            <w:sz w:val="32"/>
            <w:szCs w:val="32"/>
          </w:rPr>
          <w:fldChar w:fldCharType="separate"/>
        </w:r>
        <w:r>
          <w:rPr>
            <w:noProof/>
            <w:webHidden/>
            <w:sz w:val="32"/>
            <w:szCs w:val="32"/>
          </w:rPr>
          <w:t>27</w:t>
        </w:r>
        <w:r w:rsidRPr="006D6B0A">
          <w:rPr>
            <w:noProof/>
            <w:webHidden/>
            <w:sz w:val="32"/>
            <w:szCs w:val="32"/>
          </w:rPr>
          <w:fldChar w:fldCharType="end"/>
        </w:r>
      </w:hyperlink>
    </w:p>
    <w:p w:rsidR="001742FF" w:rsidRPr="006D6B0A" w:rsidRDefault="001742FF" w:rsidP="00F340F0">
      <w:pPr>
        <w:pStyle w:val="TOC2"/>
        <w:tabs>
          <w:tab w:val="right" w:leader="dot" w:pos="8296"/>
        </w:tabs>
        <w:ind w:left="31680"/>
        <w:rPr>
          <w:rFonts w:cs="Times New Roman"/>
          <w:noProof/>
          <w:sz w:val="32"/>
          <w:szCs w:val="32"/>
        </w:rPr>
      </w:pPr>
      <w:hyperlink w:anchor="_Toc471202014" w:history="1">
        <w:r w:rsidRPr="006D6B0A">
          <w:rPr>
            <w:rStyle w:val="Hyperlink"/>
            <w:rFonts w:ascii="楷体" w:eastAsia="楷体" w:hAnsi="楷体" w:cs="楷体" w:hint="eastAsia"/>
            <w:b/>
            <w:bCs/>
            <w:noProof/>
            <w:kern w:val="28"/>
            <w:sz w:val="32"/>
            <w:szCs w:val="32"/>
          </w:rPr>
          <w:t>（一）加快建设物流设施网络</w:t>
        </w:r>
        <w:r w:rsidRPr="006D6B0A">
          <w:rPr>
            <w:rFonts w:cs="Times New Roman"/>
            <w:noProof/>
            <w:webHidden/>
            <w:sz w:val="32"/>
            <w:szCs w:val="32"/>
          </w:rPr>
          <w:tab/>
        </w:r>
        <w:r w:rsidRPr="006D6B0A">
          <w:rPr>
            <w:noProof/>
            <w:webHidden/>
            <w:sz w:val="32"/>
            <w:szCs w:val="32"/>
          </w:rPr>
          <w:fldChar w:fldCharType="begin"/>
        </w:r>
        <w:r w:rsidRPr="006D6B0A">
          <w:rPr>
            <w:noProof/>
            <w:webHidden/>
            <w:sz w:val="32"/>
            <w:szCs w:val="32"/>
          </w:rPr>
          <w:instrText xml:space="preserve"> PAGEREF _Toc471202014 \h </w:instrText>
        </w:r>
        <w:r w:rsidRPr="006D6B0A">
          <w:rPr>
            <w:rFonts w:cs="Times New Roman"/>
            <w:noProof/>
            <w:webHidden/>
            <w:sz w:val="32"/>
            <w:szCs w:val="32"/>
          </w:rPr>
        </w:r>
        <w:r w:rsidRPr="006D6B0A">
          <w:rPr>
            <w:noProof/>
            <w:webHidden/>
            <w:sz w:val="32"/>
            <w:szCs w:val="32"/>
          </w:rPr>
          <w:fldChar w:fldCharType="separate"/>
        </w:r>
        <w:r>
          <w:rPr>
            <w:noProof/>
            <w:webHidden/>
            <w:sz w:val="32"/>
            <w:szCs w:val="32"/>
          </w:rPr>
          <w:t>27</w:t>
        </w:r>
        <w:r w:rsidRPr="006D6B0A">
          <w:rPr>
            <w:noProof/>
            <w:webHidden/>
            <w:sz w:val="32"/>
            <w:szCs w:val="32"/>
          </w:rPr>
          <w:fldChar w:fldCharType="end"/>
        </w:r>
      </w:hyperlink>
    </w:p>
    <w:p w:rsidR="001742FF" w:rsidRPr="006D6B0A" w:rsidRDefault="001742FF" w:rsidP="00F340F0">
      <w:pPr>
        <w:pStyle w:val="TOC2"/>
        <w:tabs>
          <w:tab w:val="right" w:leader="dot" w:pos="8296"/>
        </w:tabs>
        <w:ind w:left="31680"/>
        <w:rPr>
          <w:rFonts w:cs="Times New Roman"/>
          <w:noProof/>
          <w:sz w:val="32"/>
          <w:szCs w:val="32"/>
        </w:rPr>
      </w:pPr>
      <w:hyperlink w:anchor="_Toc471202015" w:history="1">
        <w:r w:rsidRPr="006D6B0A">
          <w:rPr>
            <w:rStyle w:val="Hyperlink"/>
            <w:rFonts w:ascii="楷体" w:eastAsia="楷体" w:hAnsi="楷体" w:cs="楷体" w:hint="eastAsia"/>
            <w:b/>
            <w:bCs/>
            <w:noProof/>
            <w:kern w:val="28"/>
            <w:sz w:val="32"/>
            <w:szCs w:val="32"/>
          </w:rPr>
          <w:t>（二）积极培育现代物流企业</w:t>
        </w:r>
        <w:r w:rsidRPr="006D6B0A">
          <w:rPr>
            <w:rFonts w:cs="Times New Roman"/>
            <w:noProof/>
            <w:webHidden/>
            <w:sz w:val="32"/>
            <w:szCs w:val="32"/>
          </w:rPr>
          <w:tab/>
        </w:r>
        <w:r w:rsidRPr="006D6B0A">
          <w:rPr>
            <w:noProof/>
            <w:webHidden/>
            <w:sz w:val="32"/>
            <w:szCs w:val="32"/>
          </w:rPr>
          <w:fldChar w:fldCharType="begin"/>
        </w:r>
        <w:r w:rsidRPr="006D6B0A">
          <w:rPr>
            <w:noProof/>
            <w:webHidden/>
            <w:sz w:val="32"/>
            <w:szCs w:val="32"/>
          </w:rPr>
          <w:instrText xml:space="preserve"> PAGEREF _Toc471202015 \h </w:instrText>
        </w:r>
        <w:r w:rsidRPr="006D6B0A">
          <w:rPr>
            <w:rFonts w:cs="Times New Roman"/>
            <w:noProof/>
            <w:webHidden/>
            <w:sz w:val="32"/>
            <w:szCs w:val="32"/>
          </w:rPr>
        </w:r>
        <w:r w:rsidRPr="006D6B0A">
          <w:rPr>
            <w:noProof/>
            <w:webHidden/>
            <w:sz w:val="32"/>
            <w:szCs w:val="32"/>
          </w:rPr>
          <w:fldChar w:fldCharType="separate"/>
        </w:r>
        <w:r>
          <w:rPr>
            <w:noProof/>
            <w:webHidden/>
            <w:sz w:val="32"/>
            <w:szCs w:val="32"/>
          </w:rPr>
          <w:t>29</w:t>
        </w:r>
        <w:r w:rsidRPr="006D6B0A">
          <w:rPr>
            <w:noProof/>
            <w:webHidden/>
            <w:sz w:val="32"/>
            <w:szCs w:val="32"/>
          </w:rPr>
          <w:fldChar w:fldCharType="end"/>
        </w:r>
      </w:hyperlink>
    </w:p>
    <w:p w:rsidR="001742FF" w:rsidRPr="006D6B0A" w:rsidRDefault="001742FF" w:rsidP="00F340F0">
      <w:pPr>
        <w:pStyle w:val="TOC2"/>
        <w:tabs>
          <w:tab w:val="right" w:leader="dot" w:pos="8296"/>
        </w:tabs>
        <w:ind w:left="31680"/>
        <w:rPr>
          <w:rFonts w:cs="Times New Roman"/>
          <w:noProof/>
          <w:sz w:val="32"/>
          <w:szCs w:val="32"/>
        </w:rPr>
      </w:pPr>
      <w:hyperlink w:anchor="_Toc471202016" w:history="1">
        <w:r w:rsidRPr="006D6B0A">
          <w:rPr>
            <w:rStyle w:val="Hyperlink"/>
            <w:rFonts w:ascii="楷体" w:eastAsia="楷体" w:hAnsi="楷体" w:cs="楷体" w:hint="eastAsia"/>
            <w:b/>
            <w:bCs/>
            <w:noProof/>
            <w:kern w:val="28"/>
            <w:sz w:val="32"/>
            <w:szCs w:val="32"/>
          </w:rPr>
          <w:t>（三）积极推进智慧物流建设</w:t>
        </w:r>
        <w:r w:rsidRPr="006D6B0A">
          <w:rPr>
            <w:rFonts w:cs="Times New Roman"/>
            <w:noProof/>
            <w:webHidden/>
            <w:sz w:val="32"/>
            <w:szCs w:val="32"/>
          </w:rPr>
          <w:tab/>
        </w:r>
        <w:r w:rsidRPr="006D6B0A">
          <w:rPr>
            <w:noProof/>
            <w:webHidden/>
            <w:sz w:val="32"/>
            <w:szCs w:val="32"/>
          </w:rPr>
          <w:fldChar w:fldCharType="begin"/>
        </w:r>
        <w:r w:rsidRPr="006D6B0A">
          <w:rPr>
            <w:noProof/>
            <w:webHidden/>
            <w:sz w:val="32"/>
            <w:szCs w:val="32"/>
          </w:rPr>
          <w:instrText xml:space="preserve"> PAGEREF _Toc471202016 \h </w:instrText>
        </w:r>
        <w:r w:rsidRPr="006D6B0A">
          <w:rPr>
            <w:rFonts w:cs="Times New Roman"/>
            <w:noProof/>
            <w:webHidden/>
            <w:sz w:val="32"/>
            <w:szCs w:val="32"/>
          </w:rPr>
        </w:r>
        <w:r w:rsidRPr="006D6B0A">
          <w:rPr>
            <w:noProof/>
            <w:webHidden/>
            <w:sz w:val="32"/>
            <w:szCs w:val="32"/>
          </w:rPr>
          <w:fldChar w:fldCharType="separate"/>
        </w:r>
        <w:r>
          <w:rPr>
            <w:noProof/>
            <w:webHidden/>
            <w:sz w:val="32"/>
            <w:szCs w:val="32"/>
          </w:rPr>
          <w:t>30</w:t>
        </w:r>
        <w:r w:rsidRPr="006D6B0A">
          <w:rPr>
            <w:noProof/>
            <w:webHidden/>
            <w:sz w:val="32"/>
            <w:szCs w:val="32"/>
          </w:rPr>
          <w:fldChar w:fldCharType="end"/>
        </w:r>
      </w:hyperlink>
    </w:p>
    <w:p w:rsidR="001742FF" w:rsidRPr="006D6B0A" w:rsidRDefault="001742FF">
      <w:pPr>
        <w:pStyle w:val="TOC1"/>
        <w:tabs>
          <w:tab w:val="right" w:leader="dot" w:pos="8296"/>
        </w:tabs>
        <w:rPr>
          <w:rFonts w:cs="Times New Roman"/>
          <w:noProof/>
          <w:sz w:val="32"/>
          <w:szCs w:val="32"/>
        </w:rPr>
      </w:pPr>
      <w:hyperlink w:anchor="_Toc471202017" w:history="1">
        <w:r w:rsidRPr="006D6B0A">
          <w:rPr>
            <w:rStyle w:val="Hyperlink"/>
            <w:rFonts w:eastAsia="黑体" w:cs="黑体" w:hint="eastAsia"/>
            <w:noProof/>
            <w:kern w:val="0"/>
            <w:sz w:val="32"/>
            <w:szCs w:val="32"/>
          </w:rPr>
          <w:t>七、推动互联网</w:t>
        </w:r>
        <w:r w:rsidRPr="006D6B0A">
          <w:rPr>
            <w:rStyle w:val="Hyperlink"/>
            <w:rFonts w:eastAsia="黑体"/>
            <w:noProof/>
            <w:kern w:val="0"/>
            <w:sz w:val="32"/>
            <w:szCs w:val="32"/>
          </w:rPr>
          <w:t>+</w:t>
        </w:r>
        <w:r w:rsidRPr="006D6B0A">
          <w:rPr>
            <w:rStyle w:val="Hyperlink"/>
            <w:rFonts w:eastAsia="黑体" w:cs="黑体" w:hint="eastAsia"/>
            <w:noProof/>
            <w:kern w:val="0"/>
            <w:sz w:val="32"/>
            <w:szCs w:val="32"/>
          </w:rPr>
          <w:t>商贸流通，加快创新转型升级</w:t>
        </w:r>
        <w:r w:rsidRPr="006D6B0A">
          <w:rPr>
            <w:rFonts w:cs="Times New Roman"/>
            <w:noProof/>
            <w:webHidden/>
            <w:sz w:val="32"/>
            <w:szCs w:val="32"/>
          </w:rPr>
          <w:tab/>
        </w:r>
        <w:r w:rsidRPr="006D6B0A">
          <w:rPr>
            <w:noProof/>
            <w:webHidden/>
            <w:sz w:val="32"/>
            <w:szCs w:val="32"/>
          </w:rPr>
          <w:fldChar w:fldCharType="begin"/>
        </w:r>
        <w:r w:rsidRPr="006D6B0A">
          <w:rPr>
            <w:noProof/>
            <w:webHidden/>
            <w:sz w:val="32"/>
            <w:szCs w:val="32"/>
          </w:rPr>
          <w:instrText xml:space="preserve"> PAGEREF _Toc471202017 \h </w:instrText>
        </w:r>
        <w:r w:rsidRPr="006D6B0A">
          <w:rPr>
            <w:rFonts w:cs="Times New Roman"/>
            <w:noProof/>
            <w:webHidden/>
            <w:sz w:val="32"/>
            <w:szCs w:val="32"/>
          </w:rPr>
        </w:r>
        <w:r w:rsidRPr="006D6B0A">
          <w:rPr>
            <w:noProof/>
            <w:webHidden/>
            <w:sz w:val="32"/>
            <w:szCs w:val="32"/>
          </w:rPr>
          <w:fldChar w:fldCharType="separate"/>
        </w:r>
        <w:r>
          <w:rPr>
            <w:noProof/>
            <w:webHidden/>
            <w:sz w:val="32"/>
            <w:szCs w:val="32"/>
          </w:rPr>
          <w:t>31</w:t>
        </w:r>
        <w:r w:rsidRPr="006D6B0A">
          <w:rPr>
            <w:noProof/>
            <w:webHidden/>
            <w:sz w:val="32"/>
            <w:szCs w:val="32"/>
          </w:rPr>
          <w:fldChar w:fldCharType="end"/>
        </w:r>
      </w:hyperlink>
    </w:p>
    <w:p w:rsidR="001742FF" w:rsidRPr="006D6B0A" w:rsidRDefault="001742FF" w:rsidP="00F340F0">
      <w:pPr>
        <w:pStyle w:val="TOC2"/>
        <w:tabs>
          <w:tab w:val="right" w:leader="dot" w:pos="8296"/>
        </w:tabs>
        <w:ind w:left="31680"/>
        <w:rPr>
          <w:rFonts w:cs="Times New Roman"/>
          <w:noProof/>
          <w:sz w:val="32"/>
          <w:szCs w:val="32"/>
        </w:rPr>
      </w:pPr>
      <w:hyperlink w:anchor="_Toc471202018" w:history="1">
        <w:r w:rsidRPr="006D6B0A">
          <w:rPr>
            <w:rStyle w:val="Hyperlink"/>
            <w:rFonts w:ascii="楷体" w:eastAsia="楷体" w:hAnsi="楷体" w:cs="楷体" w:hint="eastAsia"/>
            <w:b/>
            <w:bCs/>
            <w:noProof/>
            <w:kern w:val="28"/>
            <w:sz w:val="32"/>
            <w:szCs w:val="32"/>
          </w:rPr>
          <w:t>（一）互联网</w:t>
        </w:r>
        <w:r w:rsidRPr="006D6B0A">
          <w:rPr>
            <w:rStyle w:val="Hyperlink"/>
            <w:rFonts w:ascii="楷体" w:eastAsia="楷体" w:hAnsi="楷体" w:cs="楷体"/>
            <w:b/>
            <w:bCs/>
            <w:noProof/>
            <w:kern w:val="28"/>
            <w:sz w:val="32"/>
            <w:szCs w:val="32"/>
          </w:rPr>
          <w:t>+</w:t>
        </w:r>
        <w:r w:rsidRPr="006D6B0A">
          <w:rPr>
            <w:rStyle w:val="Hyperlink"/>
            <w:rFonts w:ascii="楷体" w:eastAsia="楷体" w:hAnsi="楷体" w:cs="楷体" w:hint="eastAsia"/>
            <w:b/>
            <w:bCs/>
            <w:noProof/>
            <w:kern w:val="28"/>
            <w:sz w:val="32"/>
            <w:szCs w:val="32"/>
          </w:rPr>
          <w:t>实体商业</w:t>
        </w:r>
        <w:r w:rsidRPr="006D6B0A">
          <w:rPr>
            <w:rFonts w:cs="Times New Roman"/>
            <w:noProof/>
            <w:webHidden/>
            <w:sz w:val="32"/>
            <w:szCs w:val="32"/>
          </w:rPr>
          <w:tab/>
        </w:r>
        <w:r w:rsidRPr="006D6B0A">
          <w:rPr>
            <w:noProof/>
            <w:webHidden/>
            <w:sz w:val="32"/>
            <w:szCs w:val="32"/>
          </w:rPr>
          <w:fldChar w:fldCharType="begin"/>
        </w:r>
        <w:r w:rsidRPr="006D6B0A">
          <w:rPr>
            <w:noProof/>
            <w:webHidden/>
            <w:sz w:val="32"/>
            <w:szCs w:val="32"/>
          </w:rPr>
          <w:instrText xml:space="preserve"> PAGEREF _Toc471202018 \h </w:instrText>
        </w:r>
        <w:r w:rsidRPr="006D6B0A">
          <w:rPr>
            <w:rFonts w:cs="Times New Roman"/>
            <w:noProof/>
            <w:webHidden/>
            <w:sz w:val="32"/>
            <w:szCs w:val="32"/>
          </w:rPr>
        </w:r>
        <w:r w:rsidRPr="006D6B0A">
          <w:rPr>
            <w:noProof/>
            <w:webHidden/>
            <w:sz w:val="32"/>
            <w:szCs w:val="32"/>
          </w:rPr>
          <w:fldChar w:fldCharType="separate"/>
        </w:r>
        <w:r>
          <w:rPr>
            <w:noProof/>
            <w:webHidden/>
            <w:sz w:val="32"/>
            <w:szCs w:val="32"/>
          </w:rPr>
          <w:t>31</w:t>
        </w:r>
        <w:r w:rsidRPr="006D6B0A">
          <w:rPr>
            <w:noProof/>
            <w:webHidden/>
            <w:sz w:val="32"/>
            <w:szCs w:val="32"/>
          </w:rPr>
          <w:fldChar w:fldCharType="end"/>
        </w:r>
      </w:hyperlink>
    </w:p>
    <w:p w:rsidR="001742FF" w:rsidRPr="006D6B0A" w:rsidRDefault="001742FF" w:rsidP="00F340F0">
      <w:pPr>
        <w:pStyle w:val="TOC2"/>
        <w:tabs>
          <w:tab w:val="right" w:leader="dot" w:pos="8296"/>
        </w:tabs>
        <w:ind w:left="31680"/>
        <w:rPr>
          <w:rFonts w:cs="Times New Roman"/>
          <w:noProof/>
          <w:sz w:val="32"/>
          <w:szCs w:val="32"/>
        </w:rPr>
      </w:pPr>
      <w:hyperlink w:anchor="_Toc471202019" w:history="1">
        <w:r w:rsidRPr="006D6B0A">
          <w:rPr>
            <w:rStyle w:val="Hyperlink"/>
            <w:rFonts w:ascii="楷体" w:eastAsia="楷体" w:hAnsi="楷体" w:cs="楷体" w:hint="eastAsia"/>
            <w:b/>
            <w:bCs/>
            <w:noProof/>
            <w:kern w:val="28"/>
            <w:sz w:val="32"/>
            <w:szCs w:val="32"/>
          </w:rPr>
          <w:t>（二）互联网</w:t>
        </w:r>
        <w:r w:rsidRPr="006D6B0A">
          <w:rPr>
            <w:rStyle w:val="Hyperlink"/>
            <w:rFonts w:ascii="楷体" w:eastAsia="楷体" w:hAnsi="楷体" w:cs="楷体"/>
            <w:b/>
            <w:bCs/>
            <w:noProof/>
            <w:kern w:val="28"/>
            <w:sz w:val="32"/>
            <w:szCs w:val="32"/>
          </w:rPr>
          <w:t>+</w:t>
        </w:r>
        <w:r w:rsidRPr="006D6B0A">
          <w:rPr>
            <w:rStyle w:val="Hyperlink"/>
            <w:rFonts w:ascii="楷体" w:eastAsia="楷体" w:hAnsi="楷体" w:cs="楷体" w:hint="eastAsia"/>
            <w:b/>
            <w:bCs/>
            <w:noProof/>
            <w:kern w:val="28"/>
            <w:sz w:val="32"/>
            <w:szCs w:val="32"/>
          </w:rPr>
          <w:t>市场体系现代化</w:t>
        </w:r>
        <w:r w:rsidRPr="006D6B0A">
          <w:rPr>
            <w:rFonts w:cs="Times New Roman"/>
            <w:noProof/>
            <w:webHidden/>
            <w:sz w:val="32"/>
            <w:szCs w:val="32"/>
          </w:rPr>
          <w:tab/>
        </w:r>
        <w:r w:rsidRPr="006D6B0A">
          <w:rPr>
            <w:noProof/>
            <w:webHidden/>
            <w:sz w:val="32"/>
            <w:szCs w:val="32"/>
          </w:rPr>
          <w:fldChar w:fldCharType="begin"/>
        </w:r>
        <w:r w:rsidRPr="006D6B0A">
          <w:rPr>
            <w:noProof/>
            <w:webHidden/>
            <w:sz w:val="32"/>
            <w:szCs w:val="32"/>
          </w:rPr>
          <w:instrText xml:space="preserve"> PAGEREF _Toc471202019 \h </w:instrText>
        </w:r>
        <w:r w:rsidRPr="006D6B0A">
          <w:rPr>
            <w:rFonts w:cs="Times New Roman"/>
            <w:noProof/>
            <w:webHidden/>
            <w:sz w:val="32"/>
            <w:szCs w:val="32"/>
          </w:rPr>
        </w:r>
        <w:r w:rsidRPr="006D6B0A">
          <w:rPr>
            <w:noProof/>
            <w:webHidden/>
            <w:sz w:val="32"/>
            <w:szCs w:val="32"/>
          </w:rPr>
          <w:fldChar w:fldCharType="separate"/>
        </w:r>
        <w:r>
          <w:rPr>
            <w:noProof/>
            <w:webHidden/>
            <w:sz w:val="32"/>
            <w:szCs w:val="32"/>
          </w:rPr>
          <w:t>33</w:t>
        </w:r>
        <w:r w:rsidRPr="006D6B0A">
          <w:rPr>
            <w:noProof/>
            <w:webHidden/>
            <w:sz w:val="32"/>
            <w:szCs w:val="32"/>
          </w:rPr>
          <w:fldChar w:fldCharType="end"/>
        </w:r>
      </w:hyperlink>
    </w:p>
    <w:p w:rsidR="001742FF" w:rsidRPr="006D6B0A" w:rsidRDefault="001742FF" w:rsidP="00F340F0">
      <w:pPr>
        <w:pStyle w:val="TOC2"/>
        <w:tabs>
          <w:tab w:val="right" w:leader="dot" w:pos="8296"/>
        </w:tabs>
        <w:ind w:left="31680"/>
        <w:rPr>
          <w:rFonts w:cs="Times New Roman"/>
          <w:noProof/>
          <w:sz w:val="32"/>
          <w:szCs w:val="32"/>
        </w:rPr>
      </w:pPr>
      <w:hyperlink w:anchor="_Toc471202020" w:history="1">
        <w:r w:rsidRPr="006D6B0A">
          <w:rPr>
            <w:rStyle w:val="Hyperlink"/>
            <w:rFonts w:ascii="楷体" w:eastAsia="楷体" w:hAnsi="楷体" w:cs="楷体" w:hint="eastAsia"/>
            <w:b/>
            <w:bCs/>
            <w:noProof/>
            <w:kern w:val="28"/>
            <w:sz w:val="32"/>
            <w:szCs w:val="32"/>
          </w:rPr>
          <w:t>（三）强化互联网平台建设</w:t>
        </w:r>
        <w:r w:rsidRPr="006D6B0A">
          <w:rPr>
            <w:rFonts w:cs="Times New Roman"/>
            <w:noProof/>
            <w:webHidden/>
            <w:sz w:val="32"/>
            <w:szCs w:val="32"/>
          </w:rPr>
          <w:tab/>
        </w:r>
        <w:r w:rsidRPr="006D6B0A">
          <w:rPr>
            <w:noProof/>
            <w:webHidden/>
            <w:sz w:val="32"/>
            <w:szCs w:val="32"/>
          </w:rPr>
          <w:fldChar w:fldCharType="begin"/>
        </w:r>
        <w:r w:rsidRPr="006D6B0A">
          <w:rPr>
            <w:noProof/>
            <w:webHidden/>
            <w:sz w:val="32"/>
            <w:szCs w:val="32"/>
          </w:rPr>
          <w:instrText xml:space="preserve"> PAGEREF _Toc471202020 \h </w:instrText>
        </w:r>
        <w:r w:rsidRPr="006D6B0A">
          <w:rPr>
            <w:rFonts w:cs="Times New Roman"/>
            <w:noProof/>
            <w:webHidden/>
            <w:sz w:val="32"/>
            <w:szCs w:val="32"/>
          </w:rPr>
        </w:r>
        <w:r w:rsidRPr="006D6B0A">
          <w:rPr>
            <w:noProof/>
            <w:webHidden/>
            <w:sz w:val="32"/>
            <w:szCs w:val="32"/>
          </w:rPr>
          <w:fldChar w:fldCharType="separate"/>
        </w:r>
        <w:r>
          <w:rPr>
            <w:noProof/>
            <w:webHidden/>
            <w:sz w:val="32"/>
            <w:szCs w:val="32"/>
          </w:rPr>
          <w:t>34</w:t>
        </w:r>
        <w:r w:rsidRPr="006D6B0A">
          <w:rPr>
            <w:noProof/>
            <w:webHidden/>
            <w:sz w:val="32"/>
            <w:szCs w:val="32"/>
          </w:rPr>
          <w:fldChar w:fldCharType="end"/>
        </w:r>
      </w:hyperlink>
    </w:p>
    <w:p w:rsidR="001742FF" w:rsidRPr="006D6B0A" w:rsidRDefault="001742FF">
      <w:pPr>
        <w:pStyle w:val="TOC1"/>
        <w:tabs>
          <w:tab w:val="right" w:leader="dot" w:pos="8296"/>
        </w:tabs>
        <w:rPr>
          <w:rFonts w:cs="Times New Roman"/>
          <w:noProof/>
          <w:sz w:val="32"/>
          <w:szCs w:val="32"/>
        </w:rPr>
      </w:pPr>
      <w:hyperlink w:anchor="_Toc471202021" w:history="1">
        <w:r w:rsidRPr="006D6B0A">
          <w:rPr>
            <w:rStyle w:val="Hyperlink"/>
            <w:rFonts w:eastAsia="黑体" w:cs="黑体" w:hint="eastAsia"/>
            <w:noProof/>
            <w:kern w:val="0"/>
            <w:sz w:val="32"/>
            <w:szCs w:val="32"/>
          </w:rPr>
          <w:t>八、强化工贸旅联动，加快外贸发展方式转变</w:t>
        </w:r>
        <w:r w:rsidRPr="006D6B0A">
          <w:rPr>
            <w:rFonts w:cs="Times New Roman"/>
            <w:noProof/>
            <w:webHidden/>
            <w:sz w:val="32"/>
            <w:szCs w:val="32"/>
          </w:rPr>
          <w:tab/>
        </w:r>
        <w:r w:rsidRPr="006D6B0A">
          <w:rPr>
            <w:noProof/>
            <w:webHidden/>
            <w:sz w:val="32"/>
            <w:szCs w:val="32"/>
          </w:rPr>
          <w:fldChar w:fldCharType="begin"/>
        </w:r>
        <w:r w:rsidRPr="006D6B0A">
          <w:rPr>
            <w:noProof/>
            <w:webHidden/>
            <w:sz w:val="32"/>
            <w:szCs w:val="32"/>
          </w:rPr>
          <w:instrText xml:space="preserve"> PAGEREF _Toc471202021 \h </w:instrText>
        </w:r>
        <w:r w:rsidRPr="006D6B0A">
          <w:rPr>
            <w:rFonts w:cs="Times New Roman"/>
            <w:noProof/>
            <w:webHidden/>
            <w:sz w:val="32"/>
            <w:szCs w:val="32"/>
          </w:rPr>
        </w:r>
        <w:r w:rsidRPr="006D6B0A">
          <w:rPr>
            <w:noProof/>
            <w:webHidden/>
            <w:sz w:val="32"/>
            <w:szCs w:val="32"/>
          </w:rPr>
          <w:fldChar w:fldCharType="separate"/>
        </w:r>
        <w:r>
          <w:rPr>
            <w:noProof/>
            <w:webHidden/>
            <w:sz w:val="32"/>
            <w:szCs w:val="32"/>
          </w:rPr>
          <w:t>34</w:t>
        </w:r>
        <w:r w:rsidRPr="006D6B0A">
          <w:rPr>
            <w:noProof/>
            <w:webHidden/>
            <w:sz w:val="32"/>
            <w:szCs w:val="32"/>
          </w:rPr>
          <w:fldChar w:fldCharType="end"/>
        </w:r>
      </w:hyperlink>
    </w:p>
    <w:p w:rsidR="001742FF" w:rsidRPr="006D6B0A" w:rsidRDefault="001742FF" w:rsidP="00F340F0">
      <w:pPr>
        <w:pStyle w:val="TOC2"/>
        <w:tabs>
          <w:tab w:val="right" w:leader="dot" w:pos="8296"/>
        </w:tabs>
        <w:ind w:left="31680"/>
        <w:rPr>
          <w:rFonts w:cs="Times New Roman"/>
          <w:noProof/>
          <w:sz w:val="32"/>
          <w:szCs w:val="32"/>
        </w:rPr>
      </w:pPr>
      <w:hyperlink w:anchor="_Toc471202022" w:history="1">
        <w:r w:rsidRPr="006D6B0A">
          <w:rPr>
            <w:rStyle w:val="Hyperlink"/>
            <w:rFonts w:ascii="楷体" w:eastAsia="楷体" w:hAnsi="楷体" w:cs="楷体" w:hint="eastAsia"/>
            <w:b/>
            <w:bCs/>
            <w:noProof/>
            <w:kern w:val="28"/>
            <w:sz w:val="32"/>
            <w:szCs w:val="32"/>
          </w:rPr>
          <w:t>（一）培育外贸竞争新优势</w:t>
        </w:r>
        <w:r w:rsidRPr="006D6B0A">
          <w:rPr>
            <w:rFonts w:cs="Times New Roman"/>
            <w:noProof/>
            <w:webHidden/>
            <w:sz w:val="32"/>
            <w:szCs w:val="32"/>
          </w:rPr>
          <w:tab/>
        </w:r>
        <w:r w:rsidRPr="006D6B0A">
          <w:rPr>
            <w:noProof/>
            <w:webHidden/>
            <w:sz w:val="32"/>
            <w:szCs w:val="32"/>
          </w:rPr>
          <w:fldChar w:fldCharType="begin"/>
        </w:r>
        <w:r w:rsidRPr="006D6B0A">
          <w:rPr>
            <w:noProof/>
            <w:webHidden/>
            <w:sz w:val="32"/>
            <w:szCs w:val="32"/>
          </w:rPr>
          <w:instrText xml:space="preserve"> PAGEREF _Toc471202022 \h </w:instrText>
        </w:r>
        <w:r w:rsidRPr="006D6B0A">
          <w:rPr>
            <w:rFonts w:cs="Times New Roman"/>
            <w:noProof/>
            <w:webHidden/>
            <w:sz w:val="32"/>
            <w:szCs w:val="32"/>
          </w:rPr>
        </w:r>
        <w:r w:rsidRPr="006D6B0A">
          <w:rPr>
            <w:noProof/>
            <w:webHidden/>
            <w:sz w:val="32"/>
            <w:szCs w:val="32"/>
          </w:rPr>
          <w:fldChar w:fldCharType="separate"/>
        </w:r>
        <w:r>
          <w:rPr>
            <w:noProof/>
            <w:webHidden/>
            <w:sz w:val="32"/>
            <w:szCs w:val="32"/>
          </w:rPr>
          <w:t>34</w:t>
        </w:r>
        <w:r w:rsidRPr="006D6B0A">
          <w:rPr>
            <w:noProof/>
            <w:webHidden/>
            <w:sz w:val="32"/>
            <w:szCs w:val="32"/>
          </w:rPr>
          <w:fldChar w:fldCharType="end"/>
        </w:r>
      </w:hyperlink>
    </w:p>
    <w:p w:rsidR="001742FF" w:rsidRPr="006D6B0A" w:rsidRDefault="001742FF" w:rsidP="00F340F0">
      <w:pPr>
        <w:pStyle w:val="TOC2"/>
        <w:tabs>
          <w:tab w:val="right" w:leader="dot" w:pos="8296"/>
        </w:tabs>
        <w:ind w:left="31680"/>
        <w:rPr>
          <w:rFonts w:cs="Times New Roman"/>
          <w:noProof/>
          <w:sz w:val="32"/>
          <w:szCs w:val="32"/>
        </w:rPr>
      </w:pPr>
      <w:hyperlink w:anchor="_Toc471202023" w:history="1">
        <w:r w:rsidRPr="006D6B0A">
          <w:rPr>
            <w:rStyle w:val="Hyperlink"/>
            <w:rFonts w:ascii="楷体" w:eastAsia="楷体" w:hAnsi="楷体" w:cs="楷体" w:hint="eastAsia"/>
            <w:b/>
            <w:bCs/>
            <w:noProof/>
            <w:kern w:val="28"/>
            <w:sz w:val="32"/>
            <w:szCs w:val="32"/>
          </w:rPr>
          <w:t>（二）强化招商引资工作</w:t>
        </w:r>
        <w:r w:rsidRPr="006D6B0A">
          <w:rPr>
            <w:rFonts w:cs="Times New Roman"/>
            <w:noProof/>
            <w:webHidden/>
            <w:sz w:val="32"/>
            <w:szCs w:val="32"/>
          </w:rPr>
          <w:tab/>
        </w:r>
        <w:r w:rsidRPr="006D6B0A">
          <w:rPr>
            <w:noProof/>
            <w:webHidden/>
            <w:sz w:val="32"/>
            <w:szCs w:val="32"/>
          </w:rPr>
          <w:fldChar w:fldCharType="begin"/>
        </w:r>
        <w:r w:rsidRPr="006D6B0A">
          <w:rPr>
            <w:noProof/>
            <w:webHidden/>
            <w:sz w:val="32"/>
            <w:szCs w:val="32"/>
          </w:rPr>
          <w:instrText xml:space="preserve"> PAGEREF _Toc471202023 \h </w:instrText>
        </w:r>
        <w:r w:rsidRPr="006D6B0A">
          <w:rPr>
            <w:rFonts w:cs="Times New Roman"/>
            <w:noProof/>
            <w:webHidden/>
            <w:sz w:val="32"/>
            <w:szCs w:val="32"/>
          </w:rPr>
        </w:r>
        <w:r w:rsidRPr="006D6B0A">
          <w:rPr>
            <w:noProof/>
            <w:webHidden/>
            <w:sz w:val="32"/>
            <w:szCs w:val="32"/>
          </w:rPr>
          <w:fldChar w:fldCharType="separate"/>
        </w:r>
        <w:r>
          <w:rPr>
            <w:noProof/>
            <w:webHidden/>
            <w:sz w:val="32"/>
            <w:szCs w:val="32"/>
          </w:rPr>
          <w:t>36</w:t>
        </w:r>
        <w:r w:rsidRPr="006D6B0A">
          <w:rPr>
            <w:noProof/>
            <w:webHidden/>
            <w:sz w:val="32"/>
            <w:szCs w:val="32"/>
          </w:rPr>
          <w:fldChar w:fldCharType="end"/>
        </w:r>
      </w:hyperlink>
    </w:p>
    <w:p w:rsidR="001742FF" w:rsidRPr="006D6B0A" w:rsidRDefault="001742FF">
      <w:pPr>
        <w:pStyle w:val="TOC1"/>
        <w:tabs>
          <w:tab w:val="right" w:leader="dot" w:pos="8296"/>
        </w:tabs>
        <w:rPr>
          <w:rFonts w:cs="Times New Roman"/>
          <w:noProof/>
          <w:sz w:val="32"/>
          <w:szCs w:val="32"/>
        </w:rPr>
      </w:pPr>
      <w:hyperlink w:anchor="_Toc471202024" w:history="1">
        <w:r w:rsidRPr="006D6B0A">
          <w:rPr>
            <w:rStyle w:val="Hyperlink"/>
            <w:rFonts w:eastAsia="黑体" w:cs="黑体" w:hint="eastAsia"/>
            <w:noProof/>
            <w:kern w:val="0"/>
            <w:sz w:val="32"/>
            <w:szCs w:val="32"/>
          </w:rPr>
          <w:t>九、强化保障措施，优化发展环境</w:t>
        </w:r>
        <w:r w:rsidRPr="006D6B0A">
          <w:rPr>
            <w:rFonts w:cs="Times New Roman"/>
            <w:noProof/>
            <w:webHidden/>
            <w:sz w:val="32"/>
            <w:szCs w:val="32"/>
          </w:rPr>
          <w:tab/>
        </w:r>
        <w:r w:rsidRPr="006D6B0A">
          <w:rPr>
            <w:noProof/>
            <w:webHidden/>
            <w:sz w:val="32"/>
            <w:szCs w:val="32"/>
          </w:rPr>
          <w:fldChar w:fldCharType="begin"/>
        </w:r>
        <w:r w:rsidRPr="006D6B0A">
          <w:rPr>
            <w:noProof/>
            <w:webHidden/>
            <w:sz w:val="32"/>
            <w:szCs w:val="32"/>
          </w:rPr>
          <w:instrText xml:space="preserve"> PAGEREF _Toc471202024 \h </w:instrText>
        </w:r>
        <w:r w:rsidRPr="006D6B0A">
          <w:rPr>
            <w:rFonts w:cs="Times New Roman"/>
            <w:noProof/>
            <w:webHidden/>
            <w:sz w:val="32"/>
            <w:szCs w:val="32"/>
          </w:rPr>
        </w:r>
        <w:r w:rsidRPr="006D6B0A">
          <w:rPr>
            <w:noProof/>
            <w:webHidden/>
            <w:sz w:val="32"/>
            <w:szCs w:val="32"/>
          </w:rPr>
          <w:fldChar w:fldCharType="separate"/>
        </w:r>
        <w:r>
          <w:rPr>
            <w:noProof/>
            <w:webHidden/>
            <w:sz w:val="32"/>
            <w:szCs w:val="32"/>
          </w:rPr>
          <w:t>37</w:t>
        </w:r>
        <w:r w:rsidRPr="006D6B0A">
          <w:rPr>
            <w:noProof/>
            <w:webHidden/>
            <w:sz w:val="32"/>
            <w:szCs w:val="32"/>
          </w:rPr>
          <w:fldChar w:fldCharType="end"/>
        </w:r>
      </w:hyperlink>
    </w:p>
    <w:p w:rsidR="001742FF" w:rsidRPr="006D6B0A" w:rsidRDefault="001742FF" w:rsidP="00F340F0">
      <w:pPr>
        <w:pStyle w:val="TOC2"/>
        <w:tabs>
          <w:tab w:val="right" w:leader="dot" w:pos="8296"/>
        </w:tabs>
        <w:ind w:left="31680"/>
        <w:rPr>
          <w:rFonts w:cs="Times New Roman"/>
          <w:noProof/>
          <w:sz w:val="32"/>
          <w:szCs w:val="32"/>
        </w:rPr>
      </w:pPr>
      <w:hyperlink w:anchor="_Toc471202025" w:history="1">
        <w:r w:rsidRPr="006D6B0A">
          <w:rPr>
            <w:rStyle w:val="Hyperlink"/>
            <w:rFonts w:ascii="楷体" w:eastAsia="楷体" w:hAnsi="楷体" w:cs="楷体" w:hint="eastAsia"/>
            <w:b/>
            <w:bCs/>
            <w:noProof/>
            <w:kern w:val="28"/>
            <w:sz w:val="32"/>
            <w:szCs w:val="32"/>
          </w:rPr>
          <w:t>（一）加强组织领导</w:t>
        </w:r>
        <w:r w:rsidRPr="006D6B0A">
          <w:rPr>
            <w:rFonts w:cs="Times New Roman"/>
            <w:noProof/>
            <w:webHidden/>
            <w:sz w:val="32"/>
            <w:szCs w:val="32"/>
          </w:rPr>
          <w:tab/>
        </w:r>
        <w:r w:rsidRPr="006D6B0A">
          <w:rPr>
            <w:noProof/>
            <w:webHidden/>
            <w:sz w:val="32"/>
            <w:szCs w:val="32"/>
          </w:rPr>
          <w:fldChar w:fldCharType="begin"/>
        </w:r>
        <w:r w:rsidRPr="006D6B0A">
          <w:rPr>
            <w:noProof/>
            <w:webHidden/>
            <w:sz w:val="32"/>
            <w:szCs w:val="32"/>
          </w:rPr>
          <w:instrText xml:space="preserve"> PAGEREF _Toc471202025 \h </w:instrText>
        </w:r>
        <w:r w:rsidRPr="006D6B0A">
          <w:rPr>
            <w:rFonts w:cs="Times New Roman"/>
            <w:noProof/>
            <w:webHidden/>
            <w:sz w:val="32"/>
            <w:szCs w:val="32"/>
          </w:rPr>
        </w:r>
        <w:r w:rsidRPr="006D6B0A">
          <w:rPr>
            <w:noProof/>
            <w:webHidden/>
            <w:sz w:val="32"/>
            <w:szCs w:val="32"/>
          </w:rPr>
          <w:fldChar w:fldCharType="separate"/>
        </w:r>
        <w:r>
          <w:rPr>
            <w:noProof/>
            <w:webHidden/>
            <w:sz w:val="32"/>
            <w:szCs w:val="32"/>
          </w:rPr>
          <w:t>37</w:t>
        </w:r>
        <w:r w:rsidRPr="006D6B0A">
          <w:rPr>
            <w:noProof/>
            <w:webHidden/>
            <w:sz w:val="32"/>
            <w:szCs w:val="32"/>
          </w:rPr>
          <w:fldChar w:fldCharType="end"/>
        </w:r>
      </w:hyperlink>
    </w:p>
    <w:p w:rsidR="001742FF" w:rsidRPr="006D6B0A" w:rsidRDefault="001742FF" w:rsidP="00F340F0">
      <w:pPr>
        <w:pStyle w:val="TOC2"/>
        <w:tabs>
          <w:tab w:val="right" w:leader="dot" w:pos="8296"/>
        </w:tabs>
        <w:ind w:left="31680"/>
        <w:rPr>
          <w:rFonts w:cs="Times New Roman"/>
          <w:noProof/>
          <w:sz w:val="32"/>
          <w:szCs w:val="32"/>
        </w:rPr>
      </w:pPr>
      <w:hyperlink w:anchor="_Toc471202026" w:history="1">
        <w:r w:rsidRPr="006D6B0A">
          <w:rPr>
            <w:rStyle w:val="Hyperlink"/>
            <w:rFonts w:ascii="楷体" w:eastAsia="楷体" w:hAnsi="楷体" w:cs="楷体" w:hint="eastAsia"/>
            <w:b/>
            <w:bCs/>
            <w:noProof/>
            <w:kern w:val="28"/>
            <w:sz w:val="32"/>
            <w:szCs w:val="32"/>
          </w:rPr>
          <w:t>（二）加大政策扶持</w:t>
        </w:r>
        <w:r w:rsidRPr="006D6B0A">
          <w:rPr>
            <w:rFonts w:cs="Times New Roman"/>
            <w:noProof/>
            <w:webHidden/>
            <w:sz w:val="32"/>
            <w:szCs w:val="32"/>
          </w:rPr>
          <w:tab/>
        </w:r>
        <w:r w:rsidRPr="006D6B0A">
          <w:rPr>
            <w:noProof/>
            <w:webHidden/>
            <w:sz w:val="32"/>
            <w:szCs w:val="32"/>
          </w:rPr>
          <w:fldChar w:fldCharType="begin"/>
        </w:r>
        <w:r w:rsidRPr="006D6B0A">
          <w:rPr>
            <w:noProof/>
            <w:webHidden/>
            <w:sz w:val="32"/>
            <w:szCs w:val="32"/>
          </w:rPr>
          <w:instrText xml:space="preserve"> PAGEREF _Toc471202026 \h </w:instrText>
        </w:r>
        <w:r w:rsidRPr="006D6B0A">
          <w:rPr>
            <w:rFonts w:cs="Times New Roman"/>
            <w:noProof/>
            <w:webHidden/>
            <w:sz w:val="32"/>
            <w:szCs w:val="32"/>
          </w:rPr>
        </w:r>
        <w:r w:rsidRPr="006D6B0A">
          <w:rPr>
            <w:noProof/>
            <w:webHidden/>
            <w:sz w:val="32"/>
            <w:szCs w:val="32"/>
          </w:rPr>
          <w:fldChar w:fldCharType="separate"/>
        </w:r>
        <w:r>
          <w:rPr>
            <w:noProof/>
            <w:webHidden/>
            <w:sz w:val="32"/>
            <w:szCs w:val="32"/>
          </w:rPr>
          <w:t>37</w:t>
        </w:r>
        <w:r w:rsidRPr="006D6B0A">
          <w:rPr>
            <w:noProof/>
            <w:webHidden/>
            <w:sz w:val="32"/>
            <w:szCs w:val="32"/>
          </w:rPr>
          <w:fldChar w:fldCharType="end"/>
        </w:r>
      </w:hyperlink>
    </w:p>
    <w:p w:rsidR="001742FF" w:rsidRPr="006D6B0A" w:rsidRDefault="001742FF" w:rsidP="00F340F0">
      <w:pPr>
        <w:pStyle w:val="TOC2"/>
        <w:tabs>
          <w:tab w:val="right" w:leader="dot" w:pos="8296"/>
        </w:tabs>
        <w:ind w:left="31680"/>
        <w:rPr>
          <w:rFonts w:cs="Times New Roman"/>
          <w:noProof/>
          <w:sz w:val="32"/>
          <w:szCs w:val="32"/>
        </w:rPr>
      </w:pPr>
      <w:hyperlink w:anchor="_Toc471202027" w:history="1">
        <w:r w:rsidRPr="006D6B0A">
          <w:rPr>
            <w:rStyle w:val="Hyperlink"/>
            <w:rFonts w:ascii="楷体" w:eastAsia="楷体" w:hAnsi="楷体" w:cs="楷体" w:hint="eastAsia"/>
            <w:b/>
            <w:bCs/>
            <w:noProof/>
            <w:kern w:val="28"/>
            <w:sz w:val="32"/>
            <w:szCs w:val="32"/>
          </w:rPr>
          <w:t>（三）强化招商选资</w:t>
        </w:r>
        <w:r w:rsidRPr="006D6B0A">
          <w:rPr>
            <w:rFonts w:cs="Times New Roman"/>
            <w:noProof/>
            <w:webHidden/>
            <w:sz w:val="32"/>
            <w:szCs w:val="32"/>
          </w:rPr>
          <w:tab/>
        </w:r>
        <w:r w:rsidRPr="006D6B0A">
          <w:rPr>
            <w:noProof/>
            <w:webHidden/>
            <w:sz w:val="32"/>
            <w:szCs w:val="32"/>
          </w:rPr>
          <w:fldChar w:fldCharType="begin"/>
        </w:r>
        <w:r w:rsidRPr="006D6B0A">
          <w:rPr>
            <w:noProof/>
            <w:webHidden/>
            <w:sz w:val="32"/>
            <w:szCs w:val="32"/>
          </w:rPr>
          <w:instrText xml:space="preserve"> PAGEREF _Toc471202027 \h </w:instrText>
        </w:r>
        <w:r w:rsidRPr="006D6B0A">
          <w:rPr>
            <w:rFonts w:cs="Times New Roman"/>
            <w:noProof/>
            <w:webHidden/>
            <w:sz w:val="32"/>
            <w:szCs w:val="32"/>
          </w:rPr>
        </w:r>
        <w:r w:rsidRPr="006D6B0A">
          <w:rPr>
            <w:noProof/>
            <w:webHidden/>
            <w:sz w:val="32"/>
            <w:szCs w:val="32"/>
          </w:rPr>
          <w:fldChar w:fldCharType="separate"/>
        </w:r>
        <w:r>
          <w:rPr>
            <w:noProof/>
            <w:webHidden/>
            <w:sz w:val="32"/>
            <w:szCs w:val="32"/>
          </w:rPr>
          <w:t>38</w:t>
        </w:r>
        <w:r w:rsidRPr="006D6B0A">
          <w:rPr>
            <w:noProof/>
            <w:webHidden/>
            <w:sz w:val="32"/>
            <w:szCs w:val="32"/>
          </w:rPr>
          <w:fldChar w:fldCharType="end"/>
        </w:r>
      </w:hyperlink>
    </w:p>
    <w:p w:rsidR="001742FF" w:rsidRPr="006D6B0A" w:rsidRDefault="001742FF" w:rsidP="00F340F0">
      <w:pPr>
        <w:pStyle w:val="TOC2"/>
        <w:tabs>
          <w:tab w:val="right" w:leader="dot" w:pos="8296"/>
        </w:tabs>
        <w:ind w:left="31680"/>
        <w:rPr>
          <w:rFonts w:cs="Times New Roman"/>
          <w:noProof/>
          <w:sz w:val="32"/>
          <w:szCs w:val="32"/>
        </w:rPr>
      </w:pPr>
      <w:hyperlink w:anchor="_Toc471202028" w:history="1">
        <w:r w:rsidRPr="006D6B0A">
          <w:rPr>
            <w:rStyle w:val="Hyperlink"/>
            <w:rFonts w:ascii="楷体" w:eastAsia="楷体" w:hAnsi="楷体" w:cs="楷体" w:hint="eastAsia"/>
            <w:b/>
            <w:bCs/>
            <w:noProof/>
            <w:kern w:val="28"/>
            <w:sz w:val="32"/>
            <w:szCs w:val="32"/>
          </w:rPr>
          <w:t>（四）注重人才强商</w:t>
        </w:r>
        <w:r w:rsidRPr="006D6B0A">
          <w:rPr>
            <w:rFonts w:cs="Times New Roman"/>
            <w:noProof/>
            <w:webHidden/>
            <w:sz w:val="32"/>
            <w:szCs w:val="32"/>
          </w:rPr>
          <w:tab/>
        </w:r>
        <w:r w:rsidRPr="006D6B0A">
          <w:rPr>
            <w:noProof/>
            <w:webHidden/>
            <w:sz w:val="32"/>
            <w:szCs w:val="32"/>
          </w:rPr>
          <w:fldChar w:fldCharType="begin"/>
        </w:r>
        <w:r w:rsidRPr="006D6B0A">
          <w:rPr>
            <w:noProof/>
            <w:webHidden/>
            <w:sz w:val="32"/>
            <w:szCs w:val="32"/>
          </w:rPr>
          <w:instrText xml:space="preserve"> PAGEREF _Toc471202028 \h </w:instrText>
        </w:r>
        <w:r w:rsidRPr="006D6B0A">
          <w:rPr>
            <w:rFonts w:cs="Times New Roman"/>
            <w:noProof/>
            <w:webHidden/>
            <w:sz w:val="32"/>
            <w:szCs w:val="32"/>
          </w:rPr>
        </w:r>
        <w:r w:rsidRPr="006D6B0A">
          <w:rPr>
            <w:noProof/>
            <w:webHidden/>
            <w:sz w:val="32"/>
            <w:szCs w:val="32"/>
          </w:rPr>
          <w:fldChar w:fldCharType="separate"/>
        </w:r>
        <w:r>
          <w:rPr>
            <w:noProof/>
            <w:webHidden/>
            <w:sz w:val="32"/>
            <w:szCs w:val="32"/>
          </w:rPr>
          <w:t>39</w:t>
        </w:r>
        <w:r w:rsidRPr="006D6B0A">
          <w:rPr>
            <w:noProof/>
            <w:webHidden/>
            <w:sz w:val="32"/>
            <w:szCs w:val="32"/>
          </w:rPr>
          <w:fldChar w:fldCharType="end"/>
        </w:r>
      </w:hyperlink>
    </w:p>
    <w:p w:rsidR="001742FF" w:rsidRPr="006D6B0A" w:rsidRDefault="001742FF" w:rsidP="00F340F0">
      <w:pPr>
        <w:pStyle w:val="TOC2"/>
        <w:tabs>
          <w:tab w:val="right" w:leader="dot" w:pos="8296"/>
        </w:tabs>
        <w:ind w:left="31680"/>
        <w:rPr>
          <w:rFonts w:cs="Times New Roman"/>
          <w:noProof/>
          <w:sz w:val="32"/>
          <w:szCs w:val="32"/>
        </w:rPr>
      </w:pPr>
      <w:hyperlink w:anchor="_Toc471202029" w:history="1">
        <w:r w:rsidRPr="006D6B0A">
          <w:rPr>
            <w:rStyle w:val="Hyperlink"/>
            <w:rFonts w:ascii="楷体" w:eastAsia="楷体" w:hAnsi="楷体" w:cs="楷体" w:hint="eastAsia"/>
            <w:b/>
            <w:bCs/>
            <w:noProof/>
            <w:kern w:val="28"/>
            <w:sz w:val="32"/>
            <w:szCs w:val="32"/>
          </w:rPr>
          <w:t>（五）交通设施保障</w:t>
        </w:r>
        <w:r w:rsidRPr="006D6B0A">
          <w:rPr>
            <w:rFonts w:cs="Times New Roman"/>
            <w:noProof/>
            <w:webHidden/>
            <w:sz w:val="32"/>
            <w:szCs w:val="32"/>
          </w:rPr>
          <w:tab/>
        </w:r>
        <w:r w:rsidRPr="006D6B0A">
          <w:rPr>
            <w:noProof/>
            <w:webHidden/>
            <w:sz w:val="32"/>
            <w:szCs w:val="32"/>
          </w:rPr>
          <w:fldChar w:fldCharType="begin"/>
        </w:r>
        <w:r w:rsidRPr="006D6B0A">
          <w:rPr>
            <w:noProof/>
            <w:webHidden/>
            <w:sz w:val="32"/>
            <w:szCs w:val="32"/>
          </w:rPr>
          <w:instrText xml:space="preserve"> PAGEREF _Toc471202029 \h </w:instrText>
        </w:r>
        <w:r w:rsidRPr="006D6B0A">
          <w:rPr>
            <w:rFonts w:cs="Times New Roman"/>
            <w:noProof/>
            <w:webHidden/>
            <w:sz w:val="32"/>
            <w:szCs w:val="32"/>
          </w:rPr>
        </w:r>
        <w:r w:rsidRPr="006D6B0A">
          <w:rPr>
            <w:noProof/>
            <w:webHidden/>
            <w:sz w:val="32"/>
            <w:szCs w:val="32"/>
          </w:rPr>
          <w:fldChar w:fldCharType="separate"/>
        </w:r>
        <w:r>
          <w:rPr>
            <w:noProof/>
            <w:webHidden/>
            <w:sz w:val="32"/>
            <w:szCs w:val="32"/>
          </w:rPr>
          <w:t>39</w:t>
        </w:r>
        <w:r w:rsidRPr="006D6B0A">
          <w:rPr>
            <w:noProof/>
            <w:webHidden/>
            <w:sz w:val="32"/>
            <w:szCs w:val="32"/>
          </w:rPr>
          <w:fldChar w:fldCharType="end"/>
        </w:r>
      </w:hyperlink>
    </w:p>
    <w:p w:rsidR="001742FF" w:rsidRDefault="001742FF" w:rsidP="00F340F0">
      <w:pPr>
        <w:spacing w:line="360" w:lineRule="auto"/>
        <w:ind w:firstLineChars="100" w:firstLine="31680"/>
        <w:rPr>
          <w:rFonts w:ascii="楷体" w:eastAsia="楷体" w:hAnsi="楷体" w:cs="Times New Roman"/>
          <w:b/>
          <w:bCs/>
          <w:sz w:val="24"/>
          <w:szCs w:val="24"/>
        </w:rPr>
      </w:pPr>
      <w:r w:rsidRPr="00580753">
        <w:rPr>
          <w:sz w:val="56"/>
          <w:szCs w:val="56"/>
        </w:rPr>
        <w:fldChar w:fldCharType="end"/>
      </w:r>
      <w:r w:rsidRPr="007F5BAA">
        <w:rPr>
          <w:rFonts w:ascii="楷体" w:eastAsia="楷体" w:hAnsi="楷体" w:cs="楷体" w:hint="eastAsia"/>
          <w:b/>
          <w:bCs/>
          <w:sz w:val="24"/>
          <w:szCs w:val="24"/>
        </w:rPr>
        <w:t>附表：洞头区商贸流通业“十三五”重点建设项目表</w:t>
      </w:r>
    </w:p>
    <w:p w:rsidR="001742FF" w:rsidRPr="007F5BAA" w:rsidRDefault="001742FF" w:rsidP="00F340F0">
      <w:pPr>
        <w:spacing w:line="360" w:lineRule="auto"/>
        <w:ind w:firstLineChars="200" w:firstLine="31680"/>
        <w:rPr>
          <w:rFonts w:ascii="楷体" w:eastAsia="楷体" w:hAnsi="楷体" w:cs="Times New Roman"/>
          <w:b/>
          <w:bCs/>
          <w:sz w:val="24"/>
          <w:szCs w:val="24"/>
        </w:rPr>
      </w:pPr>
      <w:r w:rsidRPr="007F5BAA">
        <w:rPr>
          <w:rFonts w:ascii="楷体" w:eastAsia="楷体" w:hAnsi="楷体" w:cs="楷体" w:hint="eastAsia"/>
          <w:b/>
          <w:bCs/>
          <w:sz w:val="24"/>
          <w:szCs w:val="24"/>
        </w:rPr>
        <w:t>附图一：区位分析图</w:t>
      </w:r>
    </w:p>
    <w:p w:rsidR="001742FF" w:rsidRPr="007F5BAA" w:rsidRDefault="001742FF" w:rsidP="00F340F0">
      <w:pPr>
        <w:spacing w:line="360" w:lineRule="auto"/>
        <w:ind w:firstLineChars="200" w:firstLine="31680"/>
        <w:rPr>
          <w:rFonts w:ascii="楷体" w:eastAsia="楷体" w:hAnsi="楷体" w:cs="Times New Roman"/>
          <w:b/>
          <w:bCs/>
          <w:sz w:val="24"/>
          <w:szCs w:val="24"/>
        </w:rPr>
      </w:pPr>
      <w:r w:rsidRPr="007F5BAA">
        <w:rPr>
          <w:rFonts w:ascii="楷体" w:eastAsia="楷体" w:hAnsi="楷体" w:cs="楷体" w:hint="eastAsia"/>
          <w:b/>
          <w:bCs/>
          <w:sz w:val="24"/>
          <w:szCs w:val="24"/>
        </w:rPr>
        <w:t>附图二：总体空间布局图</w:t>
      </w:r>
    </w:p>
    <w:p w:rsidR="001742FF" w:rsidRPr="007F5BAA" w:rsidRDefault="001742FF" w:rsidP="00F340F0">
      <w:pPr>
        <w:spacing w:line="360" w:lineRule="auto"/>
        <w:ind w:firstLineChars="200" w:firstLine="31680"/>
        <w:rPr>
          <w:rFonts w:ascii="楷体" w:eastAsia="楷体" w:hAnsi="楷体" w:cs="Times New Roman"/>
          <w:b/>
          <w:bCs/>
          <w:sz w:val="24"/>
          <w:szCs w:val="24"/>
        </w:rPr>
      </w:pPr>
      <w:r w:rsidRPr="007F5BAA">
        <w:rPr>
          <w:rFonts w:ascii="楷体" w:eastAsia="楷体" w:hAnsi="楷体" w:cs="楷体" w:hint="eastAsia"/>
          <w:b/>
          <w:bCs/>
          <w:sz w:val="24"/>
          <w:szCs w:val="24"/>
        </w:rPr>
        <w:t>附图三：交通示意图</w:t>
      </w:r>
    </w:p>
    <w:p w:rsidR="001742FF" w:rsidRPr="00FC3636" w:rsidRDefault="001742FF" w:rsidP="00F340F0">
      <w:pPr>
        <w:spacing w:line="360" w:lineRule="auto"/>
        <w:ind w:firstLineChars="200" w:firstLine="31680"/>
        <w:rPr>
          <w:rFonts w:ascii="仿宋_GB2312" w:eastAsia="仿宋_GB2312" w:hAnsi="仿宋_GB2312" w:cs="Times New Roman"/>
          <w:b/>
          <w:bCs/>
          <w:sz w:val="30"/>
          <w:szCs w:val="30"/>
        </w:rPr>
      </w:pPr>
      <w:r w:rsidRPr="007F5BAA">
        <w:rPr>
          <w:rFonts w:ascii="楷体" w:eastAsia="楷体" w:hAnsi="楷体" w:cs="楷体" w:hint="eastAsia"/>
          <w:b/>
          <w:bCs/>
          <w:sz w:val="24"/>
          <w:szCs w:val="24"/>
        </w:rPr>
        <w:t>附图四：重大项目分布图</w:t>
      </w:r>
    </w:p>
    <w:p w:rsidR="001742FF" w:rsidRDefault="001742FF" w:rsidP="003D41BA">
      <w:pPr>
        <w:pStyle w:val="Heading1"/>
        <w:spacing w:before="240" w:after="240" w:line="580" w:lineRule="exact"/>
        <w:rPr>
          <w:rFonts w:eastAsia="黑体"/>
          <w:b w:val="0"/>
          <w:bCs w:val="0"/>
          <w:kern w:val="0"/>
          <w:sz w:val="32"/>
          <w:szCs w:val="32"/>
        </w:rPr>
        <w:sectPr w:rsidR="001742FF">
          <w:headerReference w:type="default" r:id="rId7"/>
          <w:footerReference w:type="default" r:id="rId8"/>
          <w:pgSz w:w="11906" w:h="16838"/>
          <w:pgMar w:top="1440" w:right="1800" w:bottom="1440" w:left="1800" w:header="851" w:footer="992" w:gutter="0"/>
          <w:cols w:space="425"/>
          <w:docGrid w:type="lines" w:linePitch="312"/>
        </w:sectPr>
      </w:pPr>
    </w:p>
    <w:p w:rsidR="001742FF" w:rsidRPr="003D41BA" w:rsidRDefault="001742FF" w:rsidP="003D41BA">
      <w:pPr>
        <w:pStyle w:val="Heading1"/>
        <w:spacing w:before="240" w:after="240" w:line="580" w:lineRule="exact"/>
        <w:rPr>
          <w:rFonts w:eastAsia="黑体"/>
          <w:b w:val="0"/>
          <w:bCs w:val="0"/>
          <w:kern w:val="0"/>
          <w:sz w:val="32"/>
          <w:szCs w:val="32"/>
        </w:rPr>
      </w:pPr>
      <w:bookmarkStart w:id="0" w:name="_Toc471201991"/>
      <w:r w:rsidRPr="003D41BA">
        <w:rPr>
          <w:rFonts w:eastAsia="黑体" w:cs="黑体" w:hint="eastAsia"/>
          <w:b w:val="0"/>
          <w:bCs w:val="0"/>
          <w:kern w:val="0"/>
          <w:sz w:val="32"/>
          <w:szCs w:val="32"/>
        </w:rPr>
        <w:t>一、现实基础和发展环境</w:t>
      </w:r>
      <w:bookmarkEnd w:id="0"/>
    </w:p>
    <w:p w:rsidR="001742FF" w:rsidRPr="003D41BA" w:rsidRDefault="001742FF" w:rsidP="00F340F0">
      <w:pPr>
        <w:spacing w:before="240" w:after="60" w:line="312" w:lineRule="auto"/>
        <w:ind w:firstLineChars="200" w:firstLine="31680"/>
        <w:jc w:val="left"/>
        <w:outlineLvl w:val="1"/>
        <w:rPr>
          <w:rFonts w:ascii="楷体" w:eastAsia="楷体" w:hAnsi="楷体" w:cs="Times New Roman"/>
          <w:b/>
          <w:bCs/>
          <w:kern w:val="28"/>
          <w:sz w:val="30"/>
          <w:szCs w:val="30"/>
        </w:rPr>
      </w:pPr>
      <w:bookmarkStart w:id="1" w:name="_Toc412800355"/>
      <w:bookmarkStart w:id="2" w:name="_Toc471201992"/>
      <w:r w:rsidRPr="003D41BA">
        <w:rPr>
          <w:rFonts w:ascii="楷体" w:eastAsia="楷体" w:hAnsi="楷体" w:cs="楷体" w:hint="eastAsia"/>
          <w:b/>
          <w:bCs/>
          <w:kern w:val="28"/>
          <w:sz w:val="30"/>
          <w:szCs w:val="30"/>
        </w:rPr>
        <w:t>（一）</w:t>
      </w:r>
      <w:bookmarkEnd w:id="1"/>
      <w:r w:rsidRPr="003D41BA">
        <w:rPr>
          <w:rFonts w:ascii="楷体" w:eastAsia="楷体" w:hAnsi="楷体" w:cs="楷体" w:hint="eastAsia"/>
          <w:b/>
          <w:bCs/>
          <w:kern w:val="28"/>
          <w:sz w:val="30"/>
          <w:szCs w:val="30"/>
        </w:rPr>
        <w:t>“十二五”发展回顾</w:t>
      </w:r>
      <w:bookmarkEnd w:id="2"/>
    </w:p>
    <w:p w:rsidR="001742FF" w:rsidRPr="00B50ED5" w:rsidRDefault="001742FF" w:rsidP="00F340F0">
      <w:pPr>
        <w:ind w:firstLineChars="200" w:firstLine="31680"/>
        <w:rPr>
          <w:rFonts w:ascii="仿宋_GB2312" w:eastAsia="仿宋_GB2312" w:hAnsi="仿宋_GB2312" w:cs="Times New Roman"/>
          <w:sz w:val="30"/>
          <w:szCs w:val="30"/>
        </w:rPr>
      </w:pPr>
      <w:r w:rsidRPr="00B50ED5">
        <w:rPr>
          <w:rFonts w:ascii="仿宋_GB2312" w:eastAsia="仿宋_GB2312" w:hAnsi="仿宋_GB2312" w:cs="仿宋_GB2312" w:hint="eastAsia"/>
          <w:sz w:val="30"/>
          <w:szCs w:val="30"/>
        </w:rPr>
        <w:t>“十二五”时期，虽然经历了国际金融危机、外</w:t>
      </w:r>
      <w:r>
        <w:rPr>
          <w:rFonts w:ascii="仿宋_GB2312" w:eastAsia="仿宋_GB2312" w:hAnsi="仿宋_GB2312" w:cs="仿宋_GB2312" w:hint="eastAsia"/>
          <w:sz w:val="30"/>
          <w:szCs w:val="30"/>
        </w:rPr>
        <w:t>贸市场疲软以及国内经济回落等影响，洞头商贸流通业仍保持发展势头</w:t>
      </w:r>
      <w:r w:rsidRPr="00B50ED5">
        <w:rPr>
          <w:rFonts w:ascii="仿宋_GB2312" w:eastAsia="仿宋_GB2312" w:hAnsi="仿宋_GB2312" w:cs="仿宋_GB2312" w:hint="eastAsia"/>
          <w:sz w:val="30"/>
          <w:szCs w:val="30"/>
        </w:rPr>
        <w:t>，为“十二五”的跨越发展打下了坚实基础。</w:t>
      </w:r>
    </w:p>
    <w:p w:rsidR="001742FF" w:rsidRDefault="001742FF" w:rsidP="00F340F0">
      <w:pPr>
        <w:ind w:firstLineChars="200" w:firstLine="31680"/>
        <w:rPr>
          <w:rFonts w:ascii="仿宋_GB2312" w:eastAsia="仿宋_GB2312" w:hAnsi="仿宋_GB2312" w:cs="Times New Roman"/>
          <w:sz w:val="30"/>
          <w:szCs w:val="30"/>
        </w:rPr>
      </w:pPr>
      <w:r w:rsidRPr="00B50ED5">
        <w:rPr>
          <w:rFonts w:ascii="仿宋_GB2312" w:eastAsia="仿宋_GB2312" w:hAnsi="仿宋_GB2312" w:cs="仿宋_GB2312"/>
          <w:b/>
          <w:bCs/>
          <w:sz w:val="30"/>
          <w:szCs w:val="30"/>
        </w:rPr>
        <w:t>1</w:t>
      </w:r>
      <w:r w:rsidRPr="00B50ED5">
        <w:rPr>
          <w:rFonts w:ascii="仿宋_GB2312" w:eastAsia="仿宋_GB2312" w:hAnsi="仿宋_GB2312" w:cs="仿宋_GB2312" w:hint="eastAsia"/>
          <w:b/>
          <w:bCs/>
          <w:sz w:val="30"/>
          <w:szCs w:val="30"/>
        </w:rPr>
        <w:t>、总体规模保持稳健增长势头。</w:t>
      </w:r>
      <w:r w:rsidRPr="00B50ED5">
        <w:rPr>
          <w:rFonts w:ascii="仿宋_GB2312" w:eastAsia="仿宋_GB2312" w:hAnsi="仿宋_GB2312" w:cs="仿宋_GB2312" w:hint="eastAsia"/>
          <w:sz w:val="30"/>
          <w:szCs w:val="30"/>
        </w:rPr>
        <w:t>“十二五”期间，洞头商贸流通业保持快速增长势头，</w:t>
      </w:r>
      <w:r w:rsidRPr="00B50ED5">
        <w:rPr>
          <w:rFonts w:ascii="仿宋_GB2312" w:eastAsia="仿宋_GB2312" w:hAnsi="仿宋_GB2312" w:cs="仿宋_GB2312"/>
          <w:sz w:val="30"/>
          <w:szCs w:val="30"/>
        </w:rPr>
        <w:t>201</w:t>
      </w:r>
      <w:r>
        <w:rPr>
          <w:rFonts w:ascii="仿宋_GB2312" w:eastAsia="仿宋_GB2312" w:hAnsi="仿宋_GB2312" w:cs="仿宋_GB2312"/>
          <w:sz w:val="30"/>
          <w:szCs w:val="30"/>
        </w:rPr>
        <w:t>5</w:t>
      </w:r>
      <w:r w:rsidRPr="00B50ED5">
        <w:rPr>
          <w:rFonts w:ascii="仿宋_GB2312" w:eastAsia="仿宋_GB2312" w:hAnsi="仿宋_GB2312" w:cs="仿宋_GB2312" w:hint="eastAsia"/>
          <w:sz w:val="30"/>
          <w:szCs w:val="30"/>
        </w:rPr>
        <w:t>年，实现社会消费品零售总额</w:t>
      </w:r>
      <w:r w:rsidRPr="00B50ED5">
        <w:rPr>
          <w:rFonts w:ascii="仿宋_GB2312" w:eastAsia="仿宋_GB2312" w:hAnsi="仿宋_GB2312" w:cs="仿宋_GB2312"/>
          <w:sz w:val="30"/>
          <w:szCs w:val="30"/>
        </w:rPr>
        <w:t>2</w:t>
      </w:r>
      <w:r>
        <w:rPr>
          <w:rFonts w:ascii="仿宋_GB2312" w:eastAsia="仿宋_GB2312" w:hAnsi="仿宋_GB2312" w:cs="仿宋_GB2312"/>
          <w:sz w:val="30"/>
          <w:szCs w:val="30"/>
        </w:rPr>
        <w:t>2.2</w:t>
      </w:r>
      <w:r w:rsidRPr="00B50ED5">
        <w:rPr>
          <w:rFonts w:ascii="仿宋_GB2312" w:eastAsia="仿宋_GB2312" w:hAnsi="仿宋_GB2312" w:cs="仿宋_GB2312" w:hint="eastAsia"/>
          <w:sz w:val="30"/>
          <w:szCs w:val="30"/>
        </w:rPr>
        <w:t>亿元，比</w:t>
      </w:r>
      <w:r w:rsidRPr="00B50ED5">
        <w:rPr>
          <w:rFonts w:ascii="仿宋_GB2312" w:eastAsia="仿宋_GB2312" w:hAnsi="仿宋_GB2312" w:cs="仿宋_GB2312"/>
          <w:sz w:val="30"/>
          <w:szCs w:val="30"/>
        </w:rPr>
        <w:t>2010</w:t>
      </w:r>
      <w:r w:rsidRPr="00B50ED5">
        <w:rPr>
          <w:rFonts w:ascii="仿宋_GB2312" w:eastAsia="仿宋_GB2312" w:hAnsi="仿宋_GB2312" w:cs="仿宋_GB2312" w:hint="eastAsia"/>
          <w:sz w:val="30"/>
          <w:szCs w:val="30"/>
        </w:rPr>
        <w:t>年翻一番</w:t>
      </w:r>
      <w:r>
        <w:rPr>
          <w:rFonts w:ascii="仿宋_GB2312" w:eastAsia="仿宋_GB2312" w:hAnsi="仿宋_GB2312" w:cs="仿宋_GB2312" w:hint="eastAsia"/>
          <w:sz w:val="30"/>
          <w:szCs w:val="30"/>
        </w:rPr>
        <w:t>，五年</w:t>
      </w:r>
      <w:r w:rsidRPr="00B50ED5">
        <w:rPr>
          <w:rFonts w:ascii="仿宋_GB2312" w:eastAsia="仿宋_GB2312" w:hAnsi="仿宋_GB2312" w:cs="仿宋_GB2312" w:hint="eastAsia"/>
          <w:sz w:val="30"/>
          <w:szCs w:val="30"/>
        </w:rPr>
        <w:t>年均增长</w:t>
      </w:r>
      <w:r>
        <w:rPr>
          <w:rFonts w:ascii="仿宋_GB2312" w:eastAsia="仿宋_GB2312" w:hAnsi="仿宋_GB2312" w:cs="仿宋_GB2312"/>
          <w:sz w:val="30"/>
          <w:szCs w:val="30"/>
        </w:rPr>
        <w:t>15</w:t>
      </w:r>
      <w:r w:rsidRPr="00B50ED5">
        <w:rPr>
          <w:rFonts w:ascii="仿宋_GB2312" w:eastAsia="仿宋_GB2312" w:hAnsi="仿宋_GB2312" w:cs="仿宋_GB2312"/>
          <w:sz w:val="30"/>
          <w:szCs w:val="30"/>
        </w:rPr>
        <w:t>%</w:t>
      </w:r>
      <w:r>
        <w:rPr>
          <w:rFonts w:ascii="仿宋_GB2312" w:eastAsia="仿宋_GB2312" w:hAnsi="仿宋_GB2312" w:cs="仿宋_GB2312" w:hint="eastAsia"/>
          <w:sz w:val="30"/>
          <w:szCs w:val="30"/>
        </w:rPr>
        <w:t>，增速全市第一</w:t>
      </w:r>
      <w:r w:rsidRPr="00B50ED5">
        <w:rPr>
          <w:rFonts w:ascii="仿宋_GB2312" w:eastAsia="仿宋_GB2312" w:hAnsi="仿宋_GB2312" w:cs="仿宋_GB2312" w:hint="eastAsia"/>
          <w:sz w:val="30"/>
          <w:szCs w:val="30"/>
        </w:rPr>
        <w:t>。以能源为主的商品销售趋势良好，完成</w:t>
      </w:r>
      <w:r>
        <w:rPr>
          <w:rFonts w:ascii="仿宋_GB2312" w:eastAsia="仿宋_GB2312" w:hAnsi="仿宋_GB2312" w:cs="仿宋_GB2312" w:hint="eastAsia"/>
          <w:sz w:val="30"/>
          <w:szCs w:val="30"/>
        </w:rPr>
        <w:t>批发业</w:t>
      </w:r>
      <w:r w:rsidRPr="00B50ED5">
        <w:rPr>
          <w:rFonts w:ascii="仿宋_GB2312" w:eastAsia="仿宋_GB2312" w:hAnsi="仿宋_GB2312" w:cs="仿宋_GB2312" w:hint="eastAsia"/>
          <w:sz w:val="30"/>
          <w:szCs w:val="30"/>
        </w:rPr>
        <w:t>商品销售总额</w:t>
      </w:r>
      <w:r>
        <w:rPr>
          <w:rFonts w:ascii="仿宋_GB2312" w:eastAsia="仿宋_GB2312" w:hAnsi="仿宋_GB2312" w:cs="仿宋_GB2312"/>
          <w:sz w:val="30"/>
          <w:szCs w:val="30"/>
        </w:rPr>
        <w:t>89.01</w:t>
      </w:r>
      <w:r w:rsidRPr="00B50ED5">
        <w:rPr>
          <w:rFonts w:ascii="仿宋_GB2312" w:eastAsia="仿宋_GB2312" w:hAnsi="仿宋_GB2312" w:cs="仿宋_GB2312" w:hint="eastAsia"/>
          <w:sz w:val="30"/>
          <w:szCs w:val="30"/>
        </w:rPr>
        <w:t>亿元，年均增长</w:t>
      </w:r>
      <w:r w:rsidRPr="00B50ED5">
        <w:rPr>
          <w:rFonts w:ascii="仿宋_GB2312" w:eastAsia="仿宋_GB2312" w:hAnsi="仿宋_GB2312" w:cs="仿宋_GB2312"/>
          <w:sz w:val="30"/>
          <w:szCs w:val="30"/>
        </w:rPr>
        <w:t>1</w:t>
      </w:r>
      <w:r>
        <w:rPr>
          <w:rFonts w:ascii="仿宋_GB2312" w:eastAsia="仿宋_GB2312" w:hAnsi="仿宋_GB2312" w:cs="仿宋_GB2312"/>
          <w:sz w:val="30"/>
          <w:szCs w:val="30"/>
        </w:rPr>
        <w:t>9</w:t>
      </w:r>
      <w:r w:rsidRPr="00B50ED5">
        <w:rPr>
          <w:rFonts w:ascii="仿宋_GB2312" w:eastAsia="仿宋_GB2312" w:hAnsi="仿宋_GB2312" w:cs="仿宋_GB2312"/>
          <w:sz w:val="30"/>
          <w:szCs w:val="30"/>
        </w:rPr>
        <w:t>%</w:t>
      </w:r>
      <w:r w:rsidRPr="00B50ED5">
        <w:rPr>
          <w:rFonts w:ascii="仿宋_GB2312" w:eastAsia="仿宋_GB2312" w:hAnsi="仿宋_GB2312" w:cs="仿宋_GB2312" w:hint="eastAsia"/>
          <w:sz w:val="30"/>
          <w:szCs w:val="30"/>
        </w:rPr>
        <w:t>。实现外贸自营出口</w:t>
      </w:r>
      <w:r>
        <w:rPr>
          <w:rFonts w:ascii="仿宋_GB2312" w:eastAsia="仿宋_GB2312" w:hAnsi="仿宋_GB2312" w:cs="仿宋_GB2312"/>
          <w:sz w:val="30"/>
          <w:szCs w:val="30"/>
        </w:rPr>
        <w:t>4448</w:t>
      </w:r>
      <w:r w:rsidRPr="00B50ED5">
        <w:rPr>
          <w:rFonts w:ascii="仿宋_GB2312" w:eastAsia="仿宋_GB2312" w:hAnsi="仿宋_GB2312" w:cs="仿宋_GB2312" w:hint="eastAsia"/>
          <w:sz w:val="30"/>
          <w:szCs w:val="30"/>
        </w:rPr>
        <w:t>万美元，</w:t>
      </w:r>
      <w:r>
        <w:rPr>
          <w:rFonts w:ascii="仿宋_GB2312" w:eastAsia="仿宋_GB2312" w:hAnsi="仿宋_GB2312" w:cs="仿宋_GB2312" w:hint="eastAsia"/>
          <w:sz w:val="30"/>
          <w:szCs w:val="30"/>
        </w:rPr>
        <w:t>五年</w:t>
      </w:r>
      <w:r w:rsidRPr="00B50ED5">
        <w:rPr>
          <w:rFonts w:ascii="仿宋_GB2312" w:eastAsia="仿宋_GB2312" w:hAnsi="仿宋_GB2312" w:cs="仿宋_GB2312" w:hint="eastAsia"/>
          <w:sz w:val="30"/>
          <w:szCs w:val="30"/>
        </w:rPr>
        <w:t>年均</w:t>
      </w:r>
      <w:r>
        <w:rPr>
          <w:rFonts w:ascii="仿宋_GB2312" w:eastAsia="仿宋_GB2312" w:hAnsi="仿宋_GB2312" w:cs="仿宋_GB2312" w:hint="eastAsia"/>
          <w:sz w:val="30"/>
          <w:szCs w:val="30"/>
        </w:rPr>
        <w:t>增长</w:t>
      </w:r>
      <w:r>
        <w:rPr>
          <w:rFonts w:ascii="仿宋_GB2312" w:eastAsia="仿宋_GB2312" w:hAnsi="仿宋_GB2312" w:cs="仿宋_GB2312"/>
          <w:sz w:val="30"/>
          <w:szCs w:val="30"/>
        </w:rPr>
        <w:t>5</w:t>
      </w:r>
      <w:r w:rsidRPr="00B50ED5">
        <w:rPr>
          <w:rFonts w:ascii="仿宋_GB2312" w:eastAsia="仿宋_GB2312" w:hAnsi="仿宋_GB2312" w:cs="仿宋_GB2312"/>
          <w:sz w:val="30"/>
          <w:szCs w:val="30"/>
        </w:rPr>
        <w:t>%</w:t>
      </w:r>
      <w:r w:rsidRPr="00B50ED5">
        <w:rPr>
          <w:rFonts w:ascii="仿宋_GB2312" w:eastAsia="仿宋_GB2312" w:hAnsi="仿宋_GB2312" w:cs="仿宋_GB2312" w:hint="eastAsia"/>
          <w:sz w:val="30"/>
          <w:szCs w:val="30"/>
        </w:rPr>
        <w:t>。</w:t>
      </w:r>
      <w:r w:rsidRPr="00DC087B">
        <w:rPr>
          <w:rFonts w:ascii="仿宋_GB2312" w:eastAsia="仿宋_GB2312" w:hAnsi="仿宋_GB2312" w:cs="仿宋_GB2312" w:hint="eastAsia"/>
          <w:sz w:val="30"/>
          <w:szCs w:val="30"/>
        </w:rPr>
        <w:t>着力培育浙江诚意、温州东启、中油华电能源等外贸进出口企业，</w:t>
      </w:r>
      <w:r>
        <w:rPr>
          <w:rFonts w:ascii="仿宋_GB2312" w:eastAsia="仿宋_GB2312" w:hAnsi="仿宋_GB2312" w:cs="仿宋_GB2312" w:hint="eastAsia"/>
          <w:sz w:val="30"/>
          <w:szCs w:val="30"/>
        </w:rPr>
        <w:t>提升综合实力。</w:t>
      </w:r>
    </w:p>
    <w:p w:rsidR="001742FF" w:rsidRDefault="001742FF" w:rsidP="00F340F0">
      <w:pPr>
        <w:ind w:firstLineChars="200" w:firstLine="31680"/>
        <w:rPr>
          <w:rFonts w:ascii="仿宋_GB2312" w:eastAsia="仿宋_GB2312" w:hAnsi="仿宋_GB2312" w:cs="Times New Roman"/>
          <w:sz w:val="30"/>
          <w:szCs w:val="30"/>
        </w:rPr>
      </w:pPr>
      <w:r w:rsidRPr="00C80D1E">
        <w:rPr>
          <w:rFonts w:cs="Times New Roman"/>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表 1" o:spid="_x0000_i1025" type="#_x0000_t75" style="width:357.75pt;height:180pt;visibility:visible">
            <v:imagedata r:id="rId9" o:title=""/>
          </v:shape>
        </w:pict>
      </w:r>
    </w:p>
    <w:p w:rsidR="001742FF" w:rsidRPr="00077CF0" w:rsidRDefault="001742FF" w:rsidP="00077CF0">
      <w:pPr>
        <w:jc w:val="center"/>
        <w:rPr>
          <w:rFonts w:ascii="仿宋_GB2312" w:eastAsia="仿宋_GB2312" w:hAnsi="仿宋_GB2312" w:cs="Times New Roman"/>
          <w:b/>
          <w:bCs/>
          <w:sz w:val="28"/>
          <w:szCs w:val="28"/>
        </w:rPr>
      </w:pPr>
      <w:r w:rsidRPr="00077CF0">
        <w:rPr>
          <w:rFonts w:ascii="仿宋_GB2312" w:eastAsia="仿宋_GB2312" w:hAnsi="仿宋_GB2312" w:cs="仿宋_GB2312" w:hint="eastAsia"/>
          <w:b/>
          <w:bCs/>
          <w:sz w:val="28"/>
          <w:szCs w:val="28"/>
        </w:rPr>
        <w:t>图</w:t>
      </w:r>
      <w:r>
        <w:rPr>
          <w:rFonts w:ascii="仿宋_GB2312" w:eastAsia="仿宋_GB2312" w:hAnsi="仿宋_GB2312" w:cs="仿宋_GB2312"/>
          <w:b/>
          <w:bCs/>
          <w:sz w:val="28"/>
          <w:szCs w:val="28"/>
        </w:rPr>
        <w:t>1-1</w:t>
      </w:r>
      <w:r w:rsidRPr="00077CF0">
        <w:rPr>
          <w:rFonts w:ascii="仿宋_GB2312" w:eastAsia="仿宋_GB2312" w:hAnsi="仿宋_GB2312" w:cs="仿宋_GB2312" w:hint="eastAsia"/>
          <w:b/>
          <w:bCs/>
          <w:sz w:val="28"/>
          <w:szCs w:val="28"/>
        </w:rPr>
        <w:t>：洞头区“十二五”期间全社会消费品零售总额情况</w:t>
      </w:r>
    </w:p>
    <w:p w:rsidR="001742FF" w:rsidRPr="00B50ED5" w:rsidRDefault="001742FF" w:rsidP="00F340F0">
      <w:pPr>
        <w:ind w:firstLineChars="200" w:firstLine="31680"/>
        <w:rPr>
          <w:rFonts w:ascii="仿宋_GB2312" w:eastAsia="仿宋_GB2312" w:hAnsi="仿宋_GB2312" w:cs="Times New Roman"/>
          <w:sz w:val="30"/>
          <w:szCs w:val="30"/>
        </w:rPr>
      </w:pPr>
      <w:r w:rsidRPr="00B50ED5">
        <w:rPr>
          <w:rFonts w:ascii="仿宋_GB2312" w:eastAsia="仿宋_GB2312" w:hAnsi="仿宋_GB2312" w:cs="仿宋_GB2312"/>
          <w:b/>
          <w:bCs/>
          <w:sz w:val="30"/>
          <w:szCs w:val="30"/>
        </w:rPr>
        <w:t>2</w:t>
      </w:r>
      <w:r w:rsidRPr="00B50ED5">
        <w:rPr>
          <w:rFonts w:ascii="仿宋_GB2312" w:eastAsia="仿宋_GB2312" w:hAnsi="仿宋_GB2312" w:cs="仿宋_GB2312" w:hint="eastAsia"/>
          <w:b/>
          <w:bCs/>
          <w:sz w:val="30"/>
          <w:szCs w:val="30"/>
        </w:rPr>
        <w:t>、城乡商贸流通格局初步形成。</w:t>
      </w:r>
      <w:r w:rsidRPr="00B50ED5">
        <w:rPr>
          <w:rFonts w:ascii="仿宋_GB2312" w:eastAsia="仿宋_GB2312" w:hAnsi="仿宋_GB2312" w:cs="仿宋_GB2312" w:hint="eastAsia"/>
          <w:sz w:val="30"/>
          <w:szCs w:val="30"/>
        </w:rPr>
        <w:t>“十二五”时期，洞头商贸流通逐渐形成城乡格局</w:t>
      </w:r>
      <w:r>
        <w:rPr>
          <w:rFonts w:ascii="仿宋_GB2312" w:eastAsia="仿宋_GB2312" w:hAnsi="仿宋_GB2312" w:cs="仿宋_GB2312" w:hint="eastAsia"/>
          <w:sz w:val="30"/>
          <w:szCs w:val="30"/>
        </w:rPr>
        <w:t>，</w:t>
      </w:r>
      <w:r w:rsidRPr="00B50ED5">
        <w:rPr>
          <w:rFonts w:ascii="仿宋_GB2312" w:eastAsia="仿宋_GB2312" w:hAnsi="仿宋_GB2312" w:cs="仿宋_GB2312" w:hint="eastAsia"/>
          <w:sz w:val="30"/>
          <w:szCs w:val="30"/>
        </w:rPr>
        <w:t>新城区商贸区功能不断提升，大型超市、度假村、酒店等项目相继建成，商贸经济迅速发展；老城区中心商圈商贸环境优化，形成人气、商气集聚区；港口商贸基地加快建设，初显商贸特色；便民商贸中心初具规模，逐渐成为便民商贸的公共服务中心。</w:t>
      </w:r>
      <w:r>
        <w:rPr>
          <w:rFonts w:ascii="仿宋_GB2312" w:eastAsia="仿宋_GB2312" w:hAnsi="仿宋_GB2312" w:cs="仿宋_GB2312" w:hint="eastAsia"/>
          <w:sz w:val="30"/>
          <w:szCs w:val="30"/>
        </w:rPr>
        <w:t>区内企业“退二进三”工作持续推进，</w:t>
      </w:r>
      <w:r w:rsidRPr="00DC087B">
        <w:rPr>
          <w:rFonts w:ascii="仿宋_GB2312" w:eastAsia="仿宋_GB2312" w:hAnsi="仿宋_GB2312" w:cs="仿宋_GB2312" w:hint="eastAsia"/>
          <w:sz w:val="30"/>
          <w:szCs w:val="30"/>
        </w:rPr>
        <w:t>重点</w:t>
      </w:r>
      <w:r>
        <w:rPr>
          <w:rFonts w:ascii="仿宋_GB2312" w:eastAsia="仿宋_GB2312" w:hAnsi="仿宋_GB2312" w:cs="仿宋_GB2312" w:hint="eastAsia"/>
          <w:sz w:val="30"/>
          <w:szCs w:val="30"/>
        </w:rPr>
        <w:t>推进</w:t>
      </w:r>
      <w:r w:rsidRPr="00DC087B">
        <w:rPr>
          <w:rFonts w:ascii="仿宋_GB2312" w:eastAsia="仿宋_GB2312" w:hAnsi="仿宋_GB2312" w:cs="仿宋_GB2312" w:hint="eastAsia"/>
          <w:sz w:val="30"/>
          <w:szCs w:val="30"/>
        </w:rPr>
        <w:t>恒源水产老厂房改造酒店、溢香国际大酒店</w:t>
      </w:r>
      <w:r>
        <w:rPr>
          <w:rFonts w:ascii="仿宋_GB2312" w:eastAsia="仿宋_GB2312" w:hAnsi="仿宋_GB2312" w:cs="仿宋_GB2312" w:hint="eastAsia"/>
          <w:sz w:val="30"/>
          <w:szCs w:val="30"/>
        </w:rPr>
        <w:t>、</w:t>
      </w:r>
      <w:r w:rsidRPr="00DC087B">
        <w:rPr>
          <w:rFonts w:ascii="仿宋_GB2312" w:eastAsia="仿宋_GB2312" w:hAnsi="仿宋_GB2312" w:cs="仿宋_GB2312" w:hint="eastAsia"/>
          <w:sz w:val="30"/>
          <w:szCs w:val="30"/>
        </w:rPr>
        <w:t>永宏公司</w:t>
      </w:r>
      <w:r>
        <w:rPr>
          <w:rFonts w:ascii="仿宋_GB2312" w:eastAsia="仿宋_GB2312" w:hAnsi="仿宋_GB2312" w:cs="仿宋_GB2312" w:hint="eastAsia"/>
          <w:sz w:val="30"/>
          <w:szCs w:val="30"/>
        </w:rPr>
        <w:t>跨境电商</w:t>
      </w:r>
      <w:r w:rsidRPr="003B1F1E">
        <w:rPr>
          <w:rFonts w:ascii="仿宋_GB2312" w:eastAsia="仿宋_GB2312" w:hAnsi="仿宋_GB2312" w:cs="仿宋_GB2312" w:hint="eastAsia"/>
          <w:sz w:val="30"/>
          <w:szCs w:val="30"/>
        </w:rPr>
        <w:t>服务中心</w:t>
      </w:r>
      <w:r w:rsidRPr="00DC087B">
        <w:rPr>
          <w:rFonts w:ascii="仿宋_GB2312" w:eastAsia="仿宋_GB2312" w:hAnsi="仿宋_GB2312" w:cs="仿宋_GB2312" w:hint="eastAsia"/>
          <w:sz w:val="30"/>
          <w:szCs w:val="30"/>
        </w:rPr>
        <w:t>等项目</w:t>
      </w:r>
      <w:r>
        <w:rPr>
          <w:rFonts w:ascii="仿宋_GB2312" w:eastAsia="仿宋_GB2312" w:hAnsi="仿宋_GB2312" w:cs="仿宋_GB2312" w:hint="eastAsia"/>
          <w:sz w:val="30"/>
          <w:szCs w:val="30"/>
        </w:rPr>
        <w:t>。</w:t>
      </w:r>
    </w:p>
    <w:p w:rsidR="001742FF" w:rsidRPr="00B50ED5" w:rsidRDefault="001742FF" w:rsidP="00F340F0">
      <w:pPr>
        <w:ind w:firstLineChars="200" w:firstLine="31680"/>
        <w:rPr>
          <w:rFonts w:ascii="仿宋_GB2312" w:eastAsia="仿宋_GB2312" w:hAnsi="仿宋_GB2312" w:cs="Times New Roman"/>
          <w:sz w:val="30"/>
          <w:szCs w:val="30"/>
        </w:rPr>
      </w:pPr>
      <w:r w:rsidRPr="00B50ED5">
        <w:rPr>
          <w:rFonts w:ascii="仿宋_GB2312" w:eastAsia="仿宋_GB2312" w:hAnsi="仿宋_GB2312" w:cs="仿宋_GB2312"/>
          <w:b/>
          <w:bCs/>
          <w:sz w:val="30"/>
          <w:szCs w:val="30"/>
        </w:rPr>
        <w:t>3</w:t>
      </w:r>
      <w:r w:rsidRPr="00B50ED5">
        <w:rPr>
          <w:rFonts w:ascii="仿宋_GB2312" w:eastAsia="仿宋_GB2312" w:hAnsi="仿宋_GB2312" w:cs="仿宋_GB2312" w:hint="eastAsia"/>
          <w:b/>
          <w:bCs/>
          <w:sz w:val="30"/>
          <w:szCs w:val="30"/>
        </w:rPr>
        <w:t>、先进流通方式得到</w:t>
      </w:r>
      <w:r>
        <w:rPr>
          <w:rFonts w:ascii="仿宋_GB2312" w:eastAsia="仿宋_GB2312" w:hAnsi="仿宋_GB2312" w:cs="仿宋_GB2312" w:hint="eastAsia"/>
          <w:b/>
          <w:bCs/>
          <w:sz w:val="30"/>
          <w:szCs w:val="30"/>
        </w:rPr>
        <w:t>推广</w:t>
      </w:r>
      <w:r w:rsidRPr="00B50ED5">
        <w:rPr>
          <w:rFonts w:ascii="仿宋_GB2312" w:eastAsia="仿宋_GB2312" w:hAnsi="仿宋_GB2312" w:cs="仿宋_GB2312" w:hint="eastAsia"/>
          <w:b/>
          <w:bCs/>
          <w:sz w:val="30"/>
          <w:szCs w:val="30"/>
        </w:rPr>
        <w:t>应用。</w:t>
      </w:r>
      <w:r w:rsidRPr="00B50ED5">
        <w:rPr>
          <w:rFonts w:ascii="仿宋_GB2312" w:eastAsia="仿宋_GB2312" w:hAnsi="仿宋_GB2312" w:cs="仿宋_GB2312" w:hint="eastAsia"/>
          <w:sz w:val="30"/>
          <w:szCs w:val="30"/>
        </w:rPr>
        <w:t>在互联网经济和信息技术的推动下，以电子商务、连锁经营、物流配送为主的现代流通方式发展迅速。至</w:t>
      </w:r>
      <w:r w:rsidRPr="00B50ED5">
        <w:rPr>
          <w:rFonts w:ascii="仿宋_GB2312" w:eastAsia="仿宋_GB2312" w:hAnsi="仿宋_GB2312" w:cs="仿宋_GB2312"/>
          <w:sz w:val="30"/>
          <w:szCs w:val="30"/>
        </w:rPr>
        <w:t>201</w:t>
      </w:r>
      <w:r>
        <w:rPr>
          <w:rFonts w:ascii="仿宋_GB2312" w:eastAsia="仿宋_GB2312" w:hAnsi="仿宋_GB2312" w:cs="仿宋_GB2312"/>
          <w:sz w:val="30"/>
          <w:szCs w:val="30"/>
        </w:rPr>
        <w:t>5</w:t>
      </w:r>
      <w:r w:rsidRPr="00B50ED5">
        <w:rPr>
          <w:rFonts w:ascii="仿宋_GB2312" w:eastAsia="仿宋_GB2312" w:hAnsi="仿宋_GB2312" w:cs="仿宋_GB2312" w:hint="eastAsia"/>
          <w:sz w:val="30"/>
          <w:szCs w:val="30"/>
        </w:rPr>
        <w:t>年已建成</w:t>
      </w:r>
      <w:r w:rsidRPr="00B50ED5">
        <w:rPr>
          <w:rFonts w:ascii="仿宋_GB2312" w:eastAsia="仿宋_GB2312" w:hAnsi="仿宋_GB2312" w:cs="仿宋_GB2312"/>
          <w:sz w:val="30"/>
          <w:szCs w:val="30"/>
        </w:rPr>
        <w:t>1</w:t>
      </w:r>
      <w:r w:rsidRPr="00B50ED5">
        <w:rPr>
          <w:rFonts w:ascii="仿宋_GB2312" w:eastAsia="仿宋_GB2312" w:hAnsi="仿宋_GB2312" w:cs="仿宋_GB2312" w:hint="eastAsia"/>
          <w:sz w:val="30"/>
          <w:szCs w:val="30"/>
        </w:rPr>
        <w:t>个电子商务网站，</w:t>
      </w:r>
      <w:r w:rsidRPr="00B50ED5">
        <w:rPr>
          <w:rFonts w:ascii="仿宋_GB2312" w:eastAsia="仿宋_GB2312" w:hAnsi="仿宋_GB2312" w:cs="仿宋_GB2312"/>
          <w:sz w:val="30"/>
          <w:szCs w:val="30"/>
        </w:rPr>
        <w:t>45</w:t>
      </w:r>
      <w:r w:rsidRPr="00B50ED5">
        <w:rPr>
          <w:rFonts w:ascii="仿宋_GB2312" w:eastAsia="仿宋_GB2312" w:hAnsi="仿宋_GB2312" w:cs="仿宋_GB2312" w:hint="eastAsia"/>
          <w:sz w:val="30"/>
          <w:szCs w:val="30"/>
        </w:rPr>
        <w:t>家企业通过</w:t>
      </w:r>
      <w:r w:rsidRPr="00B50ED5">
        <w:rPr>
          <w:rFonts w:ascii="仿宋_GB2312" w:eastAsia="仿宋_GB2312" w:hAnsi="仿宋_GB2312" w:cs="仿宋_GB2312"/>
          <w:sz w:val="30"/>
          <w:szCs w:val="30"/>
        </w:rPr>
        <w:t>B2B</w:t>
      </w:r>
      <w:r w:rsidRPr="00B50ED5">
        <w:rPr>
          <w:rFonts w:ascii="仿宋_GB2312" w:eastAsia="仿宋_GB2312" w:hAnsi="仿宋_GB2312" w:cs="仿宋_GB2312" w:hint="eastAsia"/>
          <w:sz w:val="30"/>
          <w:szCs w:val="30"/>
        </w:rPr>
        <w:t>电子商务平台开展交易，</w:t>
      </w:r>
      <w:r>
        <w:rPr>
          <w:rFonts w:ascii="仿宋_GB2312" w:eastAsia="仿宋_GB2312" w:hAnsi="仿宋_GB2312" w:cs="仿宋_GB2312"/>
          <w:sz w:val="30"/>
          <w:szCs w:val="30"/>
        </w:rPr>
        <w:t>7</w:t>
      </w:r>
      <w:r w:rsidRPr="00B50ED5">
        <w:rPr>
          <w:rFonts w:ascii="仿宋_GB2312" w:eastAsia="仿宋_GB2312" w:hAnsi="仿宋_GB2312" w:cs="仿宋_GB2312"/>
          <w:sz w:val="30"/>
          <w:szCs w:val="30"/>
        </w:rPr>
        <w:t>0%</w:t>
      </w:r>
      <w:r w:rsidRPr="00B50ED5">
        <w:rPr>
          <w:rFonts w:ascii="仿宋_GB2312" w:eastAsia="仿宋_GB2312" w:hAnsi="仿宋_GB2312" w:cs="仿宋_GB2312" w:hint="eastAsia"/>
          <w:sz w:val="30"/>
          <w:szCs w:val="30"/>
        </w:rPr>
        <w:t>以上规上工业企业通过第三方平台开展电子商务应用，</w:t>
      </w:r>
      <w:r w:rsidRPr="00B50ED5">
        <w:rPr>
          <w:rFonts w:ascii="仿宋_GB2312" w:eastAsia="仿宋_GB2312" w:hAnsi="仿宋_GB2312" w:cs="仿宋_GB2312"/>
          <w:sz w:val="30"/>
          <w:szCs w:val="30"/>
        </w:rPr>
        <w:t>126</w:t>
      </w:r>
      <w:r w:rsidRPr="00B50ED5">
        <w:rPr>
          <w:rFonts w:ascii="仿宋_GB2312" w:eastAsia="仿宋_GB2312" w:hAnsi="仿宋_GB2312" w:cs="仿宋_GB2312" w:hint="eastAsia"/>
          <w:sz w:val="30"/>
          <w:szCs w:val="30"/>
        </w:rPr>
        <w:t>家企业通过淘宝、天猫等第三方平台进行交易</w:t>
      </w:r>
      <w:r>
        <w:rPr>
          <w:rFonts w:ascii="仿宋_GB2312" w:eastAsia="仿宋_GB2312" w:hAnsi="仿宋_GB2312" w:cs="仿宋_GB2312" w:hint="eastAsia"/>
          <w:sz w:val="30"/>
          <w:szCs w:val="30"/>
        </w:rPr>
        <w:t>，完成电子商务交易额</w:t>
      </w:r>
      <w:r>
        <w:rPr>
          <w:rFonts w:ascii="仿宋_GB2312" w:eastAsia="仿宋_GB2312" w:hAnsi="仿宋_GB2312" w:cs="仿宋_GB2312"/>
          <w:sz w:val="30"/>
          <w:szCs w:val="30"/>
        </w:rPr>
        <w:t>1.9</w:t>
      </w:r>
      <w:r>
        <w:rPr>
          <w:rFonts w:ascii="仿宋_GB2312" w:eastAsia="仿宋_GB2312" w:hAnsi="仿宋_GB2312" w:cs="仿宋_GB2312" w:hint="eastAsia"/>
          <w:sz w:val="30"/>
          <w:szCs w:val="30"/>
        </w:rPr>
        <w:t>亿元，增长</w:t>
      </w:r>
      <w:r>
        <w:rPr>
          <w:rFonts w:ascii="仿宋_GB2312" w:eastAsia="仿宋_GB2312" w:hAnsi="仿宋_GB2312" w:cs="仿宋_GB2312"/>
          <w:sz w:val="30"/>
          <w:szCs w:val="30"/>
        </w:rPr>
        <w:t>39.81%</w:t>
      </w:r>
      <w:r w:rsidRPr="00B50ED5">
        <w:rPr>
          <w:rFonts w:ascii="仿宋_GB2312" w:eastAsia="仿宋_GB2312" w:hAnsi="仿宋_GB2312" w:cs="仿宋_GB2312" w:hint="eastAsia"/>
          <w:sz w:val="30"/>
          <w:szCs w:val="30"/>
        </w:rPr>
        <w:t>。</w:t>
      </w:r>
      <w:r w:rsidRPr="00DC087B">
        <w:rPr>
          <w:rFonts w:ascii="仿宋_GB2312" w:eastAsia="仿宋_GB2312" w:hAnsi="仿宋_GB2312" w:cs="仿宋_GB2312" w:hint="eastAsia"/>
          <w:sz w:val="30"/>
          <w:szCs w:val="30"/>
        </w:rPr>
        <w:t>南塘鑫朝电子产业园</w:t>
      </w:r>
      <w:r>
        <w:rPr>
          <w:rFonts w:ascii="仿宋_GB2312" w:eastAsia="仿宋_GB2312" w:hAnsi="仿宋_GB2312" w:cs="仿宋_GB2312" w:hint="eastAsia"/>
          <w:sz w:val="30"/>
          <w:szCs w:val="30"/>
        </w:rPr>
        <w:t>正加快推进企业入驻。</w:t>
      </w:r>
      <w:r w:rsidRPr="00B50ED5">
        <w:rPr>
          <w:rFonts w:ascii="仿宋_GB2312" w:eastAsia="仿宋_GB2312" w:hAnsi="仿宋_GB2312" w:cs="仿宋_GB2312" w:hint="eastAsia"/>
          <w:sz w:val="30"/>
          <w:szCs w:val="30"/>
        </w:rPr>
        <w:t>“千镇连锁超市、农村连锁便利店”工程覆盖率已达到</w:t>
      </w:r>
      <w:r w:rsidRPr="00B50ED5">
        <w:rPr>
          <w:rFonts w:ascii="仿宋_GB2312" w:eastAsia="仿宋_GB2312" w:hAnsi="仿宋_GB2312" w:cs="仿宋_GB2312"/>
          <w:sz w:val="30"/>
          <w:szCs w:val="30"/>
        </w:rPr>
        <w:t>100%</w:t>
      </w:r>
      <w:r w:rsidRPr="00B50ED5">
        <w:rPr>
          <w:rFonts w:ascii="仿宋_GB2312" w:eastAsia="仿宋_GB2312" w:hAnsi="仿宋_GB2312" w:cs="仿宋_GB2312" w:hint="eastAsia"/>
          <w:sz w:val="30"/>
          <w:szCs w:val="30"/>
        </w:rPr>
        <w:t>，</w:t>
      </w:r>
      <w:r w:rsidRPr="00DC087B">
        <w:rPr>
          <w:rFonts w:ascii="仿宋_GB2312" w:eastAsia="仿宋_GB2312" w:hAnsi="仿宋_GB2312" w:cs="仿宋_GB2312" w:hint="eastAsia"/>
          <w:sz w:val="30"/>
          <w:szCs w:val="30"/>
        </w:rPr>
        <w:t>积极开展</w:t>
      </w:r>
      <w:r w:rsidRPr="001E22FF">
        <w:rPr>
          <w:rFonts w:ascii="仿宋_GB2312" w:eastAsia="仿宋_GB2312" w:hAnsi="仿宋_GB2312" w:cs="仿宋_GB2312" w:hint="eastAsia"/>
          <w:sz w:val="30"/>
          <w:szCs w:val="30"/>
        </w:rPr>
        <w:t>电子商务进万村启动仪式及村邮购体验活动，建立商贸配送中心</w:t>
      </w:r>
      <w:r w:rsidRPr="001E22FF">
        <w:rPr>
          <w:rFonts w:ascii="仿宋_GB2312" w:eastAsia="仿宋_GB2312" w:hAnsi="仿宋_GB2312" w:cs="仿宋_GB2312"/>
          <w:sz w:val="30"/>
          <w:szCs w:val="30"/>
        </w:rPr>
        <w:t>1</w:t>
      </w:r>
      <w:r w:rsidRPr="001E22FF">
        <w:rPr>
          <w:rFonts w:ascii="仿宋_GB2312" w:eastAsia="仿宋_GB2312" w:hAnsi="仿宋_GB2312" w:cs="仿宋_GB2312" w:hint="eastAsia"/>
          <w:sz w:val="30"/>
          <w:szCs w:val="30"/>
        </w:rPr>
        <w:t>个、农村电子商务服务站</w:t>
      </w:r>
      <w:r w:rsidRPr="001E22FF">
        <w:rPr>
          <w:rFonts w:ascii="仿宋_GB2312" w:eastAsia="仿宋_GB2312" w:hAnsi="仿宋_GB2312" w:cs="仿宋_GB2312"/>
          <w:sz w:val="30"/>
          <w:szCs w:val="30"/>
        </w:rPr>
        <w:t>2</w:t>
      </w:r>
      <w:r w:rsidRPr="001E22FF">
        <w:rPr>
          <w:rFonts w:ascii="仿宋_GB2312" w:eastAsia="仿宋_GB2312" w:hAnsi="仿宋_GB2312" w:cs="仿宋_GB2312" w:hint="eastAsia"/>
          <w:sz w:val="30"/>
          <w:szCs w:val="30"/>
        </w:rPr>
        <w:t>个；建成</w:t>
      </w:r>
      <w:r w:rsidRPr="001E22FF">
        <w:rPr>
          <w:rFonts w:ascii="仿宋_GB2312" w:eastAsia="仿宋_GB2312" w:hAnsi="仿宋_GB2312" w:cs="仿宋_GB2312"/>
          <w:sz w:val="30"/>
          <w:szCs w:val="30"/>
        </w:rPr>
        <w:t>20</w:t>
      </w:r>
      <w:r w:rsidRPr="001E22FF">
        <w:rPr>
          <w:rFonts w:ascii="仿宋_GB2312" w:eastAsia="仿宋_GB2312" w:hAnsi="仿宋_GB2312" w:cs="仿宋_GB2312" w:hint="eastAsia"/>
          <w:sz w:val="30"/>
          <w:szCs w:val="30"/>
        </w:rPr>
        <w:t>个信息化村邮站，完成</w:t>
      </w:r>
      <w:r w:rsidRPr="001E22FF">
        <w:rPr>
          <w:rFonts w:ascii="仿宋_GB2312" w:eastAsia="仿宋_GB2312" w:hAnsi="仿宋_GB2312" w:cs="仿宋_GB2312"/>
          <w:sz w:val="30"/>
          <w:szCs w:val="30"/>
        </w:rPr>
        <w:t>42</w:t>
      </w:r>
      <w:r w:rsidRPr="001E22FF">
        <w:rPr>
          <w:rFonts w:ascii="仿宋_GB2312" w:eastAsia="仿宋_GB2312" w:hAnsi="仿宋_GB2312" w:cs="仿宋_GB2312" w:hint="eastAsia"/>
          <w:sz w:val="30"/>
          <w:szCs w:val="30"/>
        </w:rPr>
        <w:t>家电子商务进万村工程和</w:t>
      </w:r>
      <w:r w:rsidRPr="001E22FF">
        <w:rPr>
          <w:rFonts w:ascii="仿宋_GB2312" w:eastAsia="仿宋_GB2312" w:hAnsi="仿宋_GB2312" w:cs="仿宋_GB2312"/>
          <w:sz w:val="30"/>
          <w:szCs w:val="30"/>
        </w:rPr>
        <w:t>18</w:t>
      </w:r>
      <w:r w:rsidRPr="001E22FF">
        <w:rPr>
          <w:rFonts w:ascii="仿宋_GB2312" w:eastAsia="仿宋_GB2312" w:hAnsi="仿宋_GB2312" w:cs="仿宋_GB2312" w:hint="eastAsia"/>
          <w:sz w:val="30"/>
          <w:szCs w:val="30"/>
        </w:rPr>
        <w:t>个“邮掌柜”。</w:t>
      </w:r>
    </w:p>
    <w:p w:rsidR="001742FF" w:rsidRDefault="001742FF" w:rsidP="00F340F0">
      <w:pPr>
        <w:ind w:firstLineChars="200" w:firstLine="31680"/>
        <w:rPr>
          <w:rFonts w:ascii="仿宋_GB2312" w:eastAsia="仿宋_GB2312" w:hAnsi="仿宋_GB2312" w:cs="Times New Roman"/>
          <w:sz w:val="30"/>
          <w:szCs w:val="30"/>
        </w:rPr>
      </w:pPr>
      <w:r w:rsidRPr="00B50ED5">
        <w:rPr>
          <w:rFonts w:ascii="仿宋_GB2312" w:eastAsia="仿宋_GB2312" w:hAnsi="仿宋_GB2312" w:cs="仿宋_GB2312"/>
          <w:b/>
          <w:bCs/>
          <w:sz w:val="30"/>
          <w:szCs w:val="30"/>
        </w:rPr>
        <w:t>4</w:t>
      </w:r>
      <w:r w:rsidRPr="00B50ED5">
        <w:rPr>
          <w:rFonts w:ascii="仿宋_GB2312" w:eastAsia="仿宋_GB2312" w:hAnsi="仿宋_GB2312" w:cs="仿宋_GB2312" w:hint="eastAsia"/>
          <w:b/>
          <w:bCs/>
          <w:sz w:val="30"/>
          <w:szCs w:val="30"/>
        </w:rPr>
        <w:t>、特色商贸逐渐成为发展引擎。</w:t>
      </w:r>
      <w:r w:rsidRPr="00B50ED5">
        <w:rPr>
          <w:rFonts w:ascii="仿宋_GB2312" w:eastAsia="仿宋_GB2312" w:hAnsi="仿宋_GB2312" w:cs="仿宋_GB2312" w:hint="eastAsia"/>
          <w:sz w:val="30"/>
          <w:szCs w:val="30"/>
        </w:rPr>
        <w:t>工贸联动、商旅融合的特色商贸逐渐显露优势，带动洞头商贸流通业特色化发展。以海洋海岛资源为优势的恒源水产、金海蕴生物等水产品加工龙头企业，开辟了网络电子商务、旅游购物商城等新型业态，设立全国营销网点，初步形成了生产、加工、流通、营销等工贸联动的发展模式。围绕洞头中心渔港、仙叠岩景区等，积极培育了一批住宿、餐饮、购物等商贸业项目，金海岸开元度假村等一批重大项目加快建设运营，初步形成餐饮、住宿、旅游、休闲等商旅融合的发展模式。</w:t>
      </w:r>
    </w:p>
    <w:p w:rsidR="001742FF" w:rsidRPr="00B50ED5" w:rsidRDefault="001742FF" w:rsidP="00F340F0">
      <w:pPr>
        <w:ind w:firstLineChars="200" w:firstLine="31680"/>
        <w:rPr>
          <w:rFonts w:ascii="仿宋_GB2312" w:eastAsia="仿宋_GB2312" w:hAnsi="仿宋_GB2312" w:cs="Times New Roman"/>
          <w:sz w:val="30"/>
          <w:szCs w:val="30"/>
        </w:rPr>
      </w:pPr>
      <w:r w:rsidRPr="003A067B">
        <w:rPr>
          <w:rFonts w:ascii="仿宋_GB2312" w:eastAsia="仿宋_GB2312" w:hAnsi="仿宋_GB2312" w:cs="仿宋_GB2312"/>
          <w:b/>
          <w:bCs/>
          <w:sz w:val="30"/>
          <w:szCs w:val="30"/>
        </w:rPr>
        <w:t>5</w:t>
      </w:r>
      <w:r w:rsidRPr="003A067B">
        <w:rPr>
          <w:rFonts w:ascii="仿宋_GB2312" w:eastAsia="仿宋_GB2312" w:hAnsi="仿宋_GB2312" w:cs="仿宋_GB2312" w:hint="eastAsia"/>
          <w:b/>
          <w:bCs/>
          <w:sz w:val="30"/>
          <w:szCs w:val="30"/>
        </w:rPr>
        <w:t>、外经贸政策环境继续强化。</w:t>
      </w:r>
      <w:r>
        <w:rPr>
          <w:rFonts w:ascii="仿宋_GB2312" w:eastAsia="仿宋_GB2312" w:hAnsi="仿宋_GB2312" w:cs="仿宋_GB2312" w:hint="eastAsia"/>
          <w:sz w:val="30"/>
          <w:szCs w:val="30"/>
        </w:rPr>
        <w:t>突出对具有核心竞争力的外贸进出口企业帮扶，积极引导外贸企业加大科技投入。</w:t>
      </w:r>
      <w:r w:rsidRPr="003A067B">
        <w:rPr>
          <w:rFonts w:ascii="仿宋_GB2312" w:eastAsia="仿宋_GB2312" w:hAnsi="仿宋_GB2312" w:cs="仿宋_GB2312" w:hint="eastAsia"/>
          <w:sz w:val="30"/>
          <w:szCs w:val="30"/>
        </w:rPr>
        <w:t>积极组织企业参加省市相关部门主办的国内外各类博览会（展销会）</w:t>
      </w:r>
      <w:r>
        <w:rPr>
          <w:rFonts w:ascii="仿宋_GB2312" w:eastAsia="仿宋_GB2312" w:hAnsi="仿宋_GB2312" w:cs="仿宋_GB2312" w:hint="eastAsia"/>
          <w:sz w:val="30"/>
          <w:szCs w:val="30"/>
        </w:rPr>
        <w:t>，</w:t>
      </w:r>
      <w:r w:rsidRPr="003A067B">
        <w:rPr>
          <w:rFonts w:ascii="仿宋_GB2312" w:eastAsia="仿宋_GB2312" w:hAnsi="仿宋_GB2312" w:cs="仿宋_GB2312" w:hint="eastAsia"/>
          <w:sz w:val="30"/>
          <w:szCs w:val="30"/>
        </w:rPr>
        <w:t>鼓励企业拓宽销售渠道</w:t>
      </w:r>
      <w:r>
        <w:rPr>
          <w:rFonts w:ascii="仿宋_GB2312" w:eastAsia="仿宋_GB2312" w:hAnsi="仿宋_GB2312" w:cs="仿宋_GB2312" w:hint="eastAsia"/>
          <w:sz w:val="30"/>
          <w:szCs w:val="30"/>
        </w:rPr>
        <w:t>。协调解决“</w:t>
      </w:r>
      <w:r w:rsidRPr="003A067B">
        <w:rPr>
          <w:rFonts w:ascii="仿宋_GB2312" w:eastAsia="仿宋_GB2312" w:hAnsi="仿宋_GB2312" w:cs="仿宋_GB2312" w:hint="eastAsia"/>
          <w:sz w:val="30"/>
          <w:szCs w:val="30"/>
        </w:rPr>
        <w:t>用电荒</w:t>
      </w:r>
      <w:r>
        <w:rPr>
          <w:rFonts w:ascii="仿宋_GB2312" w:eastAsia="仿宋_GB2312" w:hAnsi="仿宋_GB2312" w:cs="仿宋_GB2312" w:hint="eastAsia"/>
          <w:sz w:val="30"/>
          <w:szCs w:val="30"/>
        </w:rPr>
        <w:t>”、</w:t>
      </w:r>
      <w:r w:rsidRPr="003A067B">
        <w:rPr>
          <w:rFonts w:ascii="仿宋_GB2312" w:eastAsia="仿宋_GB2312" w:hAnsi="仿宋_GB2312" w:cs="仿宋_GB2312" w:hint="eastAsia"/>
          <w:sz w:val="30"/>
          <w:szCs w:val="30"/>
        </w:rPr>
        <w:t>“柴油荒”</w:t>
      </w:r>
      <w:r>
        <w:rPr>
          <w:rFonts w:ascii="仿宋_GB2312" w:eastAsia="仿宋_GB2312" w:hAnsi="仿宋_GB2312" w:cs="仿宋_GB2312" w:hint="eastAsia"/>
          <w:sz w:val="30"/>
          <w:szCs w:val="30"/>
        </w:rPr>
        <w:t>等问题，切实帮助企业排忧解难。联手建行搭建银贸合作平台，</w:t>
      </w:r>
      <w:r w:rsidRPr="003A067B">
        <w:rPr>
          <w:rFonts w:ascii="仿宋_GB2312" w:eastAsia="仿宋_GB2312" w:hAnsi="仿宋_GB2312" w:cs="仿宋_GB2312" w:hint="eastAsia"/>
          <w:sz w:val="30"/>
          <w:szCs w:val="30"/>
        </w:rPr>
        <w:t>组织邀请</w:t>
      </w:r>
      <w:r w:rsidRPr="003A067B">
        <w:rPr>
          <w:rFonts w:ascii="仿宋_GB2312" w:eastAsia="仿宋_GB2312" w:hAnsi="仿宋_GB2312" w:cs="仿宋_GB2312"/>
          <w:sz w:val="30"/>
          <w:szCs w:val="30"/>
        </w:rPr>
        <w:t>40</w:t>
      </w:r>
      <w:r w:rsidRPr="003A067B">
        <w:rPr>
          <w:rFonts w:ascii="仿宋_GB2312" w:eastAsia="仿宋_GB2312" w:hAnsi="仿宋_GB2312" w:cs="仿宋_GB2312" w:hint="eastAsia"/>
          <w:sz w:val="30"/>
          <w:szCs w:val="30"/>
        </w:rPr>
        <w:t>家企业召开“助保贷”银企对接会，洞头建行组织“助保贷”团队</w:t>
      </w:r>
      <w:r>
        <w:rPr>
          <w:rFonts w:ascii="仿宋_GB2312" w:eastAsia="仿宋_GB2312" w:hAnsi="仿宋_GB2312" w:cs="仿宋_GB2312" w:hint="eastAsia"/>
          <w:sz w:val="30"/>
          <w:szCs w:val="30"/>
        </w:rPr>
        <w:t>。</w:t>
      </w:r>
      <w:r w:rsidRPr="003A067B">
        <w:rPr>
          <w:rFonts w:ascii="仿宋_GB2312" w:eastAsia="仿宋_GB2312" w:hAnsi="仿宋_GB2312" w:cs="仿宋_GB2312" w:hint="eastAsia"/>
          <w:sz w:val="30"/>
          <w:szCs w:val="30"/>
        </w:rPr>
        <w:t>联合人保公司对外贸企业开展“出口信用保险”专题培训</w:t>
      </w:r>
      <w:r w:rsidRPr="003A067B">
        <w:rPr>
          <w:rFonts w:ascii="仿宋_GB2312" w:eastAsia="仿宋_GB2312" w:hAnsi="仿宋_GB2312" w:cs="仿宋_GB2312"/>
          <w:sz w:val="30"/>
          <w:szCs w:val="30"/>
        </w:rPr>
        <w:t>51</w:t>
      </w:r>
      <w:r w:rsidRPr="003A067B">
        <w:rPr>
          <w:rFonts w:ascii="仿宋_GB2312" w:eastAsia="仿宋_GB2312" w:hAnsi="仿宋_GB2312" w:cs="仿宋_GB2312" w:hint="eastAsia"/>
          <w:sz w:val="30"/>
          <w:szCs w:val="30"/>
        </w:rPr>
        <w:t>人次</w:t>
      </w:r>
      <w:r>
        <w:rPr>
          <w:rFonts w:ascii="仿宋_GB2312" w:eastAsia="仿宋_GB2312" w:hAnsi="仿宋_GB2312" w:cs="仿宋_GB2312" w:hint="eastAsia"/>
          <w:sz w:val="30"/>
          <w:szCs w:val="30"/>
        </w:rPr>
        <w:t>，</w:t>
      </w:r>
      <w:r w:rsidRPr="003A067B">
        <w:rPr>
          <w:rFonts w:ascii="仿宋_GB2312" w:eastAsia="仿宋_GB2312" w:hAnsi="仿宋_GB2312" w:cs="仿宋_GB2312" w:hint="eastAsia"/>
          <w:sz w:val="30"/>
          <w:szCs w:val="30"/>
        </w:rPr>
        <w:t>最大限度地为企业提供了对外贸易过程中的外部风险防范</w:t>
      </w:r>
      <w:r>
        <w:rPr>
          <w:rFonts w:ascii="仿宋_GB2312" w:eastAsia="仿宋_GB2312" w:hAnsi="仿宋_GB2312" w:cs="仿宋_GB2312" w:hint="eastAsia"/>
          <w:sz w:val="30"/>
          <w:szCs w:val="30"/>
        </w:rPr>
        <w:t>。强化招商选资环境建设，审批流程进一步简化，对引进外商投资企业服务不断提升。</w:t>
      </w:r>
    </w:p>
    <w:p w:rsidR="001742FF" w:rsidRPr="003D41BA" w:rsidRDefault="001742FF" w:rsidP="00F340F0">
      <w:pPr>
        <w:spacing w:before="240" w:after="60" w:line="312" w:lineRule="auto"/>
        <w:ind w:firstLineChars="200" w:firstLine="31680"/>
        <w:jc w:val="left"/>
        <w:outlineLvl w:val="1"/>
        <w:rPr>
          <w:rFonts w:ascii="楷体" w:eastAsia="楷体" w:hAnsi="楷体" w:cs="Times New Roman"/>
          <w:b/>
          <w:bCs/>
          <w:kern w:val="28"/>
          <w:sz w:val="30"/>
          <w:szCs w:val="30"/>
        </w:rPr>
      </w:pPr>
      <w:bookmarkStart w:id="3" w:name="_Toc471201993"/>
      <w:r w:rsidRPr="003D41BA">
        <w:rPr>
          <w:rFonts w:ascii="楷体" w:eastAsia="楷体" w:hAnsi="楷体" w:cs="楷体" w:hint="eastAsia"/>
          <w:b/>
          <w:bCs/>
          <w:kern w:val="28"/>
          <w:sz w:val="30"/>
          <w:szCs w:val="30"/>
        </w:rPr>
        <w:t>（二）存在问题</w:t>
      </w:r>
      <w:bookmarkEnd w:id="3"/>
    </w:p>
    <w:p w:rsidR="001742FF" w:rsidRDefault="001742FF" w:rsidP="00F340F0">
      <w:pPr>
        <w:ind w:firstLineChars="200" w:firstLine="31680"/>
        <w:rPr>
          <w:rFonts w:ascii="仿宋_GB2312" w:eastAsia="仿宋_GB2312" w:hAnsi="仿宋_GB2312" w:cs="Times New Roman"/>
          <w:sz w:val="30"/>
          <w:szCs w:val="30"/>
        </w:rPr>
      </w:pPr>
      <w:r w:rsidRPr="00782733">
        <w:rPr>
          <w:rFonts w:ascii="仿宋_GB2312" w:eastAsia="仿宋_GB2312" w:hAnsi="仿宋_GB2312" w:cs="仿宋_GB2312"/>
          <w:b/>
          <w:bCs/>
          <w:sz w:val="30"/>
          <w:szCs w:val="30"/>
        </w:rPr>
        <w:t>1</w:t>
      </w:r>
      <w:r w:rsidRPr="00782733">
        <w:rPr>
          <w:rFonts w:ascii="仿宋_GB2312" w:eastAsia="仿宋_GB2312" w:hAnsi="仿宋_GB2312" w:cs="仿宋_GB2312" w:hint="eastAsia"/>
          <w:b/>
          <w:bCs/>
          <w:sz w:val="30"/>
          <w:szCs w:val="30"/>
        </w:rPr>
        <w:t>、商贸流通业的产业结构亟待优化。</w:t>
      </w:r>
      <w:r>
        <w:rPr>
          <w:rFonts w:ascii="仿宋_GB2312" w:eastAsia="仿宋_GB2312" w:hAnsi="仿宋_GB2312" w:cs="仿宋_GB2312" w:hint="eastAsia"/>
          <w:sz w:val="30"/>
          <w:szCs w:val="30"/>
        </w:rPr>
        <w:t>以电子商务、专业市场、总部经济等为代表的生产性商贸流通业发展相对滞后，尚不能服务于洞头海洋经济、临港产业、旅游休闲等发展。生活性商贸流通业需进一步提升，城市商业综合体、连锁便利店等业态偏小，不能满足多元化需求。以电子商务为主的特色商贸业和临港商贸等新兴商贸业有待培育，尚未形成规模化完整的产业链。</w:t>
      </w:r>
    </w:p>
    <w:p w:rsidR="001742FF" w:rsidRDefault="001742FF" w:rsidP="00AF40D3">
      <w:pPr>
        <w:ind w:firstLine="600"/>
        <w:rPr>
          <w:rFonts w:ascii="仿宋_GB2312" w:eastAsia="仿宋_GB2312" w:hAnsi="仿宋_GB2312" w:cs="Times New Roman"/>
          <w:sz w:val="30"/>
          <w:szCs w:val="30"/>
        </w:rPr>
      </w:pPr>
      <w:r w:rsidRPr="00AF40D3">
        <w:rPr>
          <w:rFonts w:ascii="仿宋_GB2312" w:eastAsia="仿宋_GB2312" w:hAnsi="仿宋_GB2312" w:cs="仿宋_GB2312"/>
          <w:b/>
          <w:bCs/>
          <w:sz w:val="30"/>
          <w:szCs w:val="30"/>
        </w:rPr>
        <w:t>2</w:t>
      </w:r>
      <w:r w:rsidRPr="00AF40D3">
        <w:rPr>
          <w:rFonts w:ascii="仿宋_GB2312" w:eastAsia="仿宋_GB2312" w:hAnsi="仿宋_GB2312" w:cs="仿宋_GB2312" w:hint="eastAsia"/>
          <w:b/>
          <w:bCs/>
          <w:sz w:val="30"/>
          <w:szCs w:val="30"/>
        </w:rPr>
        <w:t>、商贸流通业的产业集聚性待强化。</w:t>
      </w:r>
      <w:r>
        <w:rPr>
          <w:rFonts w:ascii="仿宋_GB2312" w:eastAsia="仿宋_GB2312" w:hAnsi="仿宋_GB2312" w:cs="仿宋_GB2312" w:hint="eastAsia"/>
          <w:sz w:val="30"/>
          <w:szCs w:val="30"/>
        </w:rPr>
        <w:t>从整体上看，洞头大型商业网点、专业市场缺乏，呈现“低端且分散”、“商住混合”等现象，片区性商业中心发育不足，零售购物、专业市场、商贸物流等领域均未形成对周边地区的吸引力和影响力，消费外流现象日益加剧。同时，中小型商业街区大多为市场自发形成，缺乏业态上的引导和控制，商业总体档次不高、环境不佳，经营状况较差。</w:t>
      </w:r>
    </w:p>
    <w:p w:rsidR="001742FF" w:rsidRPr="00E11EEC" w:rsidRDefault="001742FF" w:rsidP="00E11EEC">
      <w:pPr>
        <w:ind w:firstLine="600"/>
        <w:rPr>
          <w:rFonts w:ascii="仿宋_GB2312" w:eastAsia="仿宋_GB2312" w:hAnsi="仿宋_GB2312" w:cs="Times New Roman"/>
          <w:b/>
          <w:bCs/>
          <w:sz w:val="30"/>
          <w:szCs w:val="30"/>
        </w:rPr>
      </w:pPr>
      <w:r>
        <w:rPr>
          <w:rFonts w:ascii="仿宋_GB2312" w:eastAsia="仿宋_GB2312" w:hAnsi="仿宋_GB2312" w:cs="仿宋_GB2312"/>
          <w:b/>
          <w:bCs/>
          <w:sz w:val="30"/>
          <w:szCs w:val="30"/>
        </w:rPr>
        <w:t>3</w:t>
      </w:r>
      <w:r w:rsidRPr="00E11EEC">
        <w:rPr>
          <w:rFonts w:ascii="仿宋_GB2312" w:eastAsia="仿宋_GB2312" w:hAnsi="仿宋_GB2312" w:cs="仿宋_GB2312" w:hint="eastAsia"/>
          <w:b/>
          <w:bCs/>
          <w:sz w:val="30"/>
          <w:szCs w:val="30"/>
        </w:rPr>
        <w:t>、商贸流通业的</w:t>
      </w:r>
      <w:r>
        <w:rPr>
          <w:rFonts w:ascii="仿宋_GB2312" w:eastAsia="仿宋_GB2312" w:hAnsi="仿宋_GB2312" w:cs="仿宋_GB2312" w:hint="eastAsia"/>
          <w:b/>
          <w:bCs/>
          <w:sz w:val="30"/>
          <w:szCs w:val="30"/>
        </w:rPr>
        <w:t>城乡流通网络亟待完善。</w:t>
      </w:r>
      <w:r w:rsidRPr="00E9459B">
        <w:rPr>
          <w:rFonts w:ascii="仿宋_GB2312" w:eastAsia="仿宋_GB2312" w:hAnsi="仿宋_GB2312" w:cs="仿宋_GB2312" w:hint="eastAsia"/>
          <w:sz w:val="30"/>
          <w:szCs w:val="30"/>
        </w:rPr>
        <w:t>洞头为海岛区，</w:t>
      </w:r>
      <w:r>
        <w:rPr>
          <w:rFonts w:ascii="仿宋_GB2312" w:eastAsia="仿宋_GB2312" w:hAnsi="仿宋_GB2312" w:cs="仿宋_GB2312" w:hint="eastAsia"/>
          <w:sz w:val="30"/>
          <w:szCs w:val="30"/>
        </w:rPr>
        <w:t>由于海岛特殊地理环境影响，相对于城市商贸流通发展速度，洞头城乡流通发展极不平衡，离岛居民“卖难”、“买难”问题现象突出，尚未形成城乡流通体系和商贸网络，城乡商品、生产要素等难以自由流通。</w:t>
      </w:r>
    </w:p>
    <w:p w:rsidR="001742FF" w:rsidRDefault="001742FF" w:rsidP="00F340F0">
      <w:pPr>
        <w:ind w:firstLineChars="200" w:firstLine="31680"/>
        <w:rPr>
          <w:rFonts w:ascii="仿宋_GB2312" w:eastAsia="仿宋_GB2312" w:hAnsi="仿宋_GB2312" w:cs="Times New Roman"/>
          <w:sz w:val="30"/>
          <w:szCs w:val="30"/>
        </w:rPr>
      </w:pPr>
      <w:r>
        <w:rPr>
          <w:rFonts w:ascii="仿宋_GB2312" w:eastAsia="仿宋_GB2312" w:hAnsi="仿宋_GB2312" w:cs="仿宋_GB2312"/>
          <w:b/>
          <w:bCs/>
          <w:sz w:val="30"/>
          <w:szCs w:val="30"/>
        </w:rPr>
        <w:t>4</w:t>
      </w:r>
      <w:r w:rsidRPr="00EA0E88">
        <w:rPr>
          <w:rFonts w:ascii="仿宋_GB2312" w:eastAsia="仿宋_GB2312" w:hAnsi="仿宋_GB2312" w:cs="仿宋_GB2312" w:hint="eastAsia"/>
          <w:b/>
          <w:bCs/>
          <w:sz w:val="30"/>
          <w:szCs w:val="30"/>
        </w:rPr>
        <w:t>、商贸流通业的发展软环境有待改善。</w:t>
      </w:r>
      <w:r>
        <w:rPr>
          <w:rFonts w:ascii="仿宋_GB2312" w:eastAsia="仿宋_GB2312" w:hAnsi="仿宋_GB2312" w:cs="仿宋_GB2312" w:hint="eastAsia"/>
          <w:sz w:val="30"/>
          <w:szCs w:val="30"/>
        </w:rPr>
        <w:t>长期以来洞头各级政府“重工轻商”观念仍存在，商贸流通业发展难以被重视，发展空间受到新兴行业的挑战，政策机制和规划执行力不足。同时，大型商贸流通主体缺乏、高端管理人才紧缺、商贸流通服务平台不足等问题制约了商贸流通业发展壮大。</w:t>
      </w:r>
    </w:p>
    <w:p w:rsidR="001742FF" w:rsidRPr="00B50ED5" w:rsidRDefault="001742FF" w:rsidP="00F340F0">
      <w:pPr>
        <w:ind w:firstLineChars="200" w:firstLine="31680"/>
        <w:rPr>
          <w:rFonts w:ascii="仿宋_GB2312" w:eastAsia="仿宋_GB2312" w:hAnsi="仿宋_GB2312" w:cs="Times New Roman"/>
          <w:sz w:val="30"/>
          <w:szCs w:val="30"/>
        </w:rPr>
      </w:pPr>
      <w:r w:rsidRPr="00D14341">
        <w:rPr>
          <w:rFonts w:ascii="仿宋_GB2312" w:eastAsia="仿宋_GB2312" w:hAnsi="仿宋_GB2312" w:cs="仿宋_GB2312"/>
          <w:b/>
          <w:bCs/>
          <w:sz w:val="30"/>
          <w:szCs w:val="30"/>
        </w:rPr>
        <w:t>5</w:t>
      </w:r>
      <w:r w:rsidRPr="00D14341">
        <w:rPr>
          <w:rFonts w:ascii="仿宋_GB2312" w:eastAsia="仿宋_GB2312" w:hAnsi="仿宋_GB2312" w:cs="仿宋_GB2312" w:hint="eastAsia"/>
          <w:b/>
          <w:bCs/>
          <w:sz w:val="30"/>
          <w:szCs w:val="30"/>
        </w:rPr>
        <w:t>、外经贸和招商形势仍较严峻。</w:t>
      </w:r>
      <w:r w:rsidRPr="003A067B">
        <w:rPr>
          <w:rFonts w:ascii="仿宋_GB2312" w:eastAsia="仿宋_GB2312" w:hAnsi="仿宋_GB2312" w:cs="仿宋_GB2312" w:hint="eastAsia"/>
          <w:sz w:val="30"/>
          <w:szCs w:val="30"/>
        </w:rPr>
        <w:t>外贸业态不齐全，外贸企业规模也相对较小，对华电、诚意等老牌外贸出口企业依赖性较大。招商选资发展受</w:t>
      </w:r>
      <w:r w:rsidRPr="00D14341">
        <w:rPr>
          <w:rFonts w:ascii="仿宋_GB2312" w:eastAsia="仿宋_GB2312" w:hAnsi="仿宋_GB2312" w:cs="仿宋_GB2312" w:hint="eastAsia"/>
          <w:sz w:val="30"/>
          <w:szCs w:val="30"/>
        </w:rPr>
        <w:t>产业基础</w:t>
      </w:r>
      <w:r>
        <w:rPr>
          <w:rFonts w:ascii="仿宋_GB2312" w:eastAsia="仿宋_GB2312" w:hAnsi="仿宋_GB2312" w:cs="仿宋_GB2312" w:hint="eastAsia"/>
          <w:sz w:val="30"/>
          <w:szCs w:val="30"/>
        </w:rPr>
        <w:t>、</w:t>
      </w:r>
      <w:r w:rsidRPr="00D14341">
        <w:rPr>
          <w:rFonts w:ascii="仿宋_GB2312" w:eastAsia="仿宋_GB2312" w:hAnsi="仿宋_GB2312" w:cs="仿宋_GB2312" w:hint="eastAsia"/>
          <w:sz w:val="30"/>
          <w:szCs w:val="30"/>
        </w:rPr>
        <w:t>土地、用电</w:t>
      </w:r>
      <w:r>
        <w:rPr>
          <w:rFonts w:ascii="仿宋_GB2312" w:eastAsia="仿宋_GB2312" w:hAnsi="仿宋_GB2312" w:cs="仿宋_GB2312" w:hint="eastAsia"/>
          <w:sz w:val="30"/>
          <w:szCs w:val="30"/>
        </w:rPr>
        <w:t>、人才、基础设施等</w:t>
      </w:r>
      <w:r w:rsidRPr="003A067B">
        <w:rPr>
          <w:rFonts w:ascii="仿宋_GB2312" w:eastAsia="仿宋_GB2312" w:hAnsi="仿宋_GB2312" w:cs="仿宋_GB2312" w:hint="eastAsia"/>
          <w:sz w:val="30"/>
          <w:szCs w:val="30"/>
        </w:rPr>
        <w:t>诸多硬环境、软环境制约</w:t>
      </w:r>
      <w:r>
        <w:rPr>
          <w:rFonts w:ascii="仿宋_GB2312" w:eastAsia="仿宋_GB2312" w:hAnsi="仿宋_GB2312" w:cs="仿宋_GB2312" w:hint="eastAsia"/>
          <w:sz w:val="30"/>
          <w:szCs w:val="30"/>
        </w:rPr>
        <w:t>，外资项目缺乏且难以落地。</w:t>
      </w:r>
    </w:p>
    <w:p w:rsidR="001742FF" w:rsidRPr="003D41BA" w:rsidRDefault="001742FF" w:rsidP="00F340F0">
      <w:pPr>
        <w:spacing w:before="240" w:after="60" w:line="312" w:lineRule="auto"/>
        <w:ind w:firstLineChars="200" w:firstLine="31680"/>
        <w:jc w:val="left"/>
        <w:outlineLvl w:val="1"/>
        <w:rPr>
          <w:rFonts w:ascii="楷体" w:eastAsia="楷体" w:hAnsi="楷体" w:cs="Times New Roman"/>
          <w:b/>
          <w:bCs/>
          <w:kern w:val="28"/>
          <w:sz w:val="30"/>
          <w:szCs w:val="30"/>
        </w:rPr>
      </w:pPr>
      <w:bookmarkStart w:id="4" w:name="_Toc471201994"/>
      <w:r w:rsidRPr="003D41BA">
        <w:rPr>
          <w:rFonts w:ascii="楷体" w:eastAsia="楷体" w:hAnsi="楷体" w:cs="楷体" w:hint="eastAsia"/>
          <w:b/>
          <w:bCs/>
          <w:kern w:val="28"/>
          <w:sz w:val="30"/>
          <w:szCs w:val="30"/>
        </w:rPr>
        <w:t>（三）发展机遇</w:t>
      </w:r>
      <w:bookmarkEnd w:id="4"/>
    </w:p>
    <w:p w:rsidR="001742FF" w:rsidRPr="00A46347" w:rsidRDefault="001742FF" w:rsidP="00F340F0">
      <w:pPr>
        <w:ind w:firstLineChars="200" w:firstLine="31680"/>
        <w:rPr>
          <w:rFonts w:ascii="仿宋_GB2312" w:eastAsia="仿宋_GB2312" w:hAnsi="仿宋_GB2312" w:cs="Times New Roman"/>
          <w:sz w:val="30"/>
          <w:szCs w:val="30"/>
        </w:rPr>
      </w:pPr>
      <w:r>
        <w:rPr>
          <w:rFonts w:ascii="仿宋_GB2312" w:eastAsia="仿宋_GB2312" w:hAnsi="仿宋_GB2312" w:cs="仿宋_GB2312"/>
          <w:b/>
          <w:bCs/>
          <w:sz w:val="30"/>
          <w:szCs w:val="30"/>
        </w:rPr>
        <w:t>1</w:t>
      </w:r>
      <w:r>
        <w:rPr>
          <w:rFonts w:ascii="仿宋_GB2312" w:eastAsia="仿宋_GB2312" w:hAnsi="仿宋_GB2312" w:cs="仿宋_GB2312" w:hint="eastAsia"/>
          <w:b/>
          <w:bCs/>
          <w:sz w:val="30"/>
          <w:szCs w:val="30"/>
        </w:rPr>
        <w:t>、全国海洋经济战略深入推进和港口经济大力发展宏观环境机遇。</w:t>
      </w:r>
      <w:r w:rsidRPr="005C5ED3">
        <w:rPr>
          <w:rFonts w:ascii="仿宋_GB2312" w:eastAsia="仿宋_GB2312" w:hAnsi="仿宋_GB2312" w:cs="仿宋_GB2312" w:hint="eastAsia"/>
          <w:sz w:val="30"/>
          <w:szCs w:val="30"/>
        </w:rPr>
        <w:t>海洋经济发展逐渐上升为国家战略，</w:t>
      </w:r>
      <w:r>
        <w:rPr>
          <w:rFonts w:ascii="仿宋_GB2312" w:eastAsia="仿宋_GB2312" w:hAnsi="仿宋_GB2312" w:cs="仿宋_GB2312" w:hint="eastAsia"/>
          <w:sz w:val="30"/>
          <w:szCs w:val="30"/>
        </w:rPr>
        <w:t>“十三五”国家将</w:t>
      </w:r>
      <w:r w:rsidRPr="00A46347">
        <w:rPr>
          <w:rFonts w:ascii="仿宋_GB2312" w:eastAsia="仿宋_GB2312" w:hAnsi="仿宋_GB2312" w:cs="仿宋_GB2312" w:hint="eastAsia"/>
          <w:sz w:val="30"/>
          <w:szCs w:val="30"/>
        </w:rPr>
        <w:t>深入推进山东、浙江、广东、福建、天津等全国海洋经济发展试点区建设</w:t>
      </w:r>
      <w:r>
        <w:rPr>
          <w:rFonts w:ascii="仿宋_GB2312" w:eastAsia="仿宋_GB2312" w:hAnsi="仿宋_GB2312" w:cs="仿宋_GB2312" w:hint="eastAsia"/>
          <w:sz w:val="30"/>
          <w:szCs w:val="30"/>
        </w:rPr>
        <w:t>。洞头区是</w:t>
      </w:r>
      <w:r w:rsidRPr="00A46347">
        <w:rPr>
          <w:rFonts w:ascii="仿宋_GB2312" w:eastAsia="仿宋_GB2312" w:hAnsi="仿宋_GB2312" w:cs="仿宋_GB2312" w:hint="eastAsia"/>
          <w:sz w:val="30"/>
          <w:szCs w:val="30"/>
        </w:rPr>
        <w:t>温州沿海都市圈重点打造的海洋经济发展板块</w:t>
      </w:r>
      <w:r>
        <w:rPr>
          <w:rFonts w:ascii="仿宋_GB2312" w:eastAsia="仿宋_GB2312" w:hAnsi="仿宋_GB2312" w:cs="仿宋_GB2312" w:hint="eastAsia"/>
          <w:sz w:val="30"/>
          <w:szCs w:val="30"/>
        </w:rPr>
        <w:t>，随着以临港产业为主的港口经济不断发展，以港口建设为主的基础设施不断提升，洞头区将借力宁波</w:t>
      </w:r>
      <w:r>
        <w:rPr>
          <w:rFonts w:ascii="仿宋_GB2312" w:eastAsia="仿宋_GB2312" w:hAnsi="仿宋_GB2312" w:cs="仿宋_GB2312"/>
          <w:sz w:val="30"/>
          <w:szCs w:val="30"/>
        </w:rPr>
        <w:t>-</w:t>
      </w:r>
      <w:r>
        <w:rPr>
          <w:rFonts w:ascii="仿宋_GB2312" w:eastAsia="仿宋_GB2312" w:hAnsi="仿宋_GB2312" w:cs="仿宋_GB2312" w:hint="eastAsia"/>
          <w:sz w:val="30"/>
          <w:szCs w:val="30"/>
        </w:rPr>
        <w:t>舟山港互联互通，协同发展江海联运，将在港航物流、港航贸易等功能和服务方面大力提升能级。</w:t>
      </w:r>
    </w:p>
    <w:p w:rsidR="001742FF" w:rsidRDefault="001742FF" w:rsidP="00F340F0">
      <w:pPr>
        <w:ind w:firstLineChars="200" w:firstLine="31680"/>
        <w:rPr>
          <w:rFonts w:ascii="仿宋" w:eastAsia="仿宋" w:hAnsi="仿宋" w:cs="Times New Roman"/>
          <w:sz w:val="30"/>
          <w:szCs w:val="30"/>
        </w:rPr>
      </w:pPr>
      <w:r>
        <w:rPr>
          <w:rFonts w:ascii="仿宋_GB2312" w:eastAsia="仿宋_GB2312" w:hAnsi="仿宋_GB2312" w:cs="仿宋_GB2312"/>
          <w:b/>
          <w:bCs/>
          <w:sz w:val="30"/>
          <w:szCs w:val="30"/>
        </w:rPr>
        <w:t>2</w:t>
      </w:r>
      <w:r>
        <w:rPr>
          <w:rFonts w:ascii="仿宋_GB2312" w:eastAsia="仿宋_GB2312" w:hAnsi="仿宋_GB2312" w:cs="仿宋_GB2312" w:hint="eastAsia"/>
          <w:b/>
          <w:bCs/>
          <w:sz w:val="30"/>
          <w:szCs w:val="30"/>
        </w:rPr>
        <w:t>、</w:t>
      </w:r>
      <w:r w:rsidRPr="00157D7E">
        <w:rPr>
          <w:rFonts w:ascii="仿宋_GB2312" w:eastAsia="仿宋_GB2312" w:hAnsi="仿宋_GB2312" w:cs="仿宋_GB2312" w:hint="eastAsia"/>
          <w:b/>
          <w:bCs/>
          <w:sz w:val="30"/>
          <w:szCs w:val="30"/>
        </w:rPr>
        <w:t>新常态下持续增长的消费需求和全面提升的消费能级带来的产业机遇。</w:t>
      </w:r>
      <w:r>
        <w:rPr>
          <w:rFonts w:ascii="仿宋_GB2312" w:eastAsia="仿宋_GB2312" w:hAnsi="仿宋_GB2312" w:cs="仿宋_GB2312" w:hint="eastAsia"/>
          <w:sz w:val="30"/>
          <w:szCs w:val="30"/>
        </w:rPr>
        <w:t>“十三五”期间，</w:t>
      </w:r>
      <w:r w:rsidRPr="0029336D">
        <w:rPr>
          <w:rFonts w:ascii="仿宋" w:eastAsia="仿宋" w:hAnsi="仿宋" w:cs="仿宋" w:hint="eastAsia"/>
          <w:sz w:val="30"/>
          <w:szCs w:val="30"/>
        </w:rPr>
        <w:t>随着</w:t>
      </w:r>
      <w:r>
        <w:rPr>
          <w:rFonts w:ascii="仿宋" w:eastAsia="仿宋" w:hAnsi="仿宋" w:cs="仿宋" w:hint="eastAsia"/>
          <w:sz w:val="30"/>
          <w:szCs w:val="30"/>
        </w:rPr>
        <w:t>经济环境提升和生活水平提高，群众消费需求保持平稳增长，仍存在相当的刚性增长动力，城乡消费差距趋向缩小，农村在消费品市场比重呈现不断上升之势。同时，消费结构升级趋势不断呈现，城乡居民的发展型、享受型消费持续增长，新型商品消费、服务消费、文化消费等成为新的消费热点，消费能级不断提高，为洞头商贸流通业带来新的产业机遇。</w:t>
      </w:r>
    </w:p>
    <w:p w:rsidR="001742FF" w:rsidRDefault="001742FF" w:rsidP="00F340F0">
      <w:pPr>
        <w:ind w:firstLineChars="200" w:firstLine="31680"/>
        <w:rPr>
          <w:rFonts w:ascii="仿宋_GB2312" w:eastAsia="仿宋_GB2312" w:hAnsi="仿宋_GB2312" w:cs="Times New Roman"/>
          <w:sz w:val="30"/>
          <w:szCs w:val="30"/>
        </w:rPr>
      </w:pPr>
      <w:r>
        <w:rPr>
          <w:rFonts w:ascii="仿宋_GB2312" w:eastAsia="仿宋_GB2312" w:hAnsi="仿宋_GB2312" w:cs="仿宋_GB2312"/>
          <w:b/>
          <w:bCs/>
          <w:sz w:val="30"/>
          <w:szCs w:val="30"/>
        </w:rPr>
        <w:t>3</w:t>
      </w:r>
      <w:r>
        <w:rPr>
          <w:rFonts w:ascii="仿宋_GB2312" w:eastAsia="仿宋_GB2312" w:hAnsi="仿宋_GB2312" w:cs="仿宋_GB2312" w:hint="eastAsia"/>
          <w:b/>
          <w:bCs/>
          <w:sz w:val="30"/>
          <w:szCs w:val="30"/>
        </w:rPr>
        <w:t>、</w:t>
      </w:r>
      <w:r w:rsidRPr="00461D6B">
        <w:rPr>
          <w:rFonts w:ascii="仿宋_GB2312" w:eastAsia="仿宋_GB2312" w:hAnsi="仿宋_GB2312" w:cs="仿宋_GB2312" w:hint="eastAsia"/>
          <w:b/>
          <w:bCs/>
          <w:sz w:val="30"/>
          <w:szCs w:val="30"/>
        </w:rPr>
        <w:t>经济发展方式转变和产业转型升级带来的政策机遇。</w:t>
      </w:r>
      <w:r>
        <w:rPr>
          <w:rFonts w:ascii="仿宋_GB2312" w:eastAsia="仿宋_GB2312" w:hAnsi="仿宋_GB2312" w:cs="仿宋_GB2312" w:hint="eastAsia"/>
          <w:sz w:val="30"/>
          <w:szCs w:val="30"/>
        </w:rPr>
        <w:t>“十三五”期间，我国经济进入增速减缓和结构转型并存的新常态时期，经济增长方式面临深度挑战。商贸流通业</w:t>
      </w:r>
      <w:r w:rsidRPr="00461D6B">
        <w:rPr>
          <w:rFonts w:ascii="仿宋_GB2312" w:eastAsia="仿宋_GB2312" w:hAnsi="仿宋_GB2312" w:cs="仿宋_GB2312" w:hint="eastAsia"/>
          <w:sz w:val="30"/>
          <w:szCs w:val="30"/>
        </w:rPr>
        <w:t>将成为拉动内需、扩大居民消费、调整经济结构、提高经济发展质量和效益的重点产业</w:t>
      </w:r>
      <w:r>
        <w:rPr>
          <w:rFonts w:ascii="仿宋_GB2312" w:eastAsia="仿宋_GB2312" w:hAnsi="仿宋_GB2312" w:cs="仿宋_GB2312" w:hint="eastAsia"/>
          <w:sz w:val="30"/>
          <w:szCs w:val="30"/>
        </w:rPr>
        <w:t>，洞头港口产业集聚，港口设施大力建设，这为洞头商贸流通业发展提供了良好的体制基础和政策环境。</w:t>
      </w:r>
    </w:p>
    <w:p w:rsidR="001742FF" w:rsidRDefault="001742FF" w:rsidP="00F340F0">
      <w:pPr>
        <w:ind w:firstLineChars="200" w:firstLine="31680"/>
        <w:rPr>
          <w:rFonts w:ascii="仿宋_GB2312" w:eastAsia="仿宋_GB2312" w:hAnsi="仿宋_GB2312" w:cs="Times New Roman"/>
          <w:b/>
          <w:bCs/>
          <w:sz w:val="30"/>
          <w:szCs w:val="30"/>
        </w:rPr>
      </w:pPr>
      <w:r>
        <w:rPr>
          <w:rFonts w:ascii="仿宋_GB2312" w:eastAsia="仿宋_GB2312" w:hAnsi="仿宋_GB2312" w:cs="仿宋_GB2312"/>
          <w:b/>
          <w:bCs/>
          <w:sz w:val="30"/>
          <w:szCs w:val="30"/>
        </w:rPr>
        <w:t>4</w:t>
      </w:r>
      <w:r>
        <w:rPr>
          <w:rFonts w:ascii="仿宋_GB2312" w:eastAsia="仿宋_GB2312" w:hAnsi="仿宋_GB2312" w:cs="仿宋_GB2312" w:hint="eastAsia"/>
          <w:b/>
          <w:bCs/>
          <w:sz w:val="30"/>
          <w:szCs w:val="30"/>
        </w:rPr>
        <w:t>、</w:t>
      </w:r>
      <w:r w:rsidRPr="00F05C5F">
        <w:rPr>
          <w:rFonts w:ascii="仿宋_GB2312" w:eastAsia="仿宋_GB2312" w:hAnsi="仿宋_GB2312" w:cs="仿宋_GB2312" w:hint="eastAsia"/>
          <w:b/>
          <w:bCs/>
          <w:sz w:val="30"/>
          <w:szCs w:val="30"/>
        </w:rPr>
        <w:t>与温州</w:t>
      </w:r>
      <w:r>
        <w:rPr>
          <w:rFonts w:ascii="仿宋_GB2312" w:eastAsia="仿宋_GB2312" w:hAnsi="仿宋_GB2312" w:cs="仿宋_GB2312" w:hint="eastAsia"/>
          <w:b/>
          <w:bCs/>
          <w:sz w:val="30"/>
          <w:szCs w:val="30"/>
        </w:rPr>
        <w:t>主城区</w:t>
      </w:r>
      <w:r w:rsidRPr="00F05C5F">
        <w:rPr>
          <w:rFonts w:ascii="仿宋_GB2312" w:eastAsia="仿宋_GB2312" w:hAnsi="仿宋_GB2312" w:cs="仿宋_GB2312" w:hint="eastAsia"/>
          <w:b/>
          <w:bCs/>
          <w:sz w:val="30"/>
          <w:szCs w:val="30"/>
        </w:rPr>
        <w:t>融为一体发展的同城化带来的</w:t>
      </w:r>
      <w:r>
        <w:rPr>
          <w:rFonts w:ascii="仿宋_GB2312" w:eastAsia="仿宋_GB2312" w:hAnsi="仿宋_GB2312" w:cs="仿宋_GB2312" w:hint="eastAsia"/>
          <w:b/>
          <w:bCs/>
          <w:sz w:val="30"/>
          <w:szCs w:val="30"/>
        </w:rPr>
        <w:t>历史</w:t>
      </w:r>
      <w:r w:rsidRPr="00F05C5F">
        <w:rPr>
          <w:rFonts w:ascii="仿宋_GB2312" w:eastAsia="仿宋_GB2312" w:hAnsi="仿宋_GB2312" w:cs="仿宋_GB2312" w:hint="eastAsia"/>
          <w:b/>
          <w:bCs/>
          <w:sz w:val="30"/>
          <w:szCs w:val="30"/>
        </w:rPr>
        <w:t>机遇</w:t>
      </w:r>
      <w:r>
        <w:rPr>
          <w:rFonts w:ascii="仿宋_GB2312" w:eastAsia="仿宋_GB2312" w:hAnsi="仿宋_GB2312" w:cs="仿宋_GB2312" w:hint="eastAsia"/>
          <w:b/>
          <w:bCs/>
          <w:sz w:val="30"/>
          <w:szCs w:val="30"/>
        </w:rPr>
        <w:t>。</w:t>
      </w:r>
    </w:p>
    <w:p w:rsidR="001742FF" w:rsidRPr="000B6156" w:rsidRDefault="001742FF" w:rsidP="000B6156">
      <w:pPr>
        <w:rPr>
          <w:rFonts w:ascii="仿宋_GB2312" w:eastAsia="仿宋_GB2312" w:hAnsi="仿宋_GB2312" w:cs="Times New Roman"/>
          <w:sz w:val="30"/>
          <w:szCs w:val="30"/>
        </w:rPr>
      </w:pPr>
      <w:r>
        <w:rPr>
          <w:rFonts w:ascii="仿宋_GB2312" w:eastAsia="仿宋_GB2312" w:hAnsi="仿宋_GB2312" w:cs="仿宋_GB2312"/>
          <w:sz w:val="30"/>
          <w:szCs w:val="30"/>
        </w:rPr>
        <w:t>2011</w:t>
      </w:r>
      <w:r>
        <w:rPr>
          <w:rFonts w:ascii="仿宋_GB2312" w:eastAsia="仿宋_GB2312" w:hAnsi="仿宋_GB2312" w:cs="仿宋_GB2312" w:hint="eastAsia"/>
          <w:sz w:val="30"/>
          <w:szCs w:val="30"/>
        </w:rPr>
        <w:t>年，温州市政府提出实施洞头与瓯江口新区一体化改革措施，同时，洞头县政府也提出要按照温州中心城市的定位去规划和发展。</w:t>
      </w:r>
      <w:r>
        <w:rPr>
          <w:rFonts w:ascii="仿宋_GB2312" w:eastAsia="仿宋_GB2312" w:hAnsi="仿宋_GB2312" w:cs="仿宋_GB2312"/>
          <w:sz w:val="30"/>
          <w:szCs w:val="30"/>
        </w:rPr>
        <w:t>2015</w:t>
      </w:r>
      <w:r>
        <w:rPr>
          <w:rFonts w:ascii="仿宋_GB2312" w:eastAsia="仿宋_GB2312" w:hAnsi="仿宋_GB2312" w:cs="仿宋_GB2312" w:hint="eastAsia"/>
          <w:sz w:val="30"/>
          <w:szCs w:val="30"/>
        </w:rPr>
        <w:t>年</w:t>
      </w:r>
      <w:r>
        <w:rPr>
          <w:rFonts w:ascii="仿宋_GB2312" w:eastAsia="仿宋_GB2312" w:hAnsi="仿宋_GB2312" w:cs="仿宋_GB2312"/>
          <w:sz w:val="30"/>
          <w:szCs w:val="30"/>
        </w:rPr>
        <w:t>7</w:t>
      </w:r>
      <w:r>
        <w:rPr>
          <w:rFonts w:ascii="仿宋_GB2312" w:eastAsia="仿宋_GB2312" w:hAnsi="仿宋_GB2312" w:cs="仿宋_GB2312" w:hint="eastAsia"/>
          <w:sz w:val="30"/>
          <w:szCs w:val="30"/>
        </w:rPr>
        <w:t>月，国务院正式批准洞头撤县设区，成为温州市第四区。洞头纳入温州中心城市，有利于拓宽温州城市发展空间，强化温州区域竞争力，对于洞头来说，将有效促进在经济、社会、生态环境、城市建设等方面与温州市区相互融合、互动互利，将享受更多城市功能和政策的辐射。</w:t>
      </w:r>
    </w:p>
    <w:p w:rsidR="001742FF" w:rsidRPr="000B4A70" w:rsidRDefault="001742FF" w:rsidP="00F340F0">
      <w:pPr>
        <w:ind w:firstLineChars="200" w:firstLine="31680"/>
        <w:rPr>
          <w:rFonts w:ascii="仿宋_GB2312" w:eastAsia="仿宋_GB2312" w:hAnsi="仿宋_GB2312" w:cs="Times New Roman"/>
          <w:sz w:val="30"/>
          <w:szCs w:val="30"/>
        </w:rPr>
      </w:pPr>
      <w:r>
        <w:rPr>
          <w:rFonts w:ascii="仿宋_GB2312" w:eastAsia="仿宋_GB2312" w:hAnsi="仿宋_GB2312" w:cs="仿宋_GB2312"/>
          <w:b/>
          <w:bCs/>
          <w:sz w:val="30"/>
          <w:szCs w:val="30"/>
        </w:rPr>
        <w:t>5</w:t>
      </w:r>
      <w:r w:rsidRPr="000B4A70">
        <w:rPr>
          <w:rFonts w:ascii="仿宋_GB2312" w:eastAsia="仿宋_GB2312" w:hAnsi="仿宋_GB2312" w:cs="仿宋_GB2312" w:hint="eastAsia"/>
          <w:b/>
          <w:bCs/>
          <w:sz w:val="30"/>
          <w:szCs w:val="30"/>
        </w:rPr>
        <w:t>、“对外延伸、内部贯通”的</w:t>
      </w:r>
      <w:r>
        <w:rPr>
          <w:rFonts w:ascii="仿宋_GB2312" w:eastAsia="仿宋_GB2312" w:hAnsi="仿宋_GB2312" w:cs="仿宋_GB2312" w:hint="eastAsia"/>
          <w:b/>
          <w:bCs/>
          <w:sz w:val="30"/>
          <w:szCs w:val="30"/>
        </w:rPr>
        <w:t>交通</w:t>
      </w:r>
      <w:r w:rsidRPr="000B4A70">
        <w:rPr>
          <w:rFonts w:ascii="仿宋_GB2312" w:eastAsia="仿宋_GB2312" w:hAnsi="仿宋_GB2312" w:cs="仿宋_GB2312" w:hint="eastAsia"/>
          <w:b/>
          <w:bCs/>
          <w:sz w:val="30"/>
          <w:szCs w:val="30"/>
        </w:rPr>
        <w:t>设施进一步改善带来的</w:t>
      </w:r>
      <w:r>
        <w:rPr>
          <w:rFonts w:ascii="仿宋_GB2312" w:eastAsia="仿宋_GB2312" w:hAnsi="仿宋_GB2312" w:cs="仿宋_GB2312" w:hint="eastAsia"/>
          <w:b/>
          <w:bCs/>
          <w:sz w:val="30"/>
          <w:szCs w:val="30"/>
        </w:rPr>
        <w:t>区位</w:t>
      </w:r>
      <w:r w:rsidRPr="000B4A70">
        <w:rPr>
          <w:rFonts w:ascii="仿宋_GB2312" w:eastAsia="仿宋_GB2312" w:hAnsi="仿宋_GB2312" w:cs="仿宋_GB2312" w:hint="eastAsia"/>
          <w:b/>
          <w:bCs/>
          <w:sz w:val="30"/>
          <w:szCs w:val="30"/>
        </w:rPr>
        <w:t>机遇</w:t>
      </w:r>
      <w:r>
        <w:rPr>
          <w:rFonts w:ascii="仿宋_GB2312" w:eastAsia="仿宋_GB2312" w:hAnsi="仿宋_GB2312" w:cs="仿宋_GB2312" w:hint="eastAsia"/>
          <w:b/>
          <w:bCs/>
          <w:sz w:val="30"/>
          <w:szCs w:val="30"/>
        </w:rPr>
        <w:t>。</w:t>
      </w:r>
      <w:r>
        <w:rPr>
          <w:rFonts w:ascii="仿宋_GB2312" w:eastAsia="仿宋_GB2312" w:hAnsi="仿宋_GB2312" w:cs="仿宋_GB2312" w:hint="eastAsia"/>
          <w:sz w:val="30"/>
          <w:szCs w:val="30"/>
        </w:rPr>
        <w:t>基础设施特别是交通设施对商贸流通业起举足轻重的作用，“十三五”时期，洞头将突出“大港口、大陆网、大物流”建设，逐步构建网络完善、结构合理、信息互补、安全高效的综合交通体系。</w:t>
      </w:r>
      <w:r w:rsidRPr="000B4A70">
        <w:rPr>
          <w:rFonts w:ascii="仿宋_GB2312" w:eastAsia="仿宋_GB2312" w:hAnsi="仿宋_GB2312" w:cs="仿宋_GB2312" w:hint="eastAsia"/>
          <w:sz w:val="30"/>
          <w:szCs w:val="30"/>
        </w:rPr>
        <w:t>“对外延伸、内部贯通”</w:t>
      </w:r>
      <w:r>
        <w:rPr>
          <w:rFonts w:ascii="仿宋_GB2312" w:eastAsia="仿宋_GB2312" w:hAnsi="仿宋_GB2312" w:cs="仿宋_GB2312" w:hint="eastAsia"/>
          <w:sz w:val="30"/>
          <w:szCs w:val="30"/>
        </w:rPr>
        <w:t>的交通设施将进一步促进洞头在温州都市区发展格局中的“融入和提升”，将促使形成商流、物流、人流和信息流的集散，激发商贸流通业活力。</w:t>
      </w:r>
    </w:p>
    <w:p w:rsidR="001742FF" w:rsidRDefault="001742FF" w:rsidP="00F340F0">
      <w:pPr>
        <w:ind w:firstLineChars="200" w:firstLine="31680"/>
        <w:rPr>
          <w:rFonts w:ascii="仿宋_GB2312" w:eastAsia="仿宋_GB2312" w:hAnsi="仿宋_GB2312" w:cs="Times New Roman"/>
          <w:sz w:val="30"/>
          <w:szCs w:val="30"/>
        </w:rPr>
      </w:pPr>
      <w:r>
        <w:rPr>
          <w:rFonts w:ascii="仿宋_GB2312" w:eastAsia="仿宋_GB2312" w:hAnsi="仿宋_GB2312" w:cs="仿宋_GB2312" w:hint="eastAsia"/>
          <w:sz w:val="30"/>
          <w:szCs w:val="30"/>
        </w:rPr>
        <w:t>虽然洞头“十三五”期间商贸流通业发展机遇良好，但同时也不能忽视存在的发展挑战：如土地、能源、环境等约束趋紧带来的</w:t>
      </w:r>
      <w:r w:rsidRPr="00461D6B">
        <w:rPr>
          <w:rFonts w:ascii="仿宋_GB2312" w:eastAsia="仿宋_GB2312" w:hAnsi="仿宋_GB2312" w:cs="仿宋_GB2312" w:hint="eastAsia"/>
          <w:b/>
          <w:bCs/>
          <w:sz w:val="30"/>
          <w:szCs w:val="30"/>
        </w:rPr>
        <w:t>要素制约</w:t>
      </w:r>
      <w:r>
        <w:rPr>
          <w:rFonts w:ascii="仿宋_GB2312" w:eastAsia="仿宋_GB2312" w:hAnsi="仿宋_GB2312" w:cs="仿宋_GB2312" w:hint="eastAsia"/>
          <w:sz w:val="30"/>
          <w:szCs w:val="30"/>
        </w:rPr>
        <w:t>的挑战；同城化发展带来中心城区的</w:t>
      </w:r>
      <w:r w:rsidRPr="00461D6B">
        <w:rPr>
          <w:rFonts w:ascii="仿宋_GB2312" w:eastAsia="仿宋_GB2312" w:hAnsi="仿宋_GB2312" w:cs="仿宋_GB2312" w:hint="eastAsia"/>
          <w:b/>
          <w:bCs/>
          <w:sz w:val="30"/>
          <w:szCs w:val="30"/>
        </w:rPr>
        <w:t>虹吸效应</w:t>
      </w:r>
      <w:r>
        <w:rPr>
          <w:rFonts w:ascii="仿宋_GB2312" w:eastAsia="仿宋_GB2312" w:hAnsi="仿宋_GB2312" w:cs="仿宋_GB2312" w:hint="eastAsia"/>
          <w:sz w:val="30"/>
          <w:szCs w:val="30"/>
        </w:rPr>
        <w:t>的挑战；网络经济、电子商务等</w:t>
      </w:r>
      <w:r w:rsidRPr="00461D6B">
        <w:rPr>
          <w:rFonts w:ascii="仿宋_GB2312" w:eastAsia="仿宋_GB2312" w:hAnsi="仿宋_GB2312" w:cs="仿宋_GB2312" w:hint="eastAsia"/>
          <w:b/>
          <w:bCs/>
          <w:sz w:val="30"/>
          <w:szCs w:val="30"/>
        </w:rPr>
        <w:t>新型商贸</w:t>
      </w:r>
      <w:r>
        <w:rPr>
          <w:rFonts w:ascii="仿宋_GB2312" w:eastAsia="仿宋_GB2312" w:hAnsi="仿宋_GB2312" w:cs="仿宋_GB2312" w:hint="eastAsia"/>
          <w:sz w:val="30"/>
          <w:szCs w:val="30"/>
        </w:rPr>
        <w:t>模式带来的挑战；进入全面建设时期带来的</w:t>
      </w:r>
      <w:r w:rsidRPr="00461D6B">
        <w:rPr>
          <w:rFonts w:ascii="仿宋_GB2312" w:eastAsia="仿宋_GB2312" w:hAnsi="仿宋_GB2312" w:cs="仿宋_GB2312" w:hint="eastAsia"/>
          <w:b/>
          <w:bCs/>
          <w:sz w:val="30"/>
          <w:szCs w:val="30"/>
        </w:rPr>
        <w:t>融资渠道</w:t>
      </w:r>
      <w:r>
        <w:rPr>
          <w:rFonts w:ascii="仿宋_GB2312" w:eastAsia="仿宋_GB2312" w:hAnsi="仿宋_GB2312" w:cs="仿宋_GB2312" w:hint="eastAsia"/>
          <w:sz w:val="30"/>
          <w:szCs w:val="30"/>
        </w:rPr>
        <w:t>的挑战等。</w:t>
      </w:r>
    </w:p>
    <w:p w:rsidR="001742FF" w:rsidRPr="003D41BA" w:rsidRDefault="001742FF" w:rsidP="00DA0444">
      <w:pPr>
        <w:pStyle w:val="Heading1"/>
        <w:spacing w:before="240" w:after="240" w:line="580" w:lineRule="exact"/>
        <w:rPr>
          <w:rFonts w:eastAsia="黑体"/>
          <w:b w:val="0"/>
          <w:bCs w:val="0"/>
          <w:kern w:val="0"/>
          <w:sz w:val="32"/>
          <w:szCs w:val="32"/>
        </w:rPr>
      </w:pPr>
      <w:r>
        <w:rPr>
          <w:rFonts w:ascii="黑体" w:eastAsia="黑体" w:hAnsi="黑体"/>
          <w:sz w:val="30"/>
          <w:szCs w:val="30"/>
        </w:rPr>
        <w:br w:type="page"/>
      </w:r>
      <w:bookmarkStart w:id="5" w:name="_Toc471201995"/>
      <w:r w:rsidRPr="00DA0444">
        <w:rPr>
          <w:rFonts w:eastAsia="黑体" w:cs="黑体" w:hint="eastAsia"/>
          <w:b w:val="0"/>
          <w:bCs w:val="0"/>
          <w:kern w:val="0"/>
          <w:sz w:val="32"/>
          <w:szCs w:val="32"/>
        </w:rPr>
        <w:t>二、总体思路</w:t>
      </w:r>
      <w:bookmarkEnd w:id="5"/>
    </w:p>
    <w:p w:rsidR="001742FF" w:rsidRPr="003D41BA" w:rsidRDefault="001742FF" w:rsidP="00F340F0">
      <w:pPr>
        <w:spacing w:before="240" w:after="60" w:line="312" w:lineRule="auto"/>
        <w:ind w:firstLineChars="200" w:firstLine="31680"/>
        <w:jc w:val="left"/>
        <w:outlineLvl w:val="1"/>
        <w:rPr>
          <w:rFonts w:ascii="楷体" w:eastAsia="楷体" w:hAnsi="楷体" w:cs="Times New Roman"/>
          <w:b/>
          <w:bCs/>
          <w:kern w:val="28"/>
          <w:sz w:val="30"/>
          <w:szCs w:val="30"/>
        </w:rPr>
      </w:pPr>
      <w:bookmarkStart w:id="6" w:name="_Toc471201996"/>
      <w:r w:rsidRPr="003D41BA">
        <w:rPr>
          <w:rFonts w:ascii="楷体" w:eastAsia="楷体" w:hAnsi="楷体" w:cs="楷体" w:hint="eastAsia"/>
          <w:b/>
          <w:bCs/>
          <w:kern w:val="28"/>
          <w:sz w:val="30"/>
          <w:szCs w:val="30"/>
        </w:rPr>
        <w:t>（一）指导思想</w:t>
      </w:r>
      <w:bookmarkEnd w:id="6"/>
    </w:p>
    <w:p w:rsidR="001742FF" w:rsidRPr="00B96243" w:rsidRDefault="001742FF" w:rsidP="00F340F0">
      <w:pPr>
        <w:spacing w:line="570" w:lineRule="exact"/>
        <w:ind w:firstLineChars="200" w:firstLine="31680"/>
        <w:rPr>
          <w:rFonts w:ascii="仿宋_GB2312" w:eastAsia="仿宋_GB2312" w:cs="Times New Roman"/>
          <w:sz w:val="32"/>
          <w:szCs w:val="32"/>
        </w:rPr>
      </w:pPr>
      <w:r w:rsidRPr="00B96243">
        <w:rPr>
          <w:rFonts w:ascii="仿宋_GB2312" w:eastAsia="仿宋_GB2312" w:cs="仿宋_GB2312" w:hint="eastAsia"/>
          <w:color w:val="FF0000"/>
          <w:sz w:val="32"/>
          <w:szCs w:val="32"/>
        </w:rPr>
        <w:t>高举中国特色社会主义伟大旗帜，以马列主义、毛泽东思想、邓小平理论、“三个代表”重要思想和科学发展观为指导，深入学习贯彻习近平总书记系列重要讲话精神，坚决贯彻中央“四个全面”战略布局和省委、市委决策部署，坚持以五大发展理念为指引，注重发挥“五海”优势，深入实施“三区”战略。</w:t>
      </w:r>
      <w:r w:rsidRPr="00230E0E">
        <w:rPr>
          <w:rFonts w:ascii="仿宋_GB2312" w:eastAsia="仿宋_GB2312" w:hAnsi="仿宋_GB2312" w:cs="仿宋_GB2312" w:hint="eastAsia"/>
          <w:b/>
          <w:bCs/>
          <w:sz w:val="30"/>
          <w:szCs w:val="30"/>
        </w:rPr>
        <w:t>以创新商贸流通发展方式为主线，主动把握“融入中心城区、借力大都市、接轨浙南闽北”的战略机遇，增强商贸流通业对现代城市生活品质的提升力，对现代服务业的支撑力，对现代工业的引导力和对现代渔农业的助推力，全面构建与城市东拓主战场和港城联动发展相适应的现代商贸流通业，助推新常态下洞头开创经济社会</w:t>
      </w:r>
      <w:r>
        <w:rPr>
          <w:rFonts w:ascii="仿宋_GB2312" w:eastAsia="仿宋_GB2312" w:hAnsi="仿宋_GB2312" w:cs="仿宋_GB2312" w:hint="eastAsia"/>
          <w:b/>
          <w:bCs/>
          <w:sz w:val="30"/>
          <w:szCs w:val="30"/>
        </w:rPr>
        <w:t>发展</w:t>
      </w:r>
      <w:r w:rsidRPr="00230E0E">
        <w:rPr>
          <w:rFonts w:ascii="仿宋_GB2312" w:eastAsia="仿宋_GB2312" w:hAnsi="仿宋_GB2312" w:cs="仿宋_GB2312" w:hint="eastAsia"/>
          <w:b/>
          <w:bCs/>
          <w:sz w:val="30"/>
          <w:szCs w:val="30"/>
        </w:rPr>
        <w:t>新局面。</w:t>
      </w:r>
    </w:p>
    <w:p w:rsidR="001742FF" w:rsidRPr="003D41BA" w:rsidRDefault="001742FF" w:rsidP="00F340F0">
      <w:pPr>
        <w:spacing w:before="240" w:after="60" w:line="312" w:lineRule="auto"/>
        <w:ind w:firstLineChars="200" w:firstLine="31680"/>
        <w:jc w:val="left"/>
        <w:outlineLvl w:val="1"/>
        <w:rPr>
          <w:rFonts w:ascii="楷体" w:eastAsia="楷体" w:hAnsi="楷体" w:cs="Times New Roman"/>
          <w:b/>
          <w:bCs/>
          <w:kern w:val="28"/>
          <w:sz w:val="30"/>
          <w:szCs w:val="30"/>
        </w:rPr>
      </w:pPr>
      <w:bookmarkStart w:id="7" w:name="_Toc471201997"/>
      <w:r w:rsidRPr="003D41BA">
        <w:rPr>
          <w:rFonts w:ascii="楷体" w:eastAsia="楷体" w:hAnsi="楷体" w:cs="楷体" w:hint="eastAsia"/>
          <w:b/>
          <w:bCs/>
          <w:kern w:val="28"/>
          <w:sz w:val="30"/>
          <w:szCs w:val="30"/>
        </w:rPr>
        <w:t>（二）发展</w:t>
      </w:r>
      <w:r>
        <w:rPr>
          <w:rFonts w:ascii="楷体" w:eastAsia="楷体" w:hAnsi="楷体" w:cs="楷体" w:hint="eastAsia"/>
          <w:b/>
          <w:bCs/>
          <w:kern w:val="28"/>
          <w:sz w:val="30"/>
          <w:szCs w:val="30"/>
        </w:rPr>
        <w:t>原则</w:t>
      </w:r>
      <w:bookmarkEnd w:id="7"/>
    </w:p>
    <w:p w:rsidR="001742FF" w:rsidRDefault="001742FF" w:rsidP="00F340F0">
      <w:pPr>
        <w:ind w:firstLineChars="200" w:firstLine="31680"/>
        <w:rPr>
          <w:rFonts w:ascii="仿宋_GB2312" w:eastAsia="仿宋_GB2312" w:hAnsi="仿宋_GB2312" w:cs="Times New Roman"/>
          <w:sz w:val="30"/>
          <w:szCs w:val="30"/>
        </w:rPr>
      </w:pPr>
      <w:r w:rsidRPr="00FA7FAC">
        <w:rPr>
          <w:rFonts w:ascii="仿宋_GB2312" w:eastAsia="仿宋_GB2312" w:hAnsi="仿宋_GB2312" w:cs="仿宋_GB2312"/>
          <w:b/>
          <w:bCs/>
          <w:sz w:val="30"/>
          <w:szCs w:val="30"/>
        </w:rPr>
        <w:t>1</w:t>
      </w:r>
      <w:r w:rsidRPr="00FA7FAC">
        <w:rPr>
          <w:rFonts w:ascii="仿宋_GB2312" w:eastAsia="仿宋_GB2312" w:hAnsi="仿宋_GB2312" w:cs="仿宋_GB2312" w:hint="eastAsia"/>
          <w:b/>
          <w:bCs/>
          <w:sz w:val="30"/>
          <w:szCs w:val="30"/>
        </w:rPr>
        <w:t>、多元联动</w:t>
      </w:r>
      <w:r>
        <w:rPr>
          <w:rFonts w:ascii="仿宋_GB2312" w:eastAsia="仿宋_GB2312" w:hAnsi="仿宋_GB2312" w:cs="仿宋_GB2312" w:hint="eastAsia"/>
          <w:b/>
          <w:bCs/>
          <w:sz w:val="30"/>
          <w:szCs w:val="30"/>
        </w:rPr>
        <w:t>、统筹发展</w:t>
      </w:r>
      <w:r w:rsidRPr="00FA7FAC">
        <w:rPr>
          <w:rFonts w:ascii="仿宋_GB2312" w:eastAsia="仿宋_GB2312" w:hAnsi="仿宋_GB2312" w:cs="仿宋_GB2312" w:hint="eastAsia"/>
          <w:b/>
          <w:bCs/>
          <w:sz w:val="30"/>
          <w:szCs w:val="30"/>
        </w:rPr>
        <w:t>。</w:t>
      </w:r>
      <w:r>
        <w:rPr>
          <w:rFonts w:ascii="仿宋_GB2312" w:eastAsia="仿宋_GB2312" w:hAnsi="仿宋_GB2312" w:cs="仿宋_GB2312" w:hint="eastAsia"/>
          <w:sz w:val="30"/>
          <w:szCs w:val="30"/>
        </w:rPr>
        <w:t>强化</w:t>
      </w:r>
      <w:r w:rsidRPr="00B50ED5">
        <w:rPr>
          <w:rFonts w:ascii="仿宋_GB2312" w:eastAsia="仿宋_GB2312" w:hAnsi="仿宋_GB2312" w:cs="仿宋_GB2312" w:hint="eastAsia"/>
          <w:sz w:val="30"/>
          <w:szCs w:val="30"/>
        </w:rPr>
        <w:t>区域联动、城乡联动、产业联动</w:t>
      </w:r>
      <w:r>
        <w:rPr>
          <w:rFonts w:ascii="仿宋_GB2312" w:eastAsia="仿宋_GB2312" w:hAnsi="仿宋_GB2312" w:cs="仿宋_GB2312" w:hint="eastAsia"/>
          <w:sz w:val="30"/>
          <w:szCs w:val="30"/>
        </w:rPr>
        <w:t>，参与省市内外市场联动、区内与区外市场联动，促进区域协调发展、市场融合发展，促进工贸联动、商旅联动，逐渐形成统一开发、竞争有序、互利互补的商贸流通大格局。</w:t>
      </w:r>
    </w:p>
    <w:p w:rsidR="001742FF" w:rsidRDefault="001742FF" w:rsidP="00F340F0">
      <w:pPr>
        <w:ind w:firstLineChars="200" w:firstLine="31680"/>
        <w:rPr>
          <w:rFonts w:ascii="仿宋_GB2312" w:eastAsia="仿宋_GB2312" w:hAnsi="仿宋_GB2312" w:cs="Times New Roman"/>
          <w:sz w:val="30"/>
          <w:szCs w:val="30"/>
        </w:rPr>
      </w:pPr>
      <w:r w:rsidRPr="00FA7FAC">
        <w:rPr>
          <w:rFonts w:ascii="仿宋_GB2312" w:eastAsia="仿宋_GB2312" w:hAnsi="仿宋_GB2312" w:cs="仿宋_GB2312"/>
          <w:b/>
          <w:bCs/>
          <w:sz w:val="30"/>
          <w:szCs w:val="30"/>
        </w:rPr>
        <w:t>2</w:t>
      </w:r>
      <w:r w:rsidRPr="00FA7FAC">
        <w:rPr>
          <w:rFonts w:ascii="仿宋_GB2312" w:eastAsia="仿宋_GB2312" w:hAnsi="仿宋_GB2312" w:cs="仿宋_GB2312" w:hint="eastAsia"/>
          <w:b/>
          <w:bCs/>
          <w:sz w:val="30"/>
          <w:szCs w:val="30"/>
        </w:rPr>
        <w:t>、特色集聚</w:t>
      </w:r>
      <w:r>
        <w:rPr>
          <w:rFonts w:ascii="仿宋_GB2312" w:eastAsia="仿宋_GB2312" w:hAnsi="仿宋_GB2312" w:cs="仿宋_GB2312" w:hint="eastAsia"/>
          <w:b/>
          <w:bCs/>
          <w:sz w:val="30"/>
          <w:szCs w:val="30"/>
        </w:rPr>
        <w:t>、突出重点</w:t>
      </w:r>
      <w:r w:rsidRPr="00FA7FAC">
        <w:rPr>
          <w:rFonts w:ascii="仿宋_GB2312" w:eastAsia="仿宋_GB2312" w:hAnsi="仿宋_GB2312" w:cs="仿宋_GB2312" w:hint="eastAsia"/>
          <w:b/>
          <w:bCs/>
          <w:sz w:val="30"/>
          <w:szCs w:val="30"/>
        </w:rPr>
        <w:t>。</w:t>
      </w:r>
      <w:r>
        <w:rPr>
          <w:rFonts w:ascii="仿宋_GB2312" w:eastAsia="仿宋_GB2312" w:hAnsi="仿宋_GB2312" w:cs="仿宋_GB2312" w:hint="eastAsia"/>
          <w:sz w:val="30"/>
          <w:szCs w:val="30"/>
        </w:rPr>
        <w:t>依托区域资源禀赋和市场、民生需求，以城市商业中心、交通干道等为重点，加快商贸流通产业的集聚发展，积极打造特色突出、便民宜商、集聚效应明显的商贸业集聚区。充分发挥龙头商贸企业示范带动作用，集聚集约发展核心商圈、专业市场等发展平台。</w:t>
      </w:r>
    </w:p>
    <w:p w:rsidR="001742FF" w:rsidRDefault="001742FF" w:rsidP="00F340F0">
      <w:pPr>
        <w:ind w:firstLineChars="200" w:firstLine="31680"/>
        <w:rPr>
          <w:rFonts w:ascii="仿宋_GB2312" w:eastAsia="仿宋_GB2312" w:hAnsi="仿宋_GB2312" w:cs="Times New Roman"/>
          <w:sz w:val="30"/>
          <w:szCs w:val="30"/>
        </w:rPr>
      </w:pPr>
      <w:r w:rsidRPr="00FA7FAC">
        <w:rPr>
          <w:rFonts w:ascii="仿宋_GB2312" w:eastAsia="仿宋_GB2312" w:hAnsi="仿宋_GB2312" w:cs="仿宋_GB2312"/>
          <w:b/>
          <w:bCs/>
          <w:sz w:val="30"/>
          <w:szCs w:val="30"/>
        </w:rPr>
        <w:t>3</w:t>
      </w:r>
      <w:r w:rsidRPr="00FA7FAC">
        <w:rPr>
          <w:rFonts w:ascii="仿宋_GB2312" w:eastAsia="仿宋_GB2312" w:hAnsi="仿宋_GB2312" w:cs="仿宋_GB2312" w:hint="eastAsia"/>
          <w:b/>
          <w:bCs/>
          <w:sz w:val="30"/>
          <w:szCs w:val="30"/>
        </w:rPr>
        <w:t>、创新驱动</w:t>
      </w:r>
      <w:r>
        <w:rPr>
          <w:rFonts w:ascii="仿宋_GB2312" w:eastAsia="仿宋_GB2312" w:hAnsi="仿宋_GB2312" w:cs="仿宋_GB2312" w:hint="eastAsia"/>
          <w:b/>
          <w:bCs/>
          <w:sz w:val="30"/>
          <w:szCs w:val="30"/>
        </w:rPr>
        <w:t>、外向发展</w:t>
      </w:r>
      <w:r w:rsidRPr="00FA7FAC">
        <w:rPr>
          <w:rFonts w:ascii="仿宋_GB2312" w:eastAsia="仿宋_GB2312" w:hAnsi="仿宋_GB2312" w:cs="仿宋_GB2312" w:hint="eastAsia"/>
          <w:b/>
          <w:bCs/>
          <w:sz w:val="30"/>
          <w:szCs w:val="30"/>
        </w:rPr>
        <w:t>。</w:t>
      </w:r>
      <w:r w:rsidRPr="00FA7FAC">
        <w:rPr>
          <w:rFonts w:ascii="仿宋_GB2312" w:eastAsia="仿宋_GB2312" w:hAnsi="仿宋_GB2312" w:cs="仿宋_GB2312" w:hint="eastAsia"/>
          <w:sz w:val="30"/>
          <w:szCs w:val="30"/>
        </w:rPr>
        <w:t>创新发展理念与政策环境，</w:t>
      </w:r>
      <w:r>
        <w:rPr>
          <w:rFonts w:ascii="仿宋_GB2312" w:eastAsia="仿宋_GB2312" w:hAnsi="仿宋_GB2312" w:cs="仿宋_GB2312" w:hint="eastAsia"/>
          <w:sz w:val="30"/>
          <w:szCs w:val="30"/>
        </w:rPr>
        <w:t>引导和鼓励商贸流通企业应用新一代信息技术和互联网经济，进行业态创新、营销创新、管理创新和模式创新，以创新激发后发优势和潜力，促进洞头区商贸流通业快速健康发展。利用“一带一路”、自由贸易等发展趋势，主导把握国际贸易契机和临港贸易改革红利，强化外向型经济。</w:t>
      </w:r>
    </w:p>
    <w:p w:rsidR="001742FF" w:rsidRPr="00FA7FAC" w:rsidRDefault="001742FF" w:rsidP="00F340F0">
      <w:pPr>
        <w:ind w:firstLineChars="200" w:firstLine="31680"/>
        <w:rPr>
          <w:rFonts w:ascii="仿宋_GB2312" w:eastAsia="仿宋_GB2312" w:hAnsi="仿宋_GB2312" w:cs="Times New Roman"/>
          <w:sz w:val="30"/>
          <w:szCs w:val="30"/>
        </w:rPr>
      </w:pPr>
      <w:r w:rsidRPr="00164658">
        <w:rPr>
          <w:rFonts w:ascii="仿宋_GB2312" w:eastAsia="仿宋_GB2312" w:hAnsi="仿宋_GB2312" w:cs="仿宋_GB2312"/>
          <w:b/>
          <w:bCs/>
          <w:sz w:val="30"/>
          <w:szCs w:val="30"/>
        </w:rPr>
        <w:t>4</w:t>
      </w:r>
      <w:r w:rsidRPr="00164658">
        <w:rPr>
          <w:rFonts w:ascii="仿宋_GB2312" w:eastAsia="仿宋_GB2312" w:hAnsi="仿宋_GB2312" w:cs="仿宋_GB2312" w:hint="eastAsia"/>
          <w:b/>
          <w:bCs/>
          <w:sz w:val="30"/>
          <w:szCs w:val="30"/>
        </w:rPr>
        <w:t>、民生导向、适度超前。</w:t>
      </w:r>
      <w:r>
        <w:rPr>
          <w:rFonts w:ascii="仿宋_GB2312" w:eastAsia="仿宋_GB2312" w:hAnsi="仿宋_GB2312" w:cs="仿宋_GB2312" w:hint="eastAsia"/>
          <w:sz w:val="30"/>
          <w:szCs w:val="30"/>
        </w:rPr>
        <w:t>以便民利民为导向，加快商业设施尤其是生活生产必需品储备和流通设施建设，保障市场供应，满足海岛居民日益增长的物质文化生活需求。注重规划立足当前，更要着眼于长远，鼓励新型业态和消费方式创新，注意预留空间，促进洞头商贸流通业跨越式发展。</w:t>
      </w:r>
    </w:p>
    <w:p w:rsidR="001742FF" w:rsidRPr="003D41BA" w:rsidRDefault="001742FF" w:rsidP="00F340F0">
      <w:pPr>
        <w:spacing w:before="240" w:after="60" w:line="312" w:lineRule="auto"/>
        <w:ind w:firstLineChars="200" w:firstLine="31680"/>
        <w:jc w:val="left"/>
        <w:outlineLvl w:val="1"/>
        <w:rPr>
          <w:rFonts w:ascii="楷体" w:eastAsia="楷体" w:hAnsi="楷体" w:cs="Times New Roman"/>
          <w:b/>
          <w:bCs/>
          <w:kern w:val="28"/>
          <w:sz w:val="30"/>
          <w:szCs w:val="30"/>
        </w:rPr>
      </w:pPr>
      <w:bookmarkStart w:id="8" w:name="_Toc471201998"/>
      <w:r w:rsidRPr="003D41BA">
        <w:rPr>
          <w:rFonts w:ascii="楷体" w:eastAsia="楷体" w:hAnsi="楷体" w:cs="楷体" w:hint="eastAsia"/>
          <w:b/>
          <w:bCs/>
          <w:kern w:val="28"/>
          <w:sz w:val="30"/>
          <w:szCs w:val="30"/>
        </w:rPr>
        <w:t>（三）发展目标</w:t>
      </w:r>
      <w:bookmarkEnd w:id="8"/>
    </w:p>
    <w:p w:rsidR="001742FF" w:rsidRDefault="001742FF" w:rsidP="00370BE8">
      <w:pPr>
        <w:ind w:firstLineChars="200" w:firstLine="31680"/>
        <w:rPr>
          <w:rFonts w:ascii="仿宋_GB2312" w:eastAsia="仿宋_GB2312" w:hAnsi="仿宋_GB2312" w:cs="Times New Roman"/>
          <w:b/>
          <w:bCs/>
          <w:sz w:val="30"/>
          <w:szCs w:val="30"/>
        </w:rPr>
      </w:pPr>
      <w:r>
        <w:rPr>
          <w:rFonts w:ascii="仿宋_GB2312" w:eastAsia="仿宋_GB2312" w:hAnsi="仿宋_GB2312" w:cs="仿宋_GB2312"/>
          <w:b/>
          <w:bCs/>
          <w:sz w:val="30"/>
          <w:szCs w:val="30"/>
        </w:rPr>
        <w:t>1</w:t>
      </w:r>
      <w:r>
        <w:rPr>
          <w:rFonts w:ascii="仿宋_GB2312" w:eastAsia="仿宋_GB2312" w:hAnsi="仿宋_GB2312" w:cs="仿宋_GB2312" w:hint="eastAsia"/>
          <w:b/>
          <w:bCs/>
          <w:sz w:val="30"/>
          <w:szCs w:val="30"/>
        </w:rPr>
        <w:t>、总体目标</w:t>
      </w:r>
    </w:p>
    <w:p w:rsidR="001742FF" w:rsidRDefault="001742FF" w:rsidP="00F340F0">
      <w:pPr>
        <w:ind w:firstLineChars="200" w:firstLine="31680"/>
        <w:rPr>
          <w:rFonts w:ascii="仿宋_GB2312" w:eastAsia="仿宋_GB2312" w:hAnsi="仿宋_GB2312" w:cs="Times New Roman"/>
          <w:sz w:val="30"/>
          <w:szCs w:val="30"/>
        </w:rPr>
      </w:pPr>
      <w:r w:rsidRPr="00F612C9">
        <w:rPr>
          <w:rFonts w:ascii="仿宋_GB2312" w:eastAsia="仿宋_GB2312" w:hAnsi="仿宋_GB2312" w:cs="仿宋_GB2312" w:hint="eastAsia"/>
          <w:sz w:val="30"/>
          <w:szCs w:val="30"/>
        </w:rPr>
        <w:t>立足洞头，融入温州，辐射浙南地区，围绕打造“</w:t>
      </w:r>
      <w:r>
        <w:rPr>
          <w:rFonts w:ascii="仿宋_GB2312" w:eastAsia="仿宋_GB2312" w:hAnsi="仿宋_GB2312" w:cs="仿宋_GB2312" w:hint="eastAsia"/>
          <w:sz w:val="30"/>
          <w:szCs w:val="30"/>
        </w:rPr>
        <w:t>一平台三</w:t>
      </w:r>
      <w:r w:rsidRPr="00F612C9">
        <w:rPr>
          <w:rFonts w:ascii="仿宋_GB2312" w:eastAsia="仿宋_GB2312" w:hAnsi="仿宋_GB2312" w:cs="仿宋_GB2312" w:hint="eastAsia"/>
          <w:sz w:val="30"/>
          <w:szCs w:val="30"/>
        </w:rPr>
        <w:t>区”</w:t>
      </w:r>
      <w:r>
        <w:rPr>
          <w:rStyle w:val="FootnoteReference"/>
          <w:rFonts w:ascii="仿宋_GB2312" w:eastAsia="仿宋_GB2312" w:hAnsi="仿宋_GB2312" w:cs="Times New Roman"/>
          <w:sz w:val="30"/>
          <w:szCs w:val="30"/>
        </w:rPr>
        <w:footnoteReference w:id="3"/>
      </w:r>
      <w:r w:rsidRPr="00F612C9">
        <w:rPr>
          <w:rFonts w:ascii="仿宋_GB2312" w:eastAsia="仿宋_GB2312" w:hAnsi="仿宋_GB2312" w:cs="仿宋_GB2312" w:hint="eastAsia"/>
          <w:sz w:val="30"/>
          <w:szCs w:val="30"/>
        </w:rPr>
        <w:t>的总体要求，逐步构建与温州</w:t>
      </w:r>
      <w:r>
        <w:rPr>
          <w:rFonts w:ascii="仿宋_GB2312" w:eastAsia="仿宋_GB2312" w:hAnsi="仿宋_GB2312" w:cs="仿宋_GB2312" w:hint="eastAsia"/>
          <w:sz w:val="30"/>
          <w:szCs w:val="30"/>
        </w:rPr>
        <w:t>“东海时代”</w:t>
      </w:r>
      <w:r w:rsidRPr="00F612C9">
        <w:rPr>
          <w:rFonts w:ascii="仿宋_GB2312" w:eastAsia="仿宋_GB2312" w:hAnsi="仿宋_GB2312" w:cs="仿宋_GB2312" w:hint="eastAsia"/>
          <w:sz w:val="30"/>
          <w:szCs w:val="30"/>
        </w:rPr>
        <w:t>海上花园城市相适应的现代商贸流通业，至</w:t>
      </w:r>
      <w:r w:rsidRPr="00F612C9">
        <w:rPr>
          <w:rFonts w:ascii="仿宋_GB2312" w:eastAsia="仿宋_GB2312" w:hAnsi="仿宋_GB2312" w:cs="仿宋_GB2312"/>
          <w:sz w:val="30"/>
          <w:szCs w:val="30"/>
        </w:rPr>
        <w:t>2020</w:t>
      </w:r>
      <w:r w:rsidRPr="00F612C9">
        <w:rPr>
          <w:rFonts w:ascii="仿宋_GB2312" w:eastAsia="仿宋_GB2312" w:hAnsi="仿宋_GB2312" w:cs="仿宋_GB2312" w:hint="eastAsia"/>
          <w:sz w:val="30"/>
          <w:szCs w:val="30"/>
        </w:rPr>
        <w:t>年</w:t>
      </w:r>
      <w:r>
        <w:rPr>
          <w:rFonts w:ascii="仿宋_GB2312" w:eastAsia="仿宋_GB2312" w:hAnsi="仿宋_GB2312" w:cs="仿宋_GB2312" w:hint="eastAsia"/>
          <w:sz w:val="30"/>
          <w:szCs w:val="30"/>
        </w:rPr>
        <w:t>助推温州打造区域级流通节点城市。</w:t>
      </w:r>
    </w:p>
    <w:p w:rsidR="001742FF" w:rsidRPr="000D04C2" w:rsidRDefault="001742FF" w:rsidP="00F340F0">
      <w:pPr>
        <w:ind w:firstLineChars="200" w:firstLine="31680"/>
        <w:rPr>
          <w:rFonts w:ascii="仿宋_GB2312" w:eastAsia="仿宋_GB2312" w:hAnsi="仿宋_GB2312" w:cs="Times New Roman"/>
          <w:sz w:val="30"/>
          <w:szCs w:val="30"/>
        </w:rPr>
      </w:pPr>
      <w:r w:rsidRPr="000D04C2">
        <w:rPr>
          <w:rFonts w:ascii="仿宋_GB2312" w:eastAsia="仿宋_GB2312" w:hAnsi="仿宋_GB2312" w:cs="仿宋_GB2312" w:hint="eastAsia"/>
          <w:b/>
          <w:bCs/>
          <w:color w:val="FF0000"/>
          <w:sz w:val="30"/>
          <w:szCs w:val="30"/>
        </w:rPr>
        <w:t>温州大都市商贸核心区东部商贸流通中心。</w:t>
      </w:r>
      <w:r w:rsidRPr="000D04C2">
        <w:rPr>
          <w:rFonts w:ascii="仿宋_GB2312" w:eastAsia="仿宋_GB2312" w:hAnsi="仿宋_GB2312" w:cs="仿宋_GB2312" w:hint="eastAsia"/>
          <w:color w:val="FF0000"/>
          <w:sz w:val="30"/>
          <w:szCs w:val="30"/>
        </w:rPr>
        <w:t>充分利用洞头区位和空间为主的海洋优势，全力以赴打基础、攻项目、筑平台，充分把握洞头融入温州市区的战略机遇，积极承接中心城区向东转移的商贸物流，打造温州大都市商贸核心区的东部商贸流通中心。</w:t>
      </w:r>
    </w:p>
    <w:p w:rsidR="001742FF" w:rsidRDefault="001742FF" w:rsidP="00F340F0">
      <w:pPr>
        <w:ind w:firstLineChars="200" w:firstLine="31680"/>
        <w:rPr>
          <w:rFonts w:ascii="仿宋_GB2312" w:eastAsia="仿宋_GB2312" w:hAnsi="仿宋_GB2312" w:cs="Times New Roman"/>
          <w:sz w:val="30"/>
          <w:szCs w:val="30"/>
        </w:rPr>
      </w:pPr>
      <w:r w:rsidRPr="00932DE1">
        <w:rPr>
          <w:rFonts w:ascii="仿宋_GB2312" w:eastAsia="仿宋_GB2312" w:hAnsi="仿宋_GB2312" w:cs="仿宋_GB2312" w:hint="eastAsia"/>
          <w:b/>
          <w:bCs/>
          <w:sz w:val="30"/>
          <w:szCs w:val="30"/>
        </w:rPr>
        <w:t>浙南临港特色商贸中心。</w:t>
      </w:r>
      <w:r>
        <w:rPr>
          <w:rFonts w:ascii="仿宋_GB2312" w:eastAsia="仿宋_GB2312" w:hAnsi="仿宋_GB2312" w:cs="仿宋_GB2312" w:hint="eastAsia"/>
          <w:sz w:val="30"/>
          <w:szCs w:val="30"/>
        </w:rPr>
        <w:t>利用洞头区临温州空港、工业港和渔业港的区位优势，大力推进湾区经济更新，充分发挥其在发展临港商贸、港航物流等特色商贸流通领域的优势和发展潜力，打造浙南地区的特色商贸中心。</w:t>
      </w:r>
    </w:p>
    <w:p w:rsidR="001742FF" w:rsidRDefault="001742FF" w:rsidP="00F340F0">
      <w:pPr>
        <w:ind w:firstLineChars="200" w:firstLine="31680"/>
        <w:rPr>
          <w:rFonts w:ascii="仿宋_GB2312" w:eastAsia="仿宋_GB2312" w:hAnsi="仿宋_GB2312" w:cs="Times New Roman"/>
          <w:sz w:val="30"/>
          <w:szCs w:val="30"/>
        </w:rPr>
      </w:pPr>
      <w:r w:rsidRPr="005D0680">
        <w:rPr>
          <w:rFonts w:ascii="仿宋_GB2312" w:eastAsia="仿宋_GB2312" w:hAnsi="仿宋_GB2312" w:cs="仿宋_GB2312" w:hint="eastAsia"/>
          <w:b/>
          <w:bCs/>
          <w:sz w:val="30"/>
          <w:szCs w:val="30"/>
        </w:rPr>
        <w:t>浙南工商旅融合发展示范区。</w:t>
      </w:r>
      <w:r>
        <w:rPr>
          <w:rFonts w:ascii="仿宋_GB2312" w:eastAsia="仿宋_GB2312" w:hAnsi="仿宋_GB2312" w:cs="仿宋_GB2312" w:hint="eastAsia"/>
          <w:sz w:val="30"/>
          <w:szCs w:val="30"/>
        </w:rPr>
        <w:t>充分发挥临港石化、港航物流等工业产业基础，以及海岛观光旅游、休闲度假旅游、海洋文化旅游、红色文化旅游等旅游资源优势，引导商贸流通业与工业、旅游业对接，突出工商旅联动发展，形成以工商旅互相带动、互相促进的浙南工商旅融合发展示范区。</w:t>
      </w:r>
    </w:p>
    <w:p w:rsidR="001742FF" w:rsidRPr="00F12CF8" w:rsidRDefault="001742FF" w:rsidP="00F340F0">
      <w:pPr>
        <w:ind w:firstLineChars="200" w:firstLine="31680"/>
        <w:rPr>
          <w:rFonts w:ascii="仿宋_GB2312" w:eastAsia="仿宋_GB2312" w:hAnsi="仿宋_GB2312" w:cs="Times New Roman"/>
          <w:b/>
          <w:bCs/>
          <w:sz w:val="30"/>
          <w:szCs w:val="30"/>
        </w:rPr>
      </w:pPr>
      <w:r w:rsidRPr="00F12CF8">
        <w:rPr>
          <w:rFonts w:ascii="仿宋_GB2312" w:eastAsia="仿宋_GB2312" w:hAnsi="仿宋_GB2312" w:cs="仿宋_GB2312"/>
          <w:b/>
          <w:bCs/>
          <w:sz w:val="30"/>
          <w:szCs w:val="30"/>
        </w:rPr>
        <w:t>2</w:t>
      </w:r>
      <w:r w:rsidRPr="00F12CF8">
        <w:rPr>
          <w:rFonts w:ascii="仿宋_GB2312" w:eastAsia="仿宋_GB2312" w:hAnsi="仿宋_GB2312" w:cs="仿宋_GB2312" w:hint="eastAsia"/>
          <w:b/>
          <w:bCs/>
          <w:sz w:val="30"/>
          <w:szCs w:val="30"/>
        </w:rPr>
        <w:t>、具体目标</w:t>
      </w:r>
    </w:p>
    <w:p w:rsidR="001742FF" w:rsidRPr="007F5BAA" w:rsidRDefault="001742FF" w:rsidP="00F340F0">
      <w:pPr>
        <w:ind w:firstLineChars="200" w:firstLine="31680"/>
        <w:rPr>
          <w:rFonts w:ascii="仿宋_GB2312" w:eastAsia="仿宋_GB2312" w:hAnsi="仿宋_GB2312" w:cs="Times New Roman"/>
          <w:sz w:val="30"/>
          <w:szCs w:val="30"/>
        </w:rPr>
      </w:pPr>
      <w:r w:rsidRPr="00F12CF8">
        <w:rPr>
          <w:rFonts w:ascii="仿宋_GB2312" w:eastAsia="仿宋_GB2312" w:hAnsi="仿宋_GB2312" w:cs="仿宋_GB2312" w:hint="eastAsia"/>
          <w:b/>
          <w:bCs/>
          <w:sz w:val="30"/>
          <w:szCs w:val="30"/>
        </w:rPr>
        <w:t>产业规模逐步扩大。</w:t>
      </w:r>
      <w:r w:rsidRPr="007F5BAA">
        <w:rPr>
          <w:rFonts w:ascii="仿宋_GB2312" w:eastAsia="仿宋_GB2312" w:hAnsi="仿宋_GB2312" w:cs="仿宋_GB2312" w:hint="eastAsia"/>
          <w:sz w:val="30"/>
          <w:szCs w:val="30"/>
        </w:rPr>
        <w:t>到</w:t>
      </w:r>
      <w:r w:rsidRPr="007F5BAA">
        <w:rPr>
          <w:rFonts w:ascii="仿宋_GB2312" w:eastAsia="仿宋_GB2312" w:hAnsi="仿宋_GB2312" w:cs="仿宋_GB2312"/>
          <w:sz w:val="30"/>
          <w:szCs w:val="30"/>
        </w:rPr>
        <w:t>2020</w:t>
      </w:r>
      <w:r w:rsidRPr="007F5BAA">
        <w:rPr>
          <w:rFonts w:ascii="仿宋_GB2312" w:eastAsia="仿宋_GB2312" w:hAnsi="仿宋_GB2312" w:cs="仿宋_GB2312" w:hint="eastAsia"/>
          <w:sz w:val="30"/>
          <w:szCs w:val="30"/>
        </w:rPr>
        <w:t>年，社会消费品零售总额达到</w:t>
      </w:r>
      <w:r w:rsidRPr="00695B95">
        <w:rPr>
          <w:rFonts w:ascii="仿宋_GB2312" w:eastAsia="仿宋_GB2312" w:cs="仿宋_GB2312"/>
          <w:sz w:val="32"/>
          <w:szCs w:val="32"/>
        </w:rPr>
        <w:t>36</w:t>
      </w:r>
      <w:r w:rsidRPr="007F5BAA">
        <w:rPr>
          <w:rFonts w:ascii="仿宋_GB2312" w:eastAsia="仿宋_GB2312" w:hAnsi="仿宋_GB2312" w:cs="仿宋_GB2312" w:hint="eastAsia"/>
          <w:sz w:val="30"/>
          <w:szCs w:val="30"/>
        </w:rPr>
        <w:t>亿元，年均增长</w:t>
      </w:r>
      <w:r>
        <w:rPr>
          <w:rFonts w:ascii="仿宋_GB2312" w:eastAsia="仿宋_GB2312" w:hAnsi="仿宋_GB2312" w:cs="仿宋_GB2312"/>
          <w:sz w:val="30"/>
          <w:szCs w:val="30"/>
        </w:rPr>
        <w:t>10%</w:t>
      </w:r>
      <w:r w:rsidRPr="007F5BAA">
        <w:rPr>
          <w:rFonts w:ascii="仿宋_GB2312" w:eastAsia="仿宋_GB2312" w:hAnsi="仿宋_GB2312" w:cs="仿宋_GB2312" w:hint="eastAsia"/>
          <w:sz w:val="30"/>
          <w:szCs w:val="30"/>
        </w:rPr>
        <w:t>以上，其中，限上消费品零售总额达到</w:t>
      </w:r>
      <w:r>
        <w:rPr>
          <w:rFonts w:ascii="仿宋_GB2312" w:eastAsia="仿宋_GB2312" w:hAnsi="仿宋_GB2312" w:cs="仿宋_GB2312"/>
          <w:sz w:val="30"/>
          <w:szCs w:val="30"/>
        </w:rPr>
        <w:t>9.7</w:t>
      </w:r>
      <w:r w:rsidRPr="007F5BAA">
        <w:rPr>
          <w:rFonts w:ascii="仿宋_GB2312" w:eastAsia="仿宋_GB2312" w:hAnsi="仿宋_GB2312" w:cs="仿宋_GB2312" w:hint="eastAsia"/>
          <w:sz w:val="30"/>
          <w:szCs w:val="30"/>
        </w:rPr>
        <w:t>亿元，年均增长</w:t>
      </w:r>
      <w:r>
        <w:rPr>
          <w:rFonts w:ascii="仿宋_GB2312" w:eastAsia="仿宋_GB2312" w:hAnsi="仿宋_GB2312" w:cs="仿宋_GB2312"/>
          <w:sz w:val="30"/>
          <w:szCs w:val="30"/>
        </w:rPr>
        <w:t>10</w:t>
      </w:r>
      <w:r w:rsidRPr="007F5BAA">
        <w:rPr>
          <w:rFonts w:ascii="仿宋_GB2312" w:eastAsia="仿宋_GB2312" w:hAnsi="仿宋_GB2312" w:cs="仿宋_GB2312"/>
          <w:sz w:val="30"/>
          <w:szCs w:val="30"/>
        </w:rPr>
        <w:t>%</w:t>
      </w:r>
      <w:r w:rsidRPr="007F5BAA">
        <w:rPr>
          <w:rFonts w:ascii="仿宋_GB2312" w:eastAsia="仿宋_GB2312" w:hAnsi="仿宋_GB2312" w:cs="仿宋_GB2312" w:hint="eastAsia"/>
          <w:sz w:val="30"/>
          <w:szCs w:val="30"/>
        </w:rPr>
        <w:t>以上；外贸进出口总额</w:t>
      </w:r>
      <w:r w:rsidRPr="007F5BAA">
        <w:rPr>
          <w:rFonts w:ascii="仿宋_GB2312" w:eastAsia="仿宋_GB2312" w:hAnsi="仿宋_GB2312" w:cs="仿宋_GB2312"/>
          <w:sz w:val="30"/>
          <w:szCs w:val="30"/>
        </w:rPr>
        <w:t>20326</w:t>
      </w:r>
      <w:r w:rsidRPr="007F5BAA">
        <w:rPr>
          <w:rFonts w:ascii="仿宋_GB2312" w:eastAsia="仿宋_GB2312" w:hAnsi="仿宋_GB2312" w:cs="仿宋_GB2312" w:hint="eastAsia"/>
          <w:sz w:val="30"/>
          <w:szCs w:val="30"/>
        </w:rPr>
        <w:t>万美元，年均增长</w:t>
      </w:r>
      <w:r w:rsidRPr="007F5BAA">
        <w:rPr>
          <w:rFonts w:ascii="仿宋_GB2312" w:eastAsia="仿宋_GB2312" w:hAnsi="仿宋_GB2312" w:cs="仿宋_GB2312"/>
          <w:sz w:val="30"/>
          <w:szCs w:val="30"/>
        </w:rPr>
        <w:t>5%</w:t>
      </w:r>
      <w:r w:rsidRPr="007F5BAA">
        <w:rPr>
          <w:rFonts w:ascii="仿宋_GB2312" w:eastAsia="仿宋_GB2312" w:hAnsi="仿宋_GB2312" w:cs="仿宋_GB2312" w:hint="eastAsia"/>
          <w:sz w:val="30"/>
          <w:szCs w:val="30"/>
        </w:rPr>
        <w:t>，其中，外贸出口</w:t>
      </w:r>
      <w:r w:rsidRPr="007F5BAA">
        <w:rPr>
          <w:rFonts w:ascii="仿宋_GB2312" w:eastAsia="仿宋_GB2312" w:hAnsi="仿宋_GB2312" w:cs="仿宋_GB2312"/>
          <w:sz w:val="30"/>
          <w:szCs w:val="30"/>
        </w:rPr>
        <w:t>5677</w:t>
      </w:r>
      <w:r w:rsidRPr="007F5BAA">
        <w:rPr>
          <w:rFonts w:ascii="仿宋_GB2312" w:eastAsia="仿宋_GB2312" w:hAnsi="仿宋_GB2312" w:cs="仿宋_GB2312" w:hint="eastAsia"/>
          <w:sz w:val="30"/>
          <w:szCs w:val="30"/>
        </w:rPr>
        <w:t>万美元，年均增长</w:t>
      </w:r>
      <w:r w:rsidRPr="007F5BAA">
        <w:rPr>
          <w:rFonts w:ascii="仿宋_GB2312" w:eastAsia="仿宋_GB2312" w:hAnsi="仿宋_GB2312" w:cs="仿宋_GB2312"/>
          <w:sz w:val="30"/>
          <w:szCs w:val="30"/>
        </w:rPr>
        <w:t>5%</w:t>
      </w:r>
      <w:r w:rsidRPr="007F5BAA">
        <w:rPr>
          <w:rFonts w:ascii="仿宋_GB2312" w:eastAsia="仿宋_GB2312" w:hAnsi="仿宋_GB2312" w:cs="仿宋_GB2312" w:hint="eastAsia"/>
          <w:sz w:val="30"/>
          <w:szCs w:val="30"/>
        </w:rPr>
        <w:t>，外贸进口</w:t>
      </w:r>
      <w:r w:rsidRPr="007F5BAA">
        <w:rPr>
          <w:rFonts w:ascii="仿宋_GB2312" w:eastAsia="仿宋_GB2312" w:hAnsi="仿宋_GB2312" w:cs="仿宋_GB2312"/>
          <w:sz w:val="30"/>
          <w:szCs w:val="30"/>
        </w:rPr>
        <w:t>14649</w:t>
      </w:r>
      <w:r w:rsidRPr="007F5BAA">
        <w:rPr>
          <w:rFonts w:ascii="仿宋_GB2312" w:eastAsia="仿宋_GB2312" w:hAnsi="仿宋_GB2312" w:cs="仿宋_GB2312" w:hint="eastAsia"/>
          <w:sz w:val="30"/>
          <w:szCs w:val="30"/>
        </w:rPr>
        <w:t>万美元，年均增长</w:t>
      </w:r>
      <w:r w:rsidRPr="007F5BAA">
        <w:rPr>
          <w:rFonts w:ascii="仿宋_GB2312" w:eastAsia="仿宋_GB2312" w:hAnsi="仿宋_GB2312" w:cs="仿宋_GB2312"/>
          <w:sz w:val="30"/>
          <w:szCs w:val="30"/>
        </w:rPr>
        <w:t>5%</w:t>
      </w:r>
      <w:r w:rsidRPr="007F5BAA">
        <w:rPr>
          <w:rFonts w:ascii="仿宋_GB2312" w:eastAsia="仿宋_GB2312" w:hAnsi="仿宋_GB2312" w:cs="仿宋_GB2312" w:hint="eastAsia"/>
          <w:sz w:val="30"/>
          <w:szCs w:val="30"/>
        </w:rPr>
        <w:t>。</w:t>
      </w:r>
    </w:p>
    <w:p w:rsidR="001742FF" w:rsidRPr="007F5BAA" w:rsidRDefault="001742FF" w:rsidP="00F340F0">
      <w:pPr>
        <w:ind w:firstLineChars="200" w:firstLine="31680"/>
        <w:rPr>
          <w:rFonts w:ascii="仿宋_GB2312" w:eastAsia="仿宋_GB2312" w:hAnsi="仿宋_GB2312" w:cs="Times New Roman"/>
          <w:sz w:val="30"/>
          <w:szCs w:val="30"/>
        </w:rPr>
      </w:pPr>
      <w:r w:rsidRPr="00982EB7">
        <w:rPr>
          <w:rFonts w:ascii="仿宋_GB2312" w:eastAsia="仿宋_GB2312" w:hAnsi="仿宋_GB2312" w:cs="仿宋_GB2312" w:hint="eastAsia"/>
          <w:b/>
          <w:bCs/>
          <w:sz w:val="30"/>
          <w:szCs w:val="30"/>
        </w:rPr>
        <w:t>网点体系初步成型。</w:t>
      </w:r>
      <w:r w:rsidRPr="007F5BAA">
        <w:rPr>
          <w:rFonts w:ascii="仿宋_GB2312" w:eastAsia="仿宋_GB2312" w:hAnsi="仿宋_GB2312" w:cs="仿宋_GB2312" w:hint="eastAsia"/>
          <w:sz w:val="30"/>
          <w:szCs w:val="30"/>
        </w:rPr>
        <w:t>引导构建全区商业网点体系，初步形成功能齐全、便民利民、城乡统筹的商业功能体系。到</w:t>
      </w:r>
      <w:r w:rsidRPr="007F5BAA">
        <w:rPr>
          <w:rFonts w:ascii="仿宋_GB2312" w:eastAsia="仿宋_GB2312" w:hAnsi="仿宋_GB2312" w:cs="仿宋_GB2312"/>
          <w:sz w:val="30"/>
          <w:szCs w:val="30"/>
        </w:rPr>
        <w:t>2020</w:t>
      </w:r>
      <w:r w:rsidRPr="007F5BAA">
        <w:rPr>
          <w:rFonts w:ascii="仿宋_GB2312" w:eastAsia="仿宋_GB2312" w:hAnsi="仿宋_GB2312" w:cs="仿宋_GB2312" w:hint="eastAsia"/>
          <w:sz w:val="30"/>
          <w:szCs w:val="30"/>
        </w:rPr>
        <w:t>年，洞头区引进临</w:t>
      </w:r>
      <w:r w:rsidRPr="00B96243">
        <w:rPr>
          <w:rFonts w:ascii="仿宋_GB2312" w:eastAsia="仿宋_GB2312" w:hAnsi="仿宋_GB2312" w:cs="仿宋_GB2312" w:hint="eastAsia"/>
          <w:color w:val="FF0000"/>
          <w:sz w:val="30"/>
          <w:szCs w:val="30"/>
        </w:rPr>
        <w:t>港商贸类企业</w:t>
      </w:r>
      <w:r w:rsidRPr="00B96243">
        <w:rPr>
          <w:rFonts w:ascii="仿宋_GB2312" w:eastAsia="仿宋_GB2312" w:hAnsi="仿宋_GB2312" w:cs="仿宋_GB2312"/>
          <w:color w:val="FF0000"/>
          <w:sz w:val="30"/>
          <w:szCs w:val="30"/>
        </w:rPr>
        <w:t>2-3</w:t>
      </w:r>
      <w:r w:rsidRPr="00B96243">
        <w:rPr>
          <w:rFonts w:ascii="仿宋_GB2312" w:eastAsia="仿宋_GB2312" w:hAnsi="仿宋_GB2312" w:cs="仿宋_GB2312" w:hint="eastAsia"/>
          <w:color w:val="FF0000"/>
          <w:sz w:val="30"/>
          <w:szCs w:val="30"/>
        </w:rPr>
        <w:t>家，其他大型商贸企业</w:t>
      </w:r>
      <w:r w:rsidRPr="00B96243">
        <w:rPr>
          <w:rFonts w:ascii="仿宋_GB2312" w:eastAsia="仿宋_GB2312" w:hAnsi="仿宋_GB2312" w:cs="仿宋_GB2312"/>
          <w:color w:val="FF0000"/>
          <w:sz w:val="30"/>
          <w:szCs w:val="30"/>
        </w:rPr>
        <w:t>5-6</w:t>
      </w:r>
      <w:r w:rsidRPr="00B96243">
        <w:rPr>
          <w:rFonts w:ascii="仿宋_GB2312" w:eastAsia="仿宋_GB2312" w:hAnsi="仿宋_GB2312" w:cs="仿宋_GB2312" w:hint="eastAsia"/>
          <w:color w:val="FF0000"/>
          <w:sz w:val="30"/>
          <w:szCs w:val="30"/>
        </w:rPr>
        <w:t>家，培育</w:t>
      </w:r>
      <w:r w:rsidRPr="00B96243">
        <w:rPr>
          <w:rFonts w:ascii="仿宋_GB2312" w:eastAsia="仿宋_GB2312" w:hAnsi="仿宋_GB2312" w:cs="仿宋_GB2312"/>
          <w:color w:val="FF0000"/>
          <w:sz w:val="30"/>
          <w:szCs w:val="30"/>
        </w:rPr>
        <w:t>3-5</w:t>
      </w:r>
      <w:r w:rsidRPr="00B96243">
        <w:rPr>
          <w:rFonts w:ascii="仿宋_GB2312" w:eastAsia="仿宋_GB2312" w:hAnsi="仿宋_GB2312" w:cs="仿宋_GB2312" w:hint="eastAsia"/>
          <w:color w:val="FF0000"/>
          <w:sz w:val="30"/>
          <w:szCs w:val="30"/>
        </w:rPr>
        <w:t>个商贸交易市场，</w:t>
      </w:r>
      <w:r w:rsidRPr="00B96243">
        <w:rPr>
          <w:rFonts w:ascii="仿宋_GB2312" w:eastAsia="仿宋_GB2312" w:hAnsi="仿宋_GB2312" w:cs="仿宋_GB2312"/>
          <w:color w:val="FF0000"/>
          <w:sz w:val="30"/>
          <w:szCs w:val="30"/>
        </w:rPr>
        <w:t>3-5</w:t>
      </w:r>
      <w:r w:rsidRPr="00B96243">
        <w:rPr>
          <w:rFonts w:ascii="仿宋_GB2312" w:eastAsia="仿宋_GB2312" w:hAnsi="仿宋_GB2312" w:cs="仿宋_GB2312" w:hint="eastAsia"/>
          <w:color w:val="FF0000"/>
          <w:sz w:val="30"/>
          <w:szCs w:val="30"/>
        </w:rPr>
        <w:t>个规模商业网点，形成</w:t>
      </w:r>
      <w:r w:rsidRPr="00B96243">
        <w:rPr>
          <w:rFonts w:ascii="仿宋_GB2312" w:eastAsia="仿宋_GB2312" w:hAnsi="仿宋_GB2312" w:cs="仿宋_GB2312"/>
          <w:color w:val="FF0000"/>
          <w:sz w:val="30"/>
          <w:szCs w:val="30"/>
        </w:rPr>
        <w:t>10</w:t>
      </w:r>
      <w:r w:rsidRPr="00B96243">
        <w:rPr>
          <w:rFonts w:ascii="仿宋_GB2312" w:eastAsia="仿宋_GB2312" w:hAnsi="仿宋_GB2312" w:cs="仿宋_GB2312" w:hint="eastAsia"/>
          <w:color w:val="FF0000"/>
          <w:sz w:val="30"/>
          <w:szCs w:val="30"/>
        </w:rPr>
        <w:t>条左右特色商业街区。</w:t>
      </w:r>
    </w:p>
    <w:p w:rsidR="001742FF" w:rsidRDefault="001742FF" w:rsidP="00F340F0">
      <w:pPr>
        <w:ind w:firstLineChars="200" w:firstLine="31680"/>
        <w:rPr>
          <w:rFonts w:ascii="仿宋_GB2312" w:eastAsia="仿宋_GB2312" w:hAnsi="仿宋_GB2312" w:cs="Times New Roman"/>
          <w:sz w:val="30"/>
          <w:szCs w:val="30"/>
        </w:rPr>
      </w:pPr>
      <w:r w:rsidRPr="0040149B">
        <w:rPr>
          <w:rFonts w:ascii="仿宋_GB2312" w:eastAsia="仿宋_GB2312" w:hAnsi="仿宋_GB2312" w:cs="仿宋_GB2312" w:hint="eastAsia"/>
          <w:b/>
          <w:bCs/>
          <w:sz w:val="30"/>
          <w:szCs w:val="30"/>
        </w:rPr>
        <w:t>业态结构合理优化。</w:t>
      </w:r>
      <w:r>
        <w:rPr>
          <w:rFonts w:ascii="仿宋_GB2312" w:eastAsia="仿宋_GB2312" w:hAnsi="仿宋_GB2312" w:cs="仿宋_GB2312" w:hint="eastAsia"/>
          <w:sz w:val="30"/>
          <w:szCs w:val="30"/>
        </w:rPr>
        <w:t>根据海岛区商贸特色，逐步合理优化业态结构，大中型超市等商业业态按照商业中心层级合理布局，专业店、专卖店、便利店等得到普及。“十三五”期间，</w:t>
      </w:r>
      <w:r w:rsidRPr="000B0B7F">
        <w:rPr>
          <w:rFonts w:ascii="仿宋_GB2312" w:eastAsia="仿宋_GB2312" w:hAnsi="仿宋_GB2312" w:cs="仿宋_GB2312" w:hint="eastAsia"/>
          <w:sz w:val="30"/>
          <w:szCs w:val="30"/>
        </w:rPr>
        <w:t>基本形成全覆盖、多层次、多功能的农村商品消费与流通网络</w:t>
      </w:r>
      <w:r>
        <w:rPr>
          <w:rFonts w:ascii="仿宋_GB2312" w:eastAsia="仿宋_GB2312" w:hAnsi="仿宋_GB2312" w:cs="仿宋_GB2312" w:hint="eastAsia"/>
          <w:sz w:val="30"/>
          <w:szCs w:val="30"/>
        </w:rPr>
        <w:t>。</w:t>
      </w:r>
    </w:p>
    <w:p w:rsidR="001742FF" w:rsidRDefault="001742FF" w:rsidP="00F340F0">
      <w:pPr>
        <w:ind w:firstLineChars="200" w:firstLine="31680"/>
        <w:rPr>
          <w:rFonts w:ascii="仿宋_GB2312" w:eastAsia="仿宋_GB2312" w:hAnsi="仿宋_GB2312" w:cs="Times New Roman"/>
          <w:sz w:val="30"/>
          <w:szCs w:val="30"/>
        </w:rPr>
      </w:pPr>
      <w:r w:rsidRPr="000B0B7F">
        <w:rPr>
          <w:rFonts w:ascii="仿宋_GB2312" w:eastAsia="仿宋_GB2312" w:hAnsi="仿宋_GB2312" w:cs="仿宋_GB2312" w:hint="eastAsia"/>
          <w:b/>
          <w:bCs/>
          <w:sz w:val="30"/>
          <w:szCs w:val="30"/>
        </w:rPr>
        <w:t>现代化水平明显提高。</w:t>
      </w:r>
      <w:r>
        <w:rPr>
          <w:rFonts w:ascii="仿宋_GB2312" w:eastAsia="仿宋_GB2312" w:hAnsi="仿宋_GB2312" w:cs="仿宋_GB2312" w:hint="eastAsia"/>
          <w:sz w:val="30"/>
          <w:szCs w:val="30"/>
        </w:rPr>
        <w:t>全区电子商务普及率得到明显提高，“虚实结合”对洞头区商贸流通业贡献进一步加大，所有新建专业市场均建立网上交易平台，</w:t>
      </w:r>
      <w:r>
        <w:rPr>
          <w:rFonts w:ascii="仿宋_GB2312" w:eastAsia="仿宋_GB2312" w:hAnsi="仿宋_GB2312" w:cs="仿宋_GB2312"/>
          <w:sz w:val="30"/>
          <w:szCs w:val="30"/>
        </w:rPr>
        <w:t>90%</w:t>
      </w:r>
      <w:r>
        <w:rPr>
          <w:rFonts w:ascii="仿宋_GB2312" w:eastAsia="仿宋_GB2312" w:hAnsi="仿宋_GB2312" w:cs="仿宋_GB2312" w:hint="eastAsia"/>
          <w:sz w:val="30"/>
          <w:szCs w:val="30"/>
        </w:rPr>
        <w:t>以上规上工业企业运用电子商务平台，电子商务交易额年均增长</w:t>
      </w:r>
      <w:r>
        <w:rPr>
          <w:rFonts w:ascii="仿宋_GB2312" w:eastAsia="仿宋_GB2312" w:hAnsi="仿宋_GB2312" w:cs="仿宋_GB2312"/>
          <w:sz w:val="30"/>
          <w:szCs w:val="30"/>
        </w:rPr>
        <w:t>30%</w:t>
      </w:r>
      <w:r>
        <w:rPr>
          <w:rFonts w:ascii="仿宋_GB2312" w:eastAsia="仿宋_GB2312" w:hAnsi="仿宋_GB2312" w:cs="仿宋_GB2312" w:hint="eastAsia"/>
          <w:sz w:val="30"/>
          <w:szCs w:val="30"/>
        </w:rPr>
        <w:t>以上。</w:t>
      </w:r>
      <w:r w:rsidRPr="000B0B7F">
        <w:rPr>
          <w:rFonts w:ascii="仿宋_GB2312" w:eastAsia="仿宋_GB2312" w:hAnsi="仿宋_GB2312" w:cs="仿宋_GB2312" w:hint="eastAsia"/>
          <w:sz w:val="30"/>
          <w:szCs w:val="30"/>
        </w:rPr>
        <w:t>物流行业的信息化水平明显提升，管理信息系统及互联网应用得到普及。</w:t>
      </w:r>
    </w:p>
    <w:p w:rsidR="001742FF" w:rsidRPr="00431982" w:rsidRDefault="001742FF" w:rsidP="00431982">
      <w:pPr>
        <w:jc w:val="center"/>
        <w:rPr>
          <w:rFonts w:ascii="仿宋_GB2312" w:eastAsia="仿宋_GB2312" w:hAnsi="仿宋_GB2312" w:cs="Times New Roman"/>
          <w:b/>
          <w:bCs/>
          <w:sz w:val="30"/>
          <w:szCs w:val="30"/>
        </w:rPr>
      </w:pPr>
      <w:r w:rsidRPr="00414056">
        <w:rPr>
          <w:rFonts w:ascii="仿宋_GB2312" w:eastAsia="仿宋_GB2312" w:hAnsi="仿宋_GB2312" w:cs="仿宋_GB2312" w:hint="eastAsia"/>
          <w:b/>
          <w:bCs/>
          <w:sz w:val="30"/>
          <w:szCs w:val="30"/>
        </w:rPr>
        <w:t>表</w:t>
      </w:r>
      <w:r>
        <w:rPr>
          <w:rFonts w:ascii="仿宋_GB2312" w:eastAsia="仿宋_GB2312" w:hAnsi="仿宋_GB2312" w:cs="仿宋_GB2312"/>
          <w:b/>
          <w:bCs/>
          <w:sz w:val="30"/>
          <w:szCs w:val="30"/>
        </w:rPr>
        <w:t>2-1</w:t>
      </w:r>
      <w:r w:rsidRPr="00414056">
        <w:rPr>
          <w:rFonts w:ascii="仿宋_GB2312" w:eastAsia="仿宋_GB2312" w:hAnsi="仿宋_GB2312" w:cs="仿宋_GB2312" w:hint="eastAsia"/>
          <w:b/>
          <w:bCs/>
          <w:sz w:val="30"/>
          <w:szCs w:val="30"/>
        </w:rPr>
        <w:t>：</w:t>
      </w:r>
      <w:r>
        <w:rPr>
          <w:rFonts w:ascii="仿宋_GB2312" w:eastAsia="仿宋_GB2312" w:hAnsi="仿宋_GB2312" w:cs="仿宋_GB2312" w:hint="eastAsia"/>
          <w:b/>
          <w:bCs/>
          <w:sz w:val="30"/>
          <w:szCs w:val="30"/>
        </w:rPr>
        <w:t>洞头</w:t>
      </w:r>
      <w:r w:rsidRPr="00414056">
        <w:rPr>
          <w:rFonts w:ascii="仿宋_GB2312" w:eastAsia="仿宋_GB2312" w:hAnsi="仿宋_GB2312" w:cs="仿宋_GB2312" w:hint="eastAsia"/>
          <w:b/>
          <w:bCs/>
          <w:sz w:val="30"/>
          <w:szCs w:val="30"/>
        </w:rPr>
        <w:t>商贸流通业</w:t>
      </w:r>
      <w:r>
        <w:rPr>
          <w:rFonts w:ascii="仿宋_GB2312" w:eastAsia="仿宋_GB2312" w:hAnsi="仿宋_GB2312" w:cs="仿宋_GB2312" w:hint="eastAsia"/>
          <w:b/>
          <w:bCs/>
          <w:sz w:val="30"/>
          <w:szCs w:val="30"/>
        </w:rPr>
        <w:t>发展</w:t>
      </w:r>
      <w:r w:rsidRPr="00414056">
        <w:rPr>
          <w:rFonts w:ascii="仿宋_GB2312" w:eastAsia="仿宋_GB2312" w:hAnsi="仿宋_GB2312" w:cs="仿宋_GB2312" w:hint="eastAsia"/>
          <w:b/>
          <w:bCs/>
          <w:sz w:val="30"/>
          <w:szCs w:val="30"/>
        </w:rPr>
        <w:t>“十三五”指标</w:t>
      </w:r>
    </w:p>
    <w:tbl>
      <w:tblPr>
        <w:tblW w:w="4887" w:type="pct"/>
        <w:tblInd w:w="-106" w:type="dxa"/>
        <w:tblBorders>
          <w:top w:val="single" w:sz="12" w:space="0" w:color="auto"/>
          <w:bottom w:val="single" w:sz="12" w:space="0" w:color="auto"/>
          <w:insideH w:val="single" w:sz="4" w:space="0" w:color="auto"/>
          <w:insideV w:val="single" w:sz="4" w:space="0" w:color="auto"/>
        </w:tblBorders>
        <w:tblLook w:val="01E0"/>
      </w:tblPr>
      <w:tblGrid>
        <w:gridCol w:w="817"/>
        <w:gridCol w:w="2695"/>
        <w:gridCol w:w="1133"/>
        <w:gridCol w:w="1133"/>
        <w:gridCol w:w="1133"/>
        <w:gridCol w:w="1418"/>
      </w:tblGrid>
      <w:tr w:rsidR="001742FF" w:rsidRPr="00ED67B5">
        <w:trPr>
          <w:trHeight w:val="522"/>
        </w:trPr>
        <w:tc>
          <w:tcPr>
            <w:tcW w:w="490" w:type="pct"/>
            <w:tcBorders>
              <w:top w:val="single" w:sz="12" w:space="0" w:color="auto"/>
            </w:tcBorders>
            <w:vAlign w:val="center"/>
          </w:tcPr>
          <w:p w:rsidR="001742FF" w:rsidRPr="00ED67B5" w:rsidRDefault="001742FF" w:rsidP="00431982">
            <w:pPr>
              <w:spacing w:line="400" w:lineRule="exact"/>
              <w:jc w:val="center"/>
              <w:rPr>
                <w:rFonts w:ascii="楷体_GB2312" w:eastAsia="楷体_GB2312" w:cs="Times New Roman"/>
                <w:b/>
                <w:bCs/>
                <w:sz w:val="24"/>
                <w:szCs w:val="24"/>
              </w:rPr>
            </w:pPr>
            <w:r w:rsidRPr="00ED67B5">
              <w:rPr>
                <w:rFonts w:ascii="楷体_GB2312" w:eastAsia="楷体_GB2312" w:cs="楷体_GB2312" w:hint="eastAsia"/>
                <w:b/>
                <w:bCs/>
                <w:sz w:val="24"/>
                <w:szCs w:val="24"/>
              </w:rPr>
              <w:t>指标分类</w:t>
            </w:r>
          </w:p>
        </w:tc>
        <w:tc>
          <w:tcPr>
            <w:tcW w:w="1618" w:type="pct"/>
            <w:tcBorders>
              <w:top w:val="single" w:sz="12" w:space="0" w:color="auto"/>
            </w:tcBorders>
            <w:vAlign w:val="center"/>
          </w:tcPr>
          <w:p w:rsidR="001742FF" w:rsidRPr="00ED67B5" w:rsidRDefault="001742FF" w:rsidP="00431982">
            <w:pPr>
              <w:spacing w:line="400" w:lineRule="exact"/>
              <w:jc w:val="center"/>
              <w:rPr>
                <w:rFonts w:ascii="楷体_GB2312" w:eastAsia="楷体_GB2312" w:cs="Times New Roman"/>
                <w:b/>
                <w:bCs/>
                <w:sz w:val="24"/>
                <w:szCs w:val="24"/>
              </w:rPr>
            </w:pPr>
            <w:r w:rsidRPr="00ED67B5">
              <w:rPr>
                <w:rFonts w:ascii="楷体_GB2312" w:eastAsia="楷体_GB2312" w:cs="楷体_GB2312" w:hint="eastAsia"/>
                <w:b/>
                <w:bCs/>
                <w:sz w:val="24"/>
                <w:szCs w:val="24"/>
              </w:rPr>
              <w:t>指标名称</w:t>
            </w:r>
          </w:p>
        </w:tc>
        <w:tc>
          <w:tcPr>
            <w:tcW w:w="680" w:type="pct"/>
            <w:tcBorders>
              <w:top w:val="single" w:sz="12" w:space="0" w:color="auto"/>
            </w:tcBorders>
            <w:vAlign w:val="center"/>
          </w:tcPr>
          <w:p w:rsidR="001742FF" w:rsidRPr="00ED67B5" w:rsidRDefault="001742FF" w:rsidP="00431982">
            <w:pPr>
              <w:spacing w:line="400" w:lineRule="exact"/>
              <w:jc w:val="center"/>
              <w:rPr>
                <w:rFonts w:ascii="楷体_GB2312" w:eastAsia="楷体_GB2312" w:cs="Times New Roman"/>
                <w:b/>
                <w:bCs/>
                <w:sz w:val="24"/>
                <w:szCs w:val="24"/>
              </w:rPr>
            </w:pPr>
            <w:r w:rsidRPr="00ED67B5">
              <w:rPr>
                <w:rFonts w:ascii="楷体_GB2312" w:eastAsia="楷体_GB2312" w:cs="楷体_GB2312" w:hint="eastAsia"/>
                <w:b/>
                <w:bCs/>
                <w:sz w:val="24"/>
                <w:szCs w:val="24"/>
              </w:rPr>
              <w:t>单位</w:t>
            </w:r>
          </w:p>
        </w:tc>
        <w:tc>
          <w:tcPr>
            <w:tcW w:w="680" w:type="pct"/>
            <w:tcBorders>
              <w:top w:val="single" w:sz="12" w:space="0" w:color="auto"/>
            </w:tcBorders>
            <w:vAlign w:val="center"/>
          </w:tcPr>
          <w:p w:rsidR="001742FF" w:rsidRPr="00ED67B5" w:rsidRDefault="001742FF" w:rsidP="00431982">
            <w:pPr>
              <w:spacing w:line="400" w:lineRule="exact"/>
              <w:jc w:val="center"/>
              <w:rPr>
                <w:rFonts w:ascii="楷体_GB2312" w:eastAsia="楷体_GB2312" w:cs="Times New Roman"/>
                <w:b/>
                <w:bCs/>
                <w:sz w:val="24"/>
                <w:szCs w:val="24"/>
              </w:rPr>
            </w:pPr>
            <w:r w:rsidRPr="00ED67B5">
              <w:rPr>
                <w:rFonts w:ascii="楷体_GB2312" w:eastAsia="楷体_GB2312" w:cs="楷体_GB2312"/>
                <w:b/>
                <w:bCs/>
                <w:sz w:val="24"/>
                <w:szCs w:val="24"/>
              </w:rPr>
              <w:t>2015</w:t>
            </w:r>
            <w:r w:rsidRPr="00ED67B5">
              <w:rPr>
                <w:rFonts w:ascii="楷体_GB2312" w:eastAsia="楷体_GB2312" w:cs="楷体_GB2312" w:hint="eastAsia"/>
                <w:b/>
                <w:bCs/>
                <w:sz w:val="24"/>
                <w:szCs w:val="24"/>
              </w:rPr>
              <w:t>年</w:t>
            </w:r>
          </w:p>
        </w:tc>
        <w:tc>
          <w:tcPr>
            <w:tcW w:w="680" w:type="pct"/>
            <w:tcBorders>
              <w:top w:val="single" w:sz="12" w:space="0" w:color="auto"/>
            </w:tcBorders>
            <w:vAlign w:val="center"/>
          </w:tcPr>
          <w:p w:rsidR="001742FF" w:rsidRPr="00ED67B5" w:rsidRDefault="001742FF" w:rsidP="00431982">
            <w:pPr>
              <w:spacing w:line="400" w:lineRule="exact"/>
              <w:jc w:val="center"/>
              <w:rPr>
                <w:rFonts w:ascii="楷体_GB2312" w:eastAsia="楷体_GB2312" w:cs="Times New Roman"/>
                <w:b/>
                <w:bCs/>
                <w:sz w:val="24"/>
                <w:szCs w:val="24"/>
              </w:rPr>
            </w:pPr>
            <w:r w:rsidRPr="00ED67B5">
              <w:rPr>
                <w:rFonts w:ascii="楷体_GB2312" w:eastAsia="楷体_GB2312" w:cs="楷体_GB2312"/>
                <w:b/>
                <w:bCs/>
                <w:sz w:val="24"/>
                <w:szCs w:val="24"/>
              </w:rPr>
              <w:t>2020</w:t>
            </w:r>
            <w:r w:rsidRPr="00ED67B5">
              <w:rPr>
                <w:rFonts w:ascii="楷体_GB2312" w:eastAsia="楷体_GB2312" w:cs="楷体_GB2312" w:hint="eastAsia"/>
                <w:b/>
                <w:bCs/>
                <w:sz w:val="24"/>
                <w:szCs w:val="24"/>
              </w:rPr>
              <w:t>年</w:t>
            </w:r>
          </w:p>
        </w:tc>
        <w:tc>
          <w:tcPr>
            <w:tcW w:w="851" w:type="pct"/>
            <w:tcBorders>
              <w:top w:val="single" w:sz="12" w:space="0" w:color="auto"/>
            </w:tcBorders>
          </w:tcPr>
          <w:p w:rsidR="001742FF" w:rsidRPr="00ED67B5" w:rsidRDefault="001742FF" w:rsidP="00431982">
            <w:pPr>
              <w:spacing w:line="400" w:lineRule="exact"/>
              <w:jc w:val="center"/>
              <w:rPr>
                <w:rFonts w:ascii="楷体_GB2312" w:eastAsia="楷体_GB2312" w:cs="Times New Roman"/>
                <w:b/>
                <w:bCs/>
                <w:sz w:val="24"/>
                <w:szCs w:val="24"/>
              </w:rPr>
            </w:pPr>
            <w:r w:rsidRPr="00ED67B5">
              <w:rPr>
                <w:rFonts w:ascii="楷体_GB2312" w:eastAsia="楷体_GB2312" w:cs="楷体_GB2312" w:hint="eastAsia"/>
                <w:b/>
                <w:bCs/>
                <w:sz w:val="24"/>
                <w:szCs w:val="24"/>
              </w:rPr>
              <w:t>“十三五”平均增速</w:t>
            </w:r>
          </w:p>
        </w:tc>
      </w:tr>
      <w:tr w:rsidR="001742FF" w:rsidRPr="00ED67B5">
        <w:tc>
          <w:tcPr>
            <w:tcW w:w="490" w:type="pct"/>
            <w:vAlign w:val="center"/>
          </w:tcPr>
          <w:p w:rsidR="001742FF" w:rsidRPr="00ED67B5" w:rsidRDefault="001742FF" w:rsidP="00431982">
            <w:pPr>
              <w:spacing w:line="400" w:lineRule="exact"/>
              <w:jc w:val="center"/>
              <w:rPr>
                <w:rFonts w:ascii="楷体_GB2312" w:eastAsia="楷体_GB2312" w:cs="Times New Roman"/>
                <w:sz w:val="24"/>
                <w:szCs w:val="24"/>
              </w:rPr>
            </w:pPr>
            <w:r>
              <w:rPr>
                <w:rFonts w:ascii="楷体_GB2312" w:eastAsia="楷体_GB2312" w:cs="楷体_GB2312"/>
                <w:sz w:val="24"/>
                <w:szCs w:val="24"/>
              </w:rPr>
              <w:t>1</w:t>
            </w:r>
          </w:p>
        </w:tc>
        <w:tc>
          <w:tcPr>
            <w:tcW w:w="1618" w:type="pct"/>
          </w:tcPr>
          <w:p w:rsidR="001742FF" w:rsidRPr="00ED67B5" w:rsidRDefault="001742FF" w:rsidP="00431982">
            <w:pPr>
              <w:spacing w:line="400" w:lineRule="exact"/>
              <w:rPr>
                <w:rFonts w:ascii="楷体_GB2312" w:eastAsia="楷体_GB2312" w:cs="Times New Roman"/>
                <w:sz w:val="24"/>
                <w:szCs w:val="24"/>
              </w:rPr>
            </w:pPr>
            <w:r w:rsidRPr="00ED67B5">
              <w:rPr>
                <w:rFonts w:ascii="楷体_GB2312" w:eastAsia="楷体_GB2312" w:cs="楷体_GB2312" w:hint="eastAsia"/>
                <w:sz w:val="24"/>
                <w:szCs w:val="24"/>
              </w:rPr>
              <w:t>社会消费品零售总额</w:t>
            </w:r>
          </w:p>
        </w:tc>
        <w:tc>
          <w:tcPr>
            <w:tcW w:w="680" w:type="pct"/>
            <w:vAlign w:val="center"/>
          </w:tcPr>
          <w:p w:rsidR="001742FF" w:rsidRPr="00ED67B5" w:rsidRDefault="001742FF" w:rsidP="00431982">
            <w:pPr>
              <w:spacing w:line="400" w:lineRule="exact"/>
              <w:jc w:val="center"/>
              <w:rPr>
                <w:rFonts w:ascii="楷体_GB2312" w:eastAsia="楷体_GB2312" w:cs="Times New Roman"/>
                <w:sz w:val="24"/>
                <w:szCs w:val="24"/>
              </w:rPr>
            </w:pPr>
            <w:r w:rsidRPr="00ED67B5">
              <w:rPr>
                <w:rFonts w:ascii="楷体_GB2312" w:eastAsia="楷体_GB2312" w:cs="楷体_GB2312" w:hint="eastAsia"/>
                <w:sz w:val="24"/>
                <w:szCs w:val="24"/>
              </w:rPr>
              <w:t>亿元</w:t>
            </w:r>
          </w:p>
        </w:tc>
        <w:tc>
          <w:tcPr>
            <w:tcW w:w="680" w:type="pct"/>
            <w:vAlign w:val="center"/>
          </w:tcPr>
          <w:p w:rsidR="001742FF" w:rsidRPr="00ED67B5" w:rsidRDefault="001742FF" w:rsidP="00431982">
            <w:pPr>
              <w:spacing w:line="400" w:lineRule="exact"/>
              <w:jc w:val="center"/>
              <w:rPr>
                <w:rFonts w:ascii="楷体_GB2312" w:eastAsia="楷体_GB2312" w:cs="Times New Roman"/>
                <w:sz w:val="24"/>
                <w:szCs w:val="24"/>
              </w:rPr>
            </w:pPr>
            <w:r>
              <w:rPr>
                <w:rFonts w:ascii="楷体_GB2312" w:eastAsia="楷体_GB2312" w:cs="楷体_GB2312"/>
                <w:sz w:val="24"/>
                <w:szCs w:val="24"/>
              </w:rPr>
              <w:t>22.2</w:t>
            </w:r>
          </w:p>
        </w:tc>
        <w:tc>
          <w:tcPr>
            <w:tcW w:w="680" w:type="pct"/>
            <w:vAlign w:val="center"/>
          </w:tcPr>
          <w:p w:rsidR="001742FF" w:rsidRPr="00036BEC" w:rsidRDefault="001742FF" w:rsidP="00013EFC">
            <w:pPr>
              <w:spacing w:line="400" w:lineRule="exact"/>
              <w:jc w:val="center"/>
              <w:rPr>
                <w:rFonts w:ascii="楷体_GB2312" w:eastAsia="楷体_GB2312" w:cs="Times New Roman"/>
                <w:color w:val="FF0000"/>
                <w:sz w:val="24"/>
                <w:szCs w:val="24"/>
              </w:rPr>
            </w:pPr>
            <w:r w:rsidRPr="00036BEC">
              <w:rPr>
                <w:rFonts w:ascii="楷体_GB2312" w:eastAsia="楷体_GB2312" w:cs="楷体_GB2312"/>
                <w:color w:val="FF0000"/>
                <w:sz w:val="24"/>
                <w:szCs w:val="24"/>
              </w:rPr>
              <w:t>36</w:t>
            </w:r>
          </w:p>
        </w:tc>
        <w:tc>
          <w:tcPr>
            <w:tcW w:w="851" w:type="pct"/>
          </w:tcPr>
          <w:p w:rsidR="001742FF" w:rsidRPr="00036BEC" w:rsidRDefault="001742FF" w:rsidP="00431982">
            <w:pPr>
              <w:spacing w:line="400" w:lineRule="exact"/>
              <w:jc w:val="center"/>
              <w:rPr>
                <w:rFonts w:ascii="楷体_GB2312" w:eastAsia="楷体_GB2312" w:cs="楷体_GB2312"/>
                <w:color w:val="FF0000"/>
                <w:sz w:val="24"/>
                <w:szCs w:val="24"/>
              </w:rPr>
            </w:pPr>
            <w:r w:rsidRPr="00036BEC">
              <w:rPr>
                <w:rFonts w:ascii="楷体_GB2312" w:eastAsia="楷体_GB2312" w:cs="楷体_GB2312"/>
                <w:color w:val="FF0000"/>
                <w:sz w:val="24"/>
                <w:szCs w:val="24"/>
              </w:rPr>
              <w:t>10%</w:t>
            </w:r>
          </w:p>
        </w:tc>
      </w:tr>
      <w:tr w:rsidR="001742FF" w:rsidRPr="00ED67B5">
        <w:tc>
          <w:tcPr>
            <w:tcW w:w="490" w:type="pct"/>
            <w:vAlign w:val="center"/>
          </w:tcPr>
          <w:p w:rsidR="001742FF" w:rsidRPr="00ED67B5" w:rsidRDefault="001742FF" w:rsidP="00431982">
            <w:pPr>
              <w:spacing w:line="400" w:lineRule="exact"/>
              <w:jc w:val="center"/>
              <w:rPr>
                <w:rFonts w:ascii="楷体_GB2312" w:eastAsia="楷体_GB2312" w:cs="Times New Roman"/>
                <w:sz w:val="24"/>
                <w:szCs w:val="24"/>
              </w:rPr>
            </w:pPr>
            <w:r>
              <w:rPr>
                <w:rFonts w:ascii="楷体_GB2312" w:eastAsia="楷体_GB2312" w:cs="楷体_GB2312"/>
                <w:sz w:val="24"/>
                <w:szCs w:val="24"/>
              </w:rPr>
              <w:t>2</w:t>
            </w:r>
          </w:p>
        </w:tc>
        <w:tc>
          <w:tcPr>
            <w:tcW w:w="1618" w:type="pct"/>
          </w:tcPr>
          <w:p w:rsidR="001742FF" w:rsidRPr="00ED67B5" w:rsidRDefault="001742FF" w:rsidP="00C454D4">
            <w:pPr>
              <w:spacing w:line="400" w:lineRule="exact"/>
              <w:rPr>
                <w:rFonts w:ascii="楷体_GB2312" w:eastAsia="楷体_GB2312" w:cs="Times New Roman"/>
                <w:sz w:val="24"/>
                <w:szCs w:val="24"/>
              </w:rPr>
            </w:pPr>
            <w:r w:rsidRPr="00ED67B5">
              <w:rPr>
                <w:rFonts w:ascii="楷体_GB2312" w:eastAsia="楷体_GB2312" w:cs="楷体_GB2312" w:hint="eastAsia"/>
                <w:sz w:val="24"/>
                <w:szCs w:val="24"/>
              </w:rPr>
              <w:t>餐饮业销售总额</w:t>
            </w:r>
          </w:p>
        </w:tc>
        <w:tc>
          <w:tcPr>
            <w:tcW w:w="680" w:type="pct"/>
            <w:vAlign w:val="center"/>
          </w:tcPr>
          <w:p w:rsidR="001742FF" w:rsidRPr="00ED67B5" w:rsidRDefault="001742FF" w:rsidP="00A73D59">
            <w:pPr>
              <w:spacing w:line="400" w:lineRule="exact"/>
              <w:jc w:val="center"/>
              <w:rPr>
                <w:rFonts w:ascii="楷体_GB2312" w:eastAsia="楷体_GB2312" w:cs="Times New Roman"/>
                <w:sz w:val="24"/>
                <w:szCs w:val="24"/>
              </w:rPr>
            </w:pPr>
            <w:r w:rsidRPr="00ED67B5">
              <w:rPr>
                <w:rFonts w:ascii="楷体_GB2312" w:eastAsia="楷体_GB2312" w:cs="楷体_GB2312" w:hint="eastAsia"/>
                <w:sz w:val="24"/>
                <w:szCs w:val="24"/>
              </w:rPr>
              <w:t>亿元</w:t>
            </w:r>
          </w:p>
        </w:tc>
        <w:tc>
          <w:tcPr>
            <w:tcW w:w="680" w:type="pct"/>
            <w:vAlign w:val="center"/>
          </w:tcPr>
          <w:p w:rsidR="001742FF" w:rsidRPr="00ED67B5" w:rsidRDefault="001742FF" w:rsidP="00A73D59">
            <w:pPr>
              <w:spacing w:line="400" w:lineRule="exact"/>
              <w:jc w:val="center"/>
              <w:rPr>
                <w:rFonts w:ascii="楷体_GB2312" w:eastAsia="楷体_GB2312" w:cs="Times New Roman"/>
                <w:sz w:val="24"/>
                <w:szCs w:val="24"/>
              </w:rPr>
            </w:pPr>
            <w:r>
              <w:rPr>
                <w:rFonts w:ascii="楷体_GB2312" w:eastAsia="楷体_GB2312" w:cs="楷体_GB2312"/>
                <w:sz w:val="24"/>
                <w:szCs w:val="24"/>
              </w:rPr>
              <w:t>4.12</w:t>
            </w:r>
          </w:p>
        </w:tc>
        <w:tc>
          <w:tcPr>
            <w:tcW w:w="680" w:type="pct"/>
            <w:vAlign w:val="center"/>
          </w:tcPr>
          <w:p w:rsidR="001742FF" w:rsidRPr="00ED67B5" w:rsidRDefault="001742FF" w:rsidP="00013EFC">
            <w:pPr>
              <w:spacing w:line="400" w:lineRule="exact"/>
              <w:jc w:val="center"/>
              <w:rPr>
                <w:rFonts w:ascii="楷体_GB2312" w:eastAsia="楷体_GB2312" w:cs="Times New Roman"/>
                <w:sz w:val="24"/>
                <w:szCs w:val="24"/>
              </w:rPr>
            </w:pPr>
            <w:r>
              <w:rPr>
                <w:rFonts w:ascii="楷体_GB2312" w:eastAsia="楷体_GB2312" w:cs="楷体_GB2312"/>
                <w:sz w:val="24"/>
                <w:szCs w:val="24"/>
              </w:rPr>
              <w:t>8</w:t>
            </w:r>
          </w:p>
        </w:tc>
        <w:tc>
          <w:tcPr>
            <w:tcW w:w="851" w:type="pct"/>
          </w:tcPr>
          <w:p w:rsidR="001742FF" w:rsidRPr="00ED67B5" w:rsidRDefault="001742FF" w:rsidP="00A73D59">
            <w:pPr>
              <w:spacing w:line="400" w:lineRule="exact"/>
              <w:jc w:val="center"/>
              <w:rPr>
                <w:rFonts w:ascii="楷体_GB2312" w:eastAsia="楷体_GB2312" w:cs="楷体_GB2312"/>
                <w:sz w:val="24"/>
                <w:szCs w:val="24"/>
              </w:rPr>
            </w:pPr>
            <w:r>
              <w:rPr>
                <w:rFonts w:ascii="楷体_GB2312" w:eastAsia="楷体_GB2312" w:cs="楷体_GB2312"/>
                <w:sz w:val="24"/>
                <w:szCs w:val="24"/>
              </w:rPr>
              <w:t>15</w:t>
            </w:r>
            <w:r w:rsidRPr="00ED67B5">
              <w:rPr>
                <w:rFonts w:ascii="楷体_GB2312" w:eastAsia="楷体_GB2312" w:cs="楷体_GB2312"/>
                <w:sz w:val="24"/>
                <w:szCs w:val="24"/>
              </w:rPr>
              <w:t>%</w:t>
            </w:r>
          </w:p>
        </w:tc>
      </w:tr>
      <w:tr w:rsidR="001742FF" w:rsidRPr="00ED67B5">
        <w:tc>
          <w:tcPr>
            <w:tcW w:w="490" w:type="pct"/>
            <w:vAlign w:val="center"/>
          </w:tcPr>
          <w:p w:rsidR="001742FF" w:rsidRDefault="001742FF" w:rsidP="00431982">
            <w:pPr>
              <w:spacing w:line="400" w:lineRule="exact"/>
              <w:jc w:val="center"/>
              <w:rPr>
                <w:rFonts w:ascii="楷体_GB2312" w:eastAsia="楷体_GB2312" w:cs="楷体_GB2312"/>
                <w:sz w:val="24"/>
                <w:szCs w:val="24"/>
              </w:rPr>
            </w:pPr>
            <w:r>
              <w:rPr>
                <w:rFonts w:ascii="楷体_GB2312" w:eastAsia="楷体_GB2312" w:cs="楷体_GB2312"/>
                <w:sz w:val="24"/>
                <w:szCs w:val="24"/>
              </w:rPr>
              <w:t>3</w:t>
            </w:r>
          </w:p>
        </w:tc>
        <w:tc>
          <w:tcPr>
            <w:tcW w:w="1618" w:type="pct"/>
          </w:tcPr>
          <w:p w:rsidR="001742FF" w:rsidRPr="00ED67B5" w:rsidRDefault="001742FF" w:rsidP="00C454D4">
            <w:pPr>
              <w:spacing w:line="400" w:lineRule="exact"/>
              <w:rPr>
                <w:rFonts w:ascii="楷体_GB2312" w:eastAsia="楷体_GB2312" w:cs="Times New Roman"/>
                <w:sz w:val="24"/>
                <w:szCs w:val="24"/>
              </w:rPr>
            </w:pPr>
            <w:r>
              <w:rPr>
                <w:rFonts w:ascii="楷体_GB2312" w:eastAsia="楷体_GB2312" w:cs="楷体_GB2312" w:hint="eastAsia"/>
                <w:sz w:val="24"/>
                <w:szCs w:val="24"/>
              </w:rPr>
              <w:t>批发业商品销售总额</w:t>
            </w:r>
          </w:p>
        </w:tc>
        <w:tc>
          <w:tcPr>
            <w:tcW w:w="680" w:type="pct"/>
            <w:vAlign w:val="center"/>
          </w:tcPr>
          <w:p w:rsidR="001742FF" w:rsidRPr="00ED67B5" w:rsidRDefault="001742FF" w:rsidP="00A73D59">
            <w:pPr>
              <w:spacing w:line="400" w:lineRule="exact"/>
              <w:jc w:val="center"/>
              <w:rPr>
                <w:rFonts w:ascii="楷体_GB2312" w:eastAsia="楷体_GB2312" w:cs="Times New Roman"/>
                <w:sz w:val="24"/>
                <w:szCs w:val="24"/>
              </w:rPr>
            </w:pPr>
            <w:r>
              <w:rPr>
                <w:rFonts w:ascii="楷体_GB2312" w:eastAsia="楷体_GB2312" w:cs="楷体_GB2312" w:hint="eastAsia"/>
                <w:sz w:val="24"/>
                <w:szCs w:val="24"/>
              </w:rPr>
              <w:t>亿元</w:t>
            </w:r>
          </w:p>
        </w:tc>
        <w:tc>
          <w:tcPr>
            <w:tcW w:w="680" w:type="pct"/>
            <w:vAlign w:val="center"/>
          </w:tcPr>
          <w:p w:rsidR="001742FF" w:rsidRDefault="001742FF" w:rsidP="00A73D59">
            <w:pPr>
              <w:spacing w:line="400" w:lineRule="exact"/>
              <w:jc w:val="center"/>
              <w:rPr>
                <w:rFonts w:ascii="楷体_GB2312" w:eastAsia="楷体_GB2312" w:cs="楷体_GB2312"/>
                <w:sz w:val="24"/>
                <w:szCs w:val="24"/>
              </w:rPr>
            </w:pPr>
            <w:r>
              <w:rPr>
                <w:rFonts w:ascii="楷体_GB2312" w:eastAsia="楷体_GB2312" w:cs="楷体_GB2312"/>
                <w:sz w:val="24"/>
                <w:szCs w:val="24"/>
              </w:rPr>
              <w:t>89.01</w:t>
            </w:r>
          </w:p>
        </w:tc>
        <w:tc>
          <w:tcPr>
            <w:tcW w:w="680" w:type="pct"/>
            <w:vAlign w:val="center"/>
          </w:tcPr>
          <w:p w:rsidR="001742FF" w:rsidRDefault="001742FF" w:rsidP="00A73D59">
            <w:pPr>
              <w:spacing w:line="400" w:lineRule="exact"/>
              <w:jc w:val="center"/>
              <w:rPr>
                <w:rFonts w:ascii="楷体_GB2312" w:eastAsia="楷体_GB2312" w:cs="楷体_GB2312"/>
                <w:sz w:val="24"/>
                <w:szCs w:val="24"/>
              </w:rPr>
            </w:pPr>
            <w:r>
              <w:rPr>
                <w:rFonts w:ascii="楷体_GB2312" w:eastAsia="楷体_GB2312" w:cs="楷体_GB2312"/>
                <w:sz w:val="24"/>
                <w:szCs w:val="24"/>
              </w:rPr>
              <w:t>143</w:t>
            </w:r>
          </w:p>
        </w:tc>
        <w:tc>
          <w:tcPr>
            <w:tcW w:w="851" w:type="pct"/>
          </w:tcPr>
          <w:p w:rsidR="001742FF" w:rsidRDefault="001742FF" w:rsidP="00A73D59">
            <w:pPr>
              <w:spacing w:line="400" w:lineRule="exact"/>
              <w:jc w:val="center"/>
              <w:rPr>
                <w:rFonts w:ascii="楷体_GB2312" w:eastAsia="楷体_GB2312" w:cs="楷体_GB2312"/>
                <w:sz w:val="24"/>
                <w:szCs w:val="24"/>
              </w:rPr>
            </w:pPr>
            <w:r>
              <w:rPr>
                <w:rFonts w:ascii="楷体_GB2312" w:eastAsia="楷体_GB2312" w:cs="楷体_GB2312"/>
                <w:sz w:val="24"/>
                <w:szCs w:val="24"/>
              </w:rPr>
              <w:t>10%</w:t>
            </w:r>
          </w:p>
        </w:tc>
      </w:tr>
      <w:tr w:rsidR="001742FF" w:rsidRPr="00ED67B5">
        <w:tc>
          <w:tcPr>
            <w:tcW w:w="490" w:type="pct"/>
            <w:vAlign w:val="center"/>
          </w:tcPr>
          <w:p w:rsidR="001742FF" w:rsidRPr="00ED67B5" w:rsidRDefault="001742FF" w:rsidP="00431982">
            <w:pPr>
              <w:spacing w:line="400" w:lineRule="exact"/>
              <w:jc w:val="center"/>
              <w:rPr>
                <w:rFonts w:ascii="楷体_GB2312" w:eastAsia="楷体_GB2312" w:cs="Times New Roman"/>
                <w:sz w:val="24"/>
                <w:szCs w:val="24"/>
              </w:rPr>
            </w:pPr>
            <w:r>
              <w:rPr>
                <w:rFonts w:ascii="楷体_GB2312" w:eastAsia="楷体_GB2312" w:cs="楷体_GB2312"/>
                <w:sz w:val="24"/>
                <w:szCs w:val="24"/>
              </w:rPr>
              <w:t>4</w:t>
            </w:r>
          </w:p>
        </w:tc>
        <w:tc>
          <w:tcPr>
            <w:tcW w:w="1618" w:type="pct"/>
          </w:tcPr>
          <w:p w:rsidR="001742FF" w:rsidRPr="00ED67B5" w:rsidRDefault="001742FF" w:rsidP="00431982">
            <w:pPr>
              <w:spacing w:line="400" w:lineRule="exact"/>
              <w:rPr>
                <w:rFonts w:ascii="楷体_GB2312" w:eastAsia="楷体_GB2312" w:cs="Times New Roman"/>
                <w:sz w:val="24"/>
                <w:szCs w:val="24"/>
              </w:rPr>
            </w:pPr>
            <w:r w:rsidRPr="00ED67B5">
              <w:rPr>
                <w:rFonts w:ascii="楷体_GB2312" w:eastAsia="楷体_GB2312" w:cs="楷体_GB2312" w:hint="eastAsia"/>
                <w:sz w:val="24"/>
                <w:szCs w:val="24"/>
              </w:rPr>
              <w:t>外贸进出口总额</w:t>
            </w:r>
          </w:p>
        </w:tc>
        <w:tc>
          <w:tcPr>
            <w:tcW w:w="680" w:type="pct"/>
            <w:vAlign w:val="center"/>
          </w:tcPr>
          <w:p w:rsidR="001742FF" w:rsidRPr="00ED67B5" w:rsidRDefault="001742FF" w:rsidP="00431982">
            <w:pPr>
              <w:spacing w:line="400" w:lineRule="exact"/>
              <w:jc w:val="center"/>
              <w:rPr>
                <w:rFonts w:ascii="楷体_GB2312" w:eastAsia="楷体_GB2312" w:cs="Times New Roman"/>
                <w:sz w:val="24"/>
                <w:szCs w:val="24"/>
              </w:rPr>
            </w:pPr>
            <w:r w:rsidRPr="00ED67B5">
              <w:rPr>
                <w:rFonts w:ascii="楷体_GB2312" w:eastAsia="楷体_GB2312" w:cs="楷体_GB2312" w:hint="eastAsia"/>
                <w:sz w:val="24"/>
                <w:szCs w:val="24"/>
              </w:rPr>
              <w:t>亿美元</w:t>
            </w:r>
          </w:p>
        </w:tc>
        <w:tc>
          <w:tcPr>
            <w:tcW w:w="680" w:type="pct"/>
            <w:vAlign w:val="center"/>
          </w:tcPr>
          <w:p w:rsidR="001742FF" w:rsidRPr="00ED67B5" w:rsidRDefault="001742FF" w:rsidP="00431982">
            <w:pPr>
              <w:spacing w:line="400" w:lineRule="exact"/>
              <w:jc w:val="center"/>
              <w:rPr>
                <w:rFonts w:ascii="楷体_GB2312" w:eastAsia="楷体_GB2312" w:cs="Times New Roman"/>
                <w:sz w:val="24"/>
                <w:szCs w:val="24"/>
              </w:rPr>
            </w:pPr>
            <w:r>
              <w:rPr>
                <w:rFonts w:ascii="楷体_GB2312" w:eastAsia="楷体_GB2312" w:cs="楷体_GB2312"/>
                <w:sz w:val="24"/>
                <w:szCs w:val="24"/>
              </w:rPr>
              <w:t>1.6</w:t>
            </w:r>
          </w:p>
        </w:tc>
        <w:tc>
          <w:tcPr>
            <w:tcW w:w="680" w:type="pct"/>
            <w:vAlign w:val="center"/>
          </w:tcPr>
          <w:p w:rsidR="001742FF" w:rsidRPr="00ED67B5" w:rsidRDefault="001742FF" w:rsidP="00431982">
            <w:pPr>
              <w:spacing w:line="400" w:lineRule="exact"/>
              <w:jc w:val="center"/>
              <w:rPr>
                <w:rFonts w:ascii="楷体_GB2312" w:eastAsia="楷体_GB2312" w:cs="Times New Roman"/>
                <w:sz w:val="24"/>
                <w:szCs w:val="24"/>
              </w:rPr>
            </w:pPr>
            <w:r>
              <w:rPr>
                <w:rFonts w:ascii="楷体_GB2312" w:eastAsia="楷体_GB2312" w:cs="楷体_GB2312"/>
                <w:sz w:val="24"/>
                <w:szCs w:val="24"/>
              </w:rPr>
              <w:t>2</w:t>
            </w:r>
          </w:p>
        </w:tc>
        <w:tc>
          <w:tcPr>
            <w:tcW w:w="851" w:type="pct"/>
          </w:tcPr>
          <w:p w:rsidR="001742FF" w:rsidRPr="00ED67B5" w:rsidRDefault="001742FF" w:rsidP="00431982">
            <w:pPr>
              <w:spacing w:line="400" w:lineRule="exact"/>
              <w:jc w:val="center"/>
              <w:rPr>
                <w:rFonts w:ascii="楷体_GB2312" w:eastAsia="楷体_GB2312" w:cs="楷体_GB2312"/>
                <w:sz w:val="24"/>
                <w:szCs w:val="24"/>
              </w:rPr>
            </w:pPr>
            <w:r w:rsidRPr="00ED67B5">
              <w:rPr>
                <w:rFonts w:ascii="楷体_GB2312" w:eastAsia="楷体_GB2312" w:cs="楷体_GB2312"/>
                <w:sz w:val="24"/>
                <w:szCs w:val="24"/>
              </w:rPr>
              <w:t>5%</w:t>
            </w:r>
          </w:p>
        </w:tc>
      </w:tr>
      <w:tr w:rsidR="001742FF" w:rsidRPr="00ED67B5">
        <w:tc>
          <w:tcPr>
            <w:tcW w:w="490" w:type="pct"/>
            <w:vAlign w:val="center"/>
          </w:tcPr>
          <w:p w:rsidR="001742FF" w:rsidRPr="00ED67B5" w:rsidRDefault="001742FF" w:rsidP="009C179F">
            <w:pPr>
              <w:spacing w:line="400" w:lineRule="exact"/>
              <w:jc w:val="center"/>
              <w:rPr>
                <w:rFonts w:ascii="楷体_GB2312" w:eastAsia="楷体_GB2312" w:cs="Times New Roman"/>
                <w:sz w:val="24"/>
                <w:szCs w:val="24"/>
              </w:rPr>
            </w:pPr>
            <w:r>
              <w:rPr>
                <w:rFonts w:ascii="楷体_GB2312" w:eastAsia="楷体_GB2312" w:cs="楷体_GB2312"/>
                <w:sz w:val="24"/>
                <w:szCs w:val="24"/>
              </w:rPr>
              <w:t>5</w:t>
            </w:r>
          </w:p>
        </w:tc>
        <w:tc>
          <w:tcPr>
            <w:tcW w:w="1618" w:type="pct"/>
          </w:tcPr>
          <w:p w:rsidR="001742FF" w:rsidRPr="00ED67B5" w:rsidRDefault="001742FF" w:rsidP="00E470EB">
            <w:pPr>
              <w:spacing w:line="400" w:lineRule="exact"/>
              <w:rPr>
                <w:rFonts w:ascii="楷体_GB2312" w:eastAsia="楷体_GB2312" w:cs="Times New Roman"/>
                <w:sz w:val="24"/>
                <w:szCs w:val="24"/>
              </w:rPr>
            </w:pPr>
            <w:r w:rsidRPr="00ED67B5">
              <w:rPr>
                <w:rFonts w:ascii="楷体_GB2312" w:eastAsia="楷体_GB2312" w:cs="楷体_GB2312" w:hint="eastAsia"/>
                <w:sz w:val="24"/>
                <w:szCs w:val="24"/>
              </w:rPr>
              <w:t>商品交易市场个数</w:t>
            </w:r>
          </w:p>
        </w:tc>
        <w:tc>
          <w:tcPr>
            <w:tcW w:w="680" w:type="pct"/>
            <w:vAlign w:val="center"/>
          </w:tcPr>
          <w:p w:rsidR="001742FF" w:rsidRPr="00ED67B5" w:rsidRDefault="001742FF" w:rsidP="00431982">
            <w:pPr>
              <w:spacing w:line="400" w:lineRule="exact"/>
              <w:jc w:val="center"/>
              <w:rPr>
                <w:rFonts w:ascii="楷体_GB2312" w:eastAsia="楷体_GB2312" w:cs="Times New Roman"/>
                <w:sz w:val="24"/>
                <w:szCs w:val="24"/>
              </w:rPr>
            </w:pPr>
            <w:r w:rsidRPr="00ED67B5">
              <w:rPr>
                <w:rFonts w:ascii="楷体_GB2312" w:eastAsia="楷体_GB2312" w:cs="楷体_GB2312" w:hint="eastAsia"/>
                <w:sz w:val="24"/>
                <w:szCs w:val="24"/>
              </w:rPr>
              <w:t>个</w:t>
            </w:r>
          </w:p>
        </w:tc>
        <w:tc>
          <w:tcPr>
            <w:tcW w:w="680" w:type="pct"/>
            <w:vAlign w:val="center"/>
          </w:tcPr>
          <w:p w:rsidR="001742FF" w:rsidRPr="00ED67B5" w:rsidRDefault="001742FF" w:rsidP="00431982">
            <w:pPr>
              <w:spacing w:line="400" w:lineRule="exact"/>
              <w:jc w:val="center"/>
              <w:rPr>
                <w:rFonts w:ascii="楷体_GB2312" w:eastAsia="楷体_GB2312" w:cs="楷体_GB2312"/>
                <w:sz w:val="24"/>
                <w:szCs w:val="24"/>
              </w:rPr>
            </w:pPr>
            <w:r w:rsidRPr="00ED67B5">
              <w:rPr>
                <w:rFonts w:ascii="楷体_GB2312" w:eastAsia="楷体_GB2312" w:cs="楷体_GB2312"/>
                <w:sz w:val="24"/>
                <w:szCs w:val="24"/>
              </w:rPr>
              <w:t>-</w:t>
            </w:r>
          </w:p>
        </w:tc>
        <w:tc>
          <w:tcPr>
            <w:tcW w:w="680" w:type="pct"/>
            <w:vAlign w:val="center"/>
          </w:tcPr>
          <w:p w:rsidR="001742FF" w:rsidRPr="00ED67B5" w:rsidRDefault="001742FF" w:rsidP="007D5E80">
            <w:pPr>
              <w:spacing w:line="400" w:lineRule="exact"/>
              <w:jc w:val="center"/>
              <w:rPr>
                <w:rFonts w:ascii="楷体_GB2312" w:eastAsia="楷体_GB2312" w:cs="Times New Roman"/>
                <w:sz w:val="24"/>
                <w:szCs w:val="24"/>
              </w:rPr>
            </w:pPr>
            <w:r>
              <w:rPr>
                <w:rFonts w:ascii="楷体_GB2312" w:eastAsia="楷体_GB2312" w:cs="楷体_GB2312"/>
                <w:sz w:val="24"/>
                <w:szCs w:val="24"/>
              </w:rPr>
              <w:t>1-3</w:t>
            </w:r>
          </w:p>
        </w:tc>
        <w:tc>
          <w:tcPr>
            <w:tcW w:w="851" w:type="pct"/>
          </w:tcPr>
          <w:p w:rsidR="001742FF" w:rsidRPr="00ED67B5" w:rsidRDefault="001742FF" w:rsidP="007D5E80">
            <w:pPr>
              <w:spacing w:line="400" w:lineRule="exact"/>
              <w:jc w:val="center"/>
              <w:rPr>
                <w:rFonts w:ascii="楷体_GB2312" w:eastAsia="楷体_GB2312" w:cs="楷体_GB2312"/>
                <w:sz w:val="24"/>
                <w:szCs w:val="24"/>
              </w:rPr>
            </w:pPr>
            <w:r w:rsidRPr="00ED67B5">
              <w:rPr>
                <w:rFonts w:ascii="楷体_GB2312" w:eastAsia="楷体_GB2312" w:cs="楷体_GB2312"/>
                <w:sz w:val="24"/>
                <w:szCs w:val="24"/>
              </w:rPr>
              <w:t>-</w:t>
            </w:r>
          </w:p>
        </w:tc>
      </w:tr>
      <w:tr w:rsidR="001742FF" w:rsidRPr="00ED67B5">
        <w:tc>
          <w:tcPr>
            <w:tcW w:w="490" w:type="pct"/>
            <w:vAlign w:val="center"/>
          </w:tcPr>
          <w:p w:rsidR="001742FF" w:rsidRPr="00ED67B5" w:rsidRDefault="001742FF" w:rsidP="009C179F">
            <w:pPr>
              <w:spacing w:line="400" w:lineRule="exact"/>
              <w:jc w:val="center"/>
              <w:rPr>
                <w:rFonts w:ascii="楷体_GB2312" w:eastAsia="楷体_GB2312" w:cs="Times New Roman"/>
                <w:sz w:val="24"/>
                <w:szCs w:val="24"/>
              </w:rPr>
            </w:pPr>
            <w:r>
              <w:rPr>
                <w:rFonts w:ascii="楷体_GB2312" w:eastAsia="楷体_GB2312" w:cs="楷体_GB2312"/>
                <w:sz w:val="24"/>
                <w:szCs w:val="24"/>
              </w:rPr>
              <w:t>6</w:t>
            </w:r>
          </w:p>
        </w:tc>
        <w:tc>
          <w:tcPr>
            <w:tcW w:w="1618" w:type="pct"/>
          </w:tcPr>
          <w:p w:rsidR="001742FF" w:rsidRPr="00ED67B5" w:rsidRDefault="001742FF" w:rsidP="00431982">
            <w:pPr>
              <w:spacing w:line="400" w:lineRule="exact"/>
              <w:rPr>
                <w:rFonts w:ascii="楷体_GB2312" w:eastAsia="楷体_GB2312" w:cs="Times New Roman"/>
                <w:sz w:val="24"/>
                <w:szCs w:val="24"/>
              </w:rPr>
            </w:pPr>
            <w:r w:rsidRPr="00ED67B5">
              <w:rPr>
                <w:rFonts w:ascii="楷体_GB2312" w:eastAsia="楷体_GB2312" w:cs="楷体_GB2312" w:hint="eastAsia"/>
                <w:sz w:val="24"/>
                <w:szCs w:val="24"/>
              </w:rPr>
              <w:t>三星级及以上酒店个数</w:t>
            </w:r>
          </w:p>
        </w:tc>
        <w:tc>
          <w:tcPr>
            <w:tcW w:w="680" w:type="pct"/>
            <w:vAlign w:val="center"/>
          </w:tcPr>
          <w:p w:rsidR="001742FF" w:rsidRPr="00ED67B5" w:rsidRDefault="001742FF" w:rsidP="00431982">
            <w:pPr>
              <w:spacing w:line="400" w:lineRule="exact"/>
              <w:jc w:val="center"/>
              <w:rPr>
                <w:rFonts w:ascii="楷体_GB2312" w:eastAsia="楷体_GB2312" w:cs="Times New Roman"/>
                <w:sz w:val="24"/>
                <w:szCs w:val="24"/>
              </w:rPr>
            </w:pPr>
            <w:r w:rsidRPr="00ED67B5">
              <w:rPr>
                <w:rFonts w:ascii="楷体_GB2312" w:eastAsia="楷体_GB2312" w:cs="楷体_GB2312" w:hint="eastAsia"/>
                <w:sz w:val="24"/>
                <w:szCs w:val="24"/>
              </w:rPr>
              <w:t>个</w:t>
            </w:r>
          </w:p>
        </w:tc>
        <w:tc>
          <w:tcPr>
            <w:tcW w:w="680" w:type="pct"/>
            <w:vAlign w:val="center"/>
          </w:tcPr>
          <w:p w:rsidR="001742FF" w:rsidRPr="00ED67B5" w:rsidRDefault="001742FF" w:rsidP="00431982">
            <w:pPr>
              <w:spacing w:line="400" w:lineRule="exact"/>
              <w:jc w:val="center"/>
              <w:rPr>
                <w:rFonts w:ascii="楷体_GB2312" w:eastAsia="楷体_GB2312" w:cs="Times New Roman"/>
                <w:sz w:val="24"/>
                <w:szCs w:val="24"/>
              </w:rPr>
            </w:pPr>
            <w:r>
              <w:rPr>
                <w:rFonts w:ascii="楷体_GB2312" w:eastAsia="楷体_GB2312" w:cs="楷体_GB2312"/>
                <w:sz w:val="24"/>
                <w:szCs w:val="24"/>
              </w:rPr>
              <w:t>2</w:t>
            </w:r>
          </w:p>
        </w:tc>
        <w:tc>
          <w:tcPr>
            <w:tcW w:w="680" w:type="pct"/>
            <w:vAlign w:val="center"/>
          </w:tcPr>
          <w:p w:rsidR="001742FF" w:rsidRPr="00ED67B5" w:rsidRDefault="001742FF" w:rsidP="00431982">
            <w:pPr>
              <w:spacing w:line="400" w:lineRule="exact"/>
              <w:jc w:val="center"/>
              <w:rPr>
                <w:rFonts w:ascii="楷体_GB2312" w:eastAsia="楷体_GB2312" w:cs="楷体_GB2312"/>
                <w:sz w:val="24"/>
                <w:szCs w:val="24"/>
              </w:rPr>
            </w:pPr>
            <w:r w:rsidRPr="00ED67B5">
              <w:rPr>
                <w:rFonts w:ascii="楷体_GB2312" w:eastAsia="楷体_GB2312" w:cs="楷体_GB2312"/>
                <w:sz w:val="24"/>
                <w:szCs w:val="24"/>
              </w:rPr>
              <w:t>3-5</w:t>
            </w:r>
          </w:p>
        </w:tc>
        <w:tc>
          <w:tcPr>
            <w:tcW w:w="851" w:type="pct"/>
          </w:tcPr>
          <w:p w:rsidR="001742FF" w:rsidRPr="00ED67B5" w:rsidRDefault="001742FF" w:rsidP="00431982">
            <w:pPr>
              <w:spacing w:line="400" w:lineRule="exact"/>
              <w:jc w:val="center"/>
              <w:rPr>
                <w:rFonts w:ascii="楷体_GB2312" w:eastAsia="楷体_GB2312" w:cs="Times New Roman"/>
                <w:sz w:val="24"/>
                <w:szCs w:val="24"/>
              </w:rPr>
            </w:pPr>
            <w:r>
              <w:rPr>
                <w:rFonts w:ascii="楷体_GB2312" w:eastAsia="楷体_GB2312"/>
                <w:sz w:val="24"/>
                <w:szCs w:val="24"/>
              </w:rPr>
              <w:t>—</w:t>
            </w:r>
          </w:p>
        </w:tc>
      </w:tr>
      <w:tr w:rsidR="001742FF" w:rsidRPr="00ED67B5">
        <w:tc>
          <w:tcPr>
            <w:tcW w:w="490" w:type="pct"/>
            <w:vAlign w:val="center"/>
          </w:tcPr>
          <w:p w:rsidR="001742FF" w:rsidRPr="00ED67B5" w:rsidRDefault="001742FF" w:rsidP="009C179F">
            <w:pPr>
              <w:spacing w:line="400" w:lineRule="exact"/>
              <w:jc w:val="center"/>
              <w:rPr>
                <w:rFonts w:ascii="楷体_GB2312" w:eastAsia="楷体_GB2312" w:cs="Times New Roman"/>
                <w:sz w:val="24"/>
                <w:szCs w:val="24"/>
              </w:rPr>
            </w:pPr>
            <w:r>
              <w:rPr>
                <w:rFonts w:ascii="楷体_GB2312" w:eastAsia="楷体_GB2312" w:cs="楷体_GB2312"/>
                <w:sz w:val="24"/>
                <w:szCs w:val="24"/>
              </w:rPr>
              <w:t>7</w:t>
            </w:r>
          </w:p>
        </w:tc>
        <w:tc>
          <w:tcPr>
            <w:tcW w:w="1618" w:type="pct"/>
          </w:tcPr>
          <w:p w:rsidR="001742FF" w:rsidRPr="00ED67B5" w:rsidRDefault="001742FF" w:rsidP="00A227B9">
            <w:pPr>
              <w:spacing w:line="400" w:lineRule="exact"/>
              <w:rPr>
                <w:rFonts w:ascii="楷体_GB2312" w:eastAsia="楷体_GB2312" w:cs="Times New Roman"/>
                <w:sz w:val="24"/>
                <w:szCs w:val="24"/>
              </w:rPr>
            </w:pPr>
            <w:r w:rsidRPr="00ED67B5">
              <w:rPr>
                <w:rFonts w:ascii="楷体_GB2312" w:eastAsia="楷体_GB2312" w:cs="楷体_GB2312" w:hint="eastAsia"/>
                <w:sz w:val="24"/>
                <w:szCs w:val="24"/>
              </w:rPr>
              <w:t>规上工业企业运用电子商务平</w:t>
            </w:r>
            <w:r>
              <w:rPr>
                <w:rFonts w:ascii="楷体_GB2312" w:eastAsia="楷体_GB2312" w:cs="楷体_GB2312" w:hint="eastAsia"/>
                <w:sz w:val="24"/>
                <w:szCs w:val="24"/>
              </w:rPr>
              <w:t>台</w:t>
            </w:r>
            <w:r w:rsidRPr="00ED67B5">
              <w:rPr>
                <w:rFonts w:ascii="楷体_GB2312" w:eastAsia="楷体_GB2312" w:cs="楷体_GB2312" w:hint="eastAsia"/>
                <w:sz w:val="24"/>
                <w:szCs w:val="24"/>
              </w:rPr>
              <w:t>比例</w:t>
            </w:r>
          </w:p>
        </w:tc>
        <w:tc>
          <w:tcPr>
            <w:tcW w:w="680" w:type="pct"/>
            <w:vAlign w:val="center"/>
          </w:tcPr>
          <w:p w:rsidR="001742FF" w:rsidRPr="00ED67B5" w:rsidRDefault="001742FF" w:rsidP="00431982">
            <w:pPr>
              <w:spacing w:line="400" w:lineRule="exact"/>
              <w:jc w:val="center"/>
              <w:rPr>
                <w:rFonts w:ascii="楷体_GB2312" w:eastAsia="楷体_GB2312" w:cs="楷体_GB2312"/>
                <w:sz w:val="24"/>
                <w:szCs w:val="24"/>
              </w:rPr>
            </w:pPr>
            <w:r w:rsidRPr="00ED67B5">
              <w:rPr>
                <w:rFonts w:ascii="楷体_GB2312" w:eastAsia="楷体_GB2312" w:cs="楷体_GB2312"/>
                <w:sz w:val="24"/>
                <w:szCs w:val="24"/>
              </w:rPr>
              <w:t>%</w:t>
            </w:r>
          </w:p>
        </w:tc>
        <w:tc>
          <w:tcPr>
            <w:tcW w:w="680" w:type="pct"/>
            <w:vAlign w:val="center"/>
          </w:tcPr>
          <w:p w:rsidR="001742FF" w:rsidRPr="00ED67B5" w:rsidRDefault="001742FF" w:rsidP="00431982">
            <w:pPr>
              <w:spacing w:line="400" w:lineRule="exact"/>
              <w:jc w:val="center"/>
              <w:rPr>
                <w:rFonts w:ascii="楷体_GB2312" w:eastAsia="楷体_GB2312" w:cs="Times New Roman"/>
                <w:sz w:val="24"/>
                <w:szCs w:val="24"/>
              </w:rPr>
            </w:pPr>
            <w:r>
              <w:rPr>
                <w:rFonts w:ascii="楷体_GB2312" w:eastAsia="楷体_GB2312" w:cs="楷体_GB2312"/>
                <w:sz w:val="24"/>
                <w:szCs w:val="24"/>
              </w:rPr>
              <w:t>70</w:t>
            </w:r>
          </w:p>
        </w:tc>
        <w:tc>
          <w:tcPr>
            <w:tcW w:w="680" w:type="pct"/>
            <w:vAlign w:val="center"/>
          </w:tcPr>
          <w:p w:rsidR="001742FF" w:rsidRPr="00ED67B5" w:rsidRDefault="001742FF" w:rsidP="00431982">
            <w:pPr>
              <w:spacing w:line="400" w:lineRule="exact"/>
              <w:jc w:val="center"/>
              <w:rPr>
                <w:rFonts w:ascii="楷体_GB2312" w:eastAsia="楷体_GB2312" w:cs="Times New Roman"/>
                <w:sz w:val="24"/>
                <w:szCs w:val="24"/>
              </w:rPr>
            </w:pPr>
            <w:r>
              <w:rPr>
                <w:rFonts w:ascii="楷体_GB2312" w:eastAsia="楷体_GB2312" w:cs="楷体_GB2312"/>
                <w:sz w:val="24"/>
                <w:szCs w:val="24"/>
              </w:rPr>
              <w:t>90</w:t>
            </w:r>
          </w:p>
        </w:tc>
        <w:tc>
          <w:tcPr>
            <w:tcW w:w="851" w:type="pct"/>
            <w:vAlign w:val="center"/>
          </w:tcPr>
          <w:p w:rsidR="001742FF" w:rsidRPr="00ED67B5" w:rsidRDefault="001742FF" w:rsidP="00A227B9">
            <w:pPr>
              <w:spacing w:line="400" w:lineRule="exact"/>
              <w:jc w:val="center"/>
              <w:rPr>
                <w:rFonts w:ascii="楷体_GB2312" w:eastAsia="楷体_GB2312" w:cs="Times New Roman"/>
                <w:sz w:val="24"/>
                <w:szCs w:val="24"/>
              </w:rPr>
            </w:pPr>
            <w:r>
              <w:rPr>
                <w:rFonts w:ascii="楷体_GB2312" w:eastAsia="楷体_GB2312"/>
                <w:sz w:val="24"/>
                <w:szCs w:val="24"/>
              </w:rPr>
              <w:t>—</w:t>
            </w:r>
          </w:p>
        </w:tc>
      </w:tr>
      <w:tr w:rsidR="001742FF" w:rsidRPr="00ED67B5">
        <w:tc>
          <w:tcPr>
            <w:tcW w:w="490" w:type="pct"/>
            <w:tcBorders>
              <w:bottom w:val="single" w:sz="12" w:space="0" w:color="auto"/>
            </w:tcBorders>
            <w:vAlign w:val="center"/>
          </w:tcPr>
          <w:p w:rsidR="001742FF" w:rsidRPr="00ED67B5" w:rsidRDefault="001742FF" w:rsidP="009C179F">
            <w:pPr>
              <w:spacing w:line="400" w:lineRule="exact"/>
              <w:jc w:val="center"/>
              <w:rPr>
                <w:rFonts w:ascii="楷体_GB2312" w:eastAsia="楷体_GB2312" w:cs="Times New Roman"/>
                <w:sz w:val="24"/>
                <w:szCs w:val="24"/>
              </w:rPr>
            </w:pPr>
            <w:r>
              <w:rPr>
                <w:rFonts w:ascii="楷体_GB2312" w:eastAsia="楷体_GB2312" w:cs="楷体_GB2312"/>
                <w:sz w:val="24"/>
                <w:szCs w:val="24"/>
              </w:rPr>
              <w:t>8</w:t>
            </w:r>
          </w:p>
        </w:tc>
        <w:tc>
          <w:tcPr>
            <w:tcW w:w="1618" w:type="pct"/>
            <w:tcBorders>
              <w:bottom w:val="single" w:sz="12" w:space="0" w:color="auto"/>
            </w:tcBorders>
          </w:tcPr>
          <w:p w:rsidR="001742FF" w:rsidRPr="00ED67B5" w:rsidRDefault="001742FF" w:rsidP="00431982">
            <w:pPr>
              <w:spacing w:line="400" w:lineRule="exact"/>
              <w:rPr>
                <w:rFonts w:ascii="楷体_GB2312" w:eastAsia="楷体_GB2312" w:cs="Times New Roman"/>
                <w:sz w:val="24"/>
                <w:szCs w:val="24"/>
              </w:rPr>
            </w:pPr>
            <w:r w:rsidRPr="00ED67B5">
              <w:rPr>
                <w:rFonts w:ascii="楷体_GB2312" w:eastAsia="楷体_GB2312" w:cs="楷体_GB2312" w:hint="eastAsia"/>
                <w:sz w:val="24"/>
                <w:szCs w:val="24"/>
              </w:rPr>
              <w:t>电子商务交易年均增长</w:t>
            </w:r>
          </w:p>
        </w:tc>
        <w:tc>
          <w:tcPr>
            <w:tcW w:w="680" w:type="pct"/>
            <w:tcBorders>
              <w:bottom w:val="single" w:sz="12" w:space="0" w:color="auto"/>
            </w:tcBorders>
            <w:vAlign w:val="center"/>
          </w:tcPr>
          <w:p w:rsidR="001742FF" w:rsidRPr="00ED67B5" w:rsidRDefault="001742FF" w:rsidP="00431982">
            <w:pPr>
              <w:spacing w:line="400" w:lineRule="exact"/>
              <w:jc w:val="center"/>
              <w:rPr>
                <w:rFonts w:ascii="楷体_GB2312" w:eastAsia="楷体_GB2312" w:cs="楷体_GB2312"/>
                <w:sz w:val="24"/>
                <w:szCs w:val="24"/>
              </w:rPr>
            </w:pPr>
            <w:r w:rsidRPr="00ED67B5">
              <w:rPr>
                <w:rFonts w:ascii="楷体_GB2312" w:eastAsia="楷体_GB2312" w:cs="楷体_GB2312"/>
                <w:sz w:val="24"/>
                <w:szCs w:val="24"/>
              </w:rPr>
              <w:t>%</w:t>
            </w:r>
          </w:p>
        </w:tc>
        <w:tc>
          <w:tcPr>
            <w:tcW w:w="680" w:type="pct"/>
            <w:tcBorders>
              <w:bottom w:val="single" w:sz="12" w:space="0" w:color="auto"/>
            </w:tcBorders>
            <w:vAlign w:val="center"/>
          </w:tcPr>
          <w:p w:rsidR="001742FF" w:rsidRPr="00ED67B5" w:rsidRDefault="001742FF" w:rsidP="00431982">
            <w:pPr>
              <w:spacing w:line="400" w:lineRule="exact"/>
              <w:jc w:val="center"/>
              <w:rPr>
                <w:rFonts w:ascii="楷体_GB2312" w:eastAsia="楷体_GB2312" w:cs="Times New Roman"/>
                <w:sz w:val="24"/>
                <w:szCs w:val="24"/>
              </w:rPr>
            </w:pPr>
            <w:r>
              <w:rPr>
                <w:rFonts w:ascii="楷体_GB2312" w:eastAsia="楷体_GB2312" w:cs="楷体_GB2312"/>
                <w:sz w:val="24"/>
                <w:szCs w:val="24"/>
              </w:rPr>
              <w:t>39</w:t>
            </w:r>
          </w:p>
        </w:tc>
        <w:tc>
          <w:tcPr>
            <w:tcW w:w="680" w:type="pct"/>
            <w:tcBorders>
              <w:bottom w:val="single" w:sz="12" w:space="0" w:color="auto"/>
            </w:tcBorders>
            <w:vAlign w:val="center"/>
          </w:tcPr>
          <w:p w:rsidR="001742FF" w:rsidRPr="00ED67B5" w:rsidRDefault="001742FF" w:rsidP="00431982">
            <w:pPr>
              <w:spacing w:line="400" w:lineRule="exact"/>
              <w:jc w:val="center"/>
              <w:rPr>
                <w:rFonts w:ascii="楷体_GB2312" w:eastAsia="楷体_GB2312" w:cs="Times New Roman"/>
                <w:sz w:val="24"/>
                <w:szCs w:val="24"/>
              </w:rPr>
            </w:pPr>
            <w:r>
              <w:rPr>
                <w:rFonts w:ascii="楷体_GB2312" w:eastAsia="楷体_GB2312" w:cs="楷体_GB2312"/>
                <w:sz w:val="24"/>
                <w:szCs w:val="24"/>
              </w:rPr>
              <w:t>30</w:t>
            </w:r>
          </w:p>
        </w:tc>
        <w:tc>
          <w:tcPr>
            <w:tcW w:w="851" w:type="pct"/>
            <w:tcBorders>
              <w:bottom w:val="single" w:sz="12" w:space="0" w:color="auto"/>
            </w:tcBorders>
          </w:tcPr>
          <w:p w:rsidR="001742FF" w:rsidRPr="00ED67B5" w:rsidRDefault="001742FF" w:rsidP="00431982">
            <w:pPr>
              <w:spacing w:line="400" w:lineRule="exact"/>
              <w:jc w:val="center"/>
              <w:rPr>
                <w:rFonts w:ascii="楷体_GB2312" w:eastAsia="楷体_GB2312" w:cs="Times New Roman"/>
                <w:sz w:val="24"/>
                <w:szCs w:val="24"/>
              </w:rPr>
            </w:pPr>
            <w:r>
              <w:rPr>
                <w:rFonts w:ascii="楷体_GB2312" w:eastAsia="楷体_GB2312"/>
                <w:sz w:val="24"/>
                <w:szCs w:val="24"/>
              </w:rPr>
              <w:t>—</w:t>
            </w:r>
          </w:p>
        </w:tc>
      </w:tr>
    </w:tbl>
    <w:p w:rsidR="001742FF" w:rsidRDefault="001742FF">
      <w:pPr>
        <w:widowControl/>
        <w:jc w:val="left"/>
        <w:rPr>
          <w:rFonts w:ascii="黑体" w:eastAsia="黑体" w:hAnsi="黑体" w:cs="Times New Roman"/>
          <w:sz w:val="30"/>
          <w:szCs w:val="30"/>
        </w:rPr>
      </w:pPr>
    </w:p>
    <w:p w:rsidR="001742FF" w:rsidRPr="003D41BA" w:rsidRDefault="001742FF" w:rsidP="00DA0444">
      <w:pPr>
        <w:pStyle w:val="Heading1"/>
        <w:spacing w:before="240" w:after="240" w:line="580" w:lineRule="exact"/>
        <w:rPr>
          <w:rFonts w:eastAsia="黑体"/>
          <w:b w:val="0"/>
          <w:bCs w:val="0"/>
          <w:kern w:val="0"/>
          <w:sz w:val="32"/>
          <w:szCs w:val="32"/>
        </w:rPr>
      </w:pPr>
      <w:r>
        <w:rPr>
          <w:rFonts w:eastAsia="黑体"/>
          <w:b w:val="0"/>
          <w:bCs w:val="0"/>
          <w:kern w:val="0"/>
          <w:sz w:val="32"/>
          <w:szCs w:val="32"/>
        </w:rPr>
        <w:br w:type="page"/>
      </w:r>
      <w:bookmarkStart w:id="9" w:name="_Toc471201999"/>
      <w:r w:rsidRPr="003D41BA">
        <w:rPr>
          <w:rFonts w:eastAsia="黑体" w:cs="黑体" w:hint="eastAsia"/>
          <w:b w:val="0"/>
          <w:bCs w:val="0"/>
          <w:kern w:val="0"/>
          <w:sz w:val="32"/>
          <w:szCs w:val="32"/>
        </w:rPr>
        <w:t>三、着力优化空间，打造商贸流通新格局</w:t>
      </w:r>
      <w:bookmarkEnd w:id="9"/>
    </w:p>
    <w:p w:rsidR="001742FF" w:rsidRPr="00B50ED5" w:rsidRDefault="001742FF" w:rsidP="00F340F0">
      <w:pPr>
        <w:ind w:firstLineChars="200" w:firstLine="31680"/>
        <w:rPr>
          <w:rFonts w:ascii="仿宋_GB2312" w:eastAsia="仿宋_GB2312" w:hAnsi="仿宋_GB2312" w:cs="仿宋_GB2312"/>
          <w:sz w:val="30"/>
          <w:szCs w:val="30"/>
        </w:rPr>
      </w:pPr>
      <w:r>
        <w:rPr>
          <w:rFonts w:ascii="仿宋_GB2312" w:eastAsia="仿宋_GB2312" w:hAnsi="仿宋_GB2312" w:cs="仿宋_GB2312" w:hint="eastAsia"/>
          <w:sz w:val="30"/>
          <w:szCs w:val="30"/>
        </w:rPr>
        <w:t>按照</w:t>
      </w:r>
      <w:r w:rsidRPr="00B50ED5">
        <w:rPr>
          <w:rFonts w:ascii="仿宋_GB2312" w:eastAsia="仿宋_GB2312" w:hAnsi="仿宋_GB2312" w:cs="仿宋_GB2312" w:hint="eastAsia"/>
          <w:sz w:val="30"/>
          <w:szCs w:val="30"/>
        </w:rPr>
        <w:t>“区间联动、轴向发展、城乡互动”原则，</w:t>
      </w:r>
      <w:r>
        <w:rPr>
          <w:rFonts w:ascii="仿宋_GB2312" w:eastAsia="仿宋_GB2312" w:hAnsi="仿宋_GB2312" w:cs="仿宋_GB2312" w:hint="eastAsia"/>
          <w:sz w:val="30"/>
          <w:szCs w:val="30"/>
        </w:rPr>
        <w:t>结合各街道、乡镇产业特色、市场规模和消费水平，以及未来城市空间发展趋势，合理规划网点布局和业态结构，逐渐建立等级清晰、功能配套、分工合理、服务便捷的布局体系。“十三五”期间，洞头商贸流通业总体上形成</w:t>
      </w:r>
      <w:r w:rsidRPr="0085182D">
        <w:rPr>
          <w:rFonts w:ascii="仿宋_GB2312" w:eastAsia="仿宋_GB2312" w:hAnsi="仿宋_GB2312" w:cs="仿宋_GB2312" w:hint="eastAsia"/>
          <w:b/>
          <w:bCs/>
          <w:sz w:val="30"/>
          <w:szCs w:val="30"/>
        </w:rPr>
        <w:t>“一核一带三翼多点”</w:t>
      </w:r>
      <w:r w:rsidRPr="00B50ED5">
        <w:rPr>
          <w:rFonts w:ascii="仿宋_GB2312" w:eastAsia="仿宋_GB2312" w:hAnsi="仿宋_GB2312" w:cs="仿宋_GB2312" w:hint="eastAsia"/>
          <w:sz w:val="30"/>
          <w:szCs w:val="30"/>
        </w:rPr>
        <w:t>发展格局。</w:t>
      </w:r>
      <w:r w:rsidRPr="00B50ED5">
        <w:rPr>
          <w:rFonts w:ascii="仿宋_GB2312" w:eastAsia="仿宋_GB2312" w:hAnsi="仿宋_GB2312" w:cs="仿宋_GB2312"/>
          <w:sz w:val="30"/>
          <w:szCs w:val="30"/>
        </w:rPr>
        <w:t xml:space="preserve"> </w:t>
      </w:r>
    </w:p>
    <w:p w:rsidR="001742FF" w:rsidRPr="003D41BA" w:rsidRDefault="001742FF" w:rsidP="00F340F0">
      <w:pPr>
        <w:spacing w:before="240" w:after="60" w:line="312" w:lineRule="auto"/>
        <w:ind w:firstLineChars="200" w:firstLine="31680"/>
        <w:jc w:val="left"/>
        <w:outlineLvl w:val="1"/>
        <w:rPr>
          <w:rFonts w:ascii="楷体" w:eastAsia="楷体" w:hAnsi="楷体" w:cs="Times New Roman"/>
          <w:b/>
          <w:bCs/>
          <w:kern w:val="28"/>
          <w:sz w:val="30"/>
          <w:szCs w:val="30"/>
        </w:rPr>
      </w:pPr>
      <w:bookmarkStart w:id="10" w:name="_Toc471202000"/>
      <w:r w:rsidRPr="003D41BA">
        <w:rPr>
          <w:rFonts w:ascii="楷体" w:eastAsia="楷体" w:hAnsi="楷体" w:cs="楷体" w:hint="eastAsia"/>
          <w:b/>
          <w:bCs/>
          <w:kern w:val="28"/>
          <w:sz w:val="30"/>
          <w:szCs w:val="30"/>
        </w:rPr>
        <w:t>（一）突出发展重点，打造环海西湖商贸核心区</w:t>
      </w:r>
      <w:bookmarkEnd w:id="10"/>
    </w:p>
    <w:p w:rsidR="001742FF" w:rsidRDefault="001742FF" w:rsidP="00F340F0">
      <w:pPr>
        <w:ind w:firstLineChars="200" w:firstLine="31680"/>
        <w:rPr>
          <w:rFonts w:ascii="仿宋_GB2312" w:eastAsia="仿宋_GB2312" w:hAnsi="仿宋_GB2312" w:cs="Times New Roman"/>
          <w:sz w:val="30"/>
          <w:szCs w:val="30"/>
        </w:rPr>
      </w:pPr>
      <w:r w:rsidRPr="00EA2B3A">
        <w:rPr>
          <w:rFonts w:ascii="仿宋_GB2312" w:eastAsia="仿宋_GB2312" w:hAnsi="仿宋_GB2312" w:cs="仿宋_GB2312" w:hint="eastAsia"/>
          <w:b/>
          <w:bCs/>
          <w:sz w:val="30"/>
          <w:szCs w:val="30"/>
        </w:rPr>
        <w:t>发展导向：</w:t>
      </w:r>
      <w:r w:rsidRPr="00C31546">
        <w:rPr>
          <w:rFonts w:ascii="仿宋_GB2312" w:eastAsia="仿宋_GB2312" w:hAnsi="仿宋_GB2312" w:cs="仿宋_GB2312" w:hint="eastAsia"/>
          <w:sz w:val="30"/>
          <w:szCs w:val="30"/>
        </w:rPr>
        <w:t>串联环岛西片围垦区、新城区、三盘岛、状元岙南片围垦及霓屿</w:t>
      </w:r>
      <w:r>
        <w:rPr>
          <w:rFonts w:ascii="仿宋_GB2312" w:eastAsia="仿宋_GB2312" w:hAnsi="仿宋_GB2312" w:cs="仿宋_GB2312" w:hint="eastAsia"/>
          <w:sz w:val="30"/>
          <w:szCs w:val="30"/>
        </w:rPr>
        <w:t>街道东片</w:t>
      </w:r>
      <w:r w:rsidRPr="00C31546">
        <w:rPr>
          <w:rFonts w:ascii="仿宋_GB2312" w:eastAsia="仿宋_GB2312" w:hAnsi="仿宋_GB2312" w:cs="仿宋_GB2312" w:hint="eastAsia"/>
          <w:sz w:val="30"/>
          <w:szCs w:val="30"/>
        </w:rPr>
        <w:t>等商贸资源，规划作为洞头区商贸流通产业最为集聚的核心区域，</w:t>
      </w:r>
      <w:r>
        <w:rPr>
          <w:rFonts w:ascii="仿宋_GB2312" w:eastAsia="仿宋_GB2312" w:hAnsi="仿宋_GB2312" w:cs="仿宋_GB2312" w:hint="eastAsia"/>
          <w:sz w:val="30"/>
          <w:szCs w:val="30"/>
        </w:rPr>
        <w:t>主要承担综合性商贸功能，将打造成为集休闲、旅游、购物、餐饮、文化于一体的现代化、特色化、规范化的城市核心商贸功能区。</w:t>
      </w:r>
    </w:p>
    <w:p w:rsidR="001742FF" w:rsidRPr="00D85BA8" w:rsidRDefault="001742FF" w:rsidP="00F340F0">
      <w:pPr>
        <w:ind w:firstLineChars="200" w:firstLine="31680"/>
        <w:rPr>
          <w:rFonts w:ascii="仿宋_GB2312" w:eastAsia="仿宋_GB2312" w:hAnsi="仿宋_GB2312" w:cs="Times New Roman"/>
          <w:sz w:val="30"/>
          <w:szCs w:val="30"/>
        </w:rPr>
      </w:pPr>
      <w:r w:rsidRPr="00EA2B3A">
        <w:rPr>
          <w:rFonts w:ascii="仿宋_GB2312" w:eastAsia="仿宋_GB2312" w:hAnsi="仿宋_GB2312" w:cs="仿宋_GB2312" w:hint="eastAsia"/>
          <w:b/>
          <w:bCs/>
          <w:sz w:val="30"/>
          <w:szCs w:val="30"/>
        </w:rPr>
        <w:t>发展策略</w:t>
      </w:r>
      <w:r>
        <w:rPr>
          <w:rFonts w:ascii="仿宋_GB2312" w:eastAsia="仿宋_GB2312" w:hAnsi="仿宋_GB2312" w:cs="仿宋_GB2312" w:hint="eastAsia"/>
          <w:b/>
          <w:bCs/>
          <w:sz w:val="30"/>
          <w:szCs w:val="30"/>
        </w:rPr>
        <w:t>：</w:t>
      </w:r>
      <w:r w:rsidRPr="00FD565D">
        <w:rPr>
          <w:rFonts w:ascii="仿宋_GB2312" w:eastAsia="仿宋_GB2312" w:hAnsi="仿宋_GB2312" w:cs="仿宋_GB2312" w:hint="eastAsia"/>
          <w:sz w:val="30"/>
          <w:szCs w:val="30"/>
        </w:rPr>
        <w:t>“十三五”期间，大力提升核心区商业资源集聚度，提高新型业态比重和高端商业体量，提</w:t>
      </w:r>
      <w:r>
        <w:rPr>
          <w:rFonts w:ascii="仿宋_GB2312" w:eastAsia="仿宋_GB2312" w:hAnsi="仿宋_GB2312" w:cs="仿宋_GB2312" w:hint="eastAsia"/>
          <w:sz w:val="30"/>
          <w:szCs w:val="30"/>
        </w:rPr>
        <w:t>升商业设施品位和商贸核心区能级，强化高品质、高标准的带动辐射作用。依托临港和口岸条件，探索引导名品广场、进口商品街区、进口汽车市场、品牌连锁店等发展，加快引进和培育一批带动性强、实力较雄厚的商贸企业，加快城市商贸综合体、星级酒店、大型百货、大型超市等规模网点发展，强调区域商贸核心带动力。把握信息技术和网络经济发展趋势，积极引导电子商务、</w:t>
      </w:r>
      <w:r>
        <w:rPr>
          <w:rFonts w:ascii="仿宋_GB2312" w:eastAsia="仿宋_GB2312" w:hAnsi="仿宋_GB2312" w:cs="仿宋_GB2312"/>
          <w:sz w:val="30"/>
          <w:szCs w:val="30"/>
        </w:rPr>
        <w:t>OTO</w:t>
      </w:r>
      <w:r>
        <w:rPr>
          <w:rFonts w:ascii="仿宋_GB2312" w:eastAsia="仿宋_GB2312" w:hAnsi="仿宋_GB2312" w:cs="仿宋_GB2312" w:hint="eastAsia"/>
          <w:sz w:val="30"/>
          <w:szCs w:val="30"/>
        </w:rPr>
        <w:t>体验店、工厂直销等新业态发展，配套发展信息服务、网络服务、中介等商贸服务业，提升核心区商贸水平。结合都市旅游发展，加快特色商业街区、都市酒吧、咖啡馆、商务餐饮等发展，突出“旅游、商务、休闲”特色，打造兼具旅游、购物、美食、休闲为一体的城市商贸旅游休闲区。</w:t>
      </w:r>
    </w:p>
    <w:p w:rsidR="001742FF" w:rsidRPr="003D41BA" w:rsidRDefault="001742FF" w:rsidP="00F340F0">
      <w:pPr>
        <w:spacing w:before="240" w:after="60" w:line="312" w:lineRule="auto"/>
        <w:ind w:firstLineChars="200" w:firstLine="31680"/>
        <w:jc w:val="left"/>
        <w:outlineLvl w:val="1"/>
        <w:rPr>
          <w:rFonts w:ascii="楷体" w:eastAsia="楷体" w:hAnsi="楷体" w:cs="Times New Roman"/>
          <w:b/>
          <w:bCs/>
          <w:kern w:val="28"/>
          <w:sz w:val="30"/>
          <w:szCs w:val="30"/>
        </w:rPr>
      </w:pPr>
      <w:bookmarkStart w:id="11" w:name="_Toc471202001"/>
      <w:r w:rsidRPr="003D41BA">
        <w:rPr>
          <w:rFonts w:ascii="楷体" w:eastAsia="楷体" w:hAnsi="楷体" w:cs="楷体" w:hint="eastAsia"/>
          <w:b/>
          <w:bCs/>
          <w:kern w:val="28"/>
          <w:sz w:val="30"/>
          <w:szCs w:val="30"/>
        </w:rPr>
        <w:t>（二）依托通道优势，打造东西海陆商贸流通带</w:t>
      </w:r>
      <w:bookmarkEnd w:id="11"/>
    </w:p>
    <w:p w:rsidR="001742FF" w:rsidRDefault="001742FF" w:rsidP="00F340F0">
      <w:pPr>
        <w:ind w:firstLineChars="200" w:firstLine="31680"/>
        <w:rPr>
          <w:rFonts w:ascii="仿宋_GB2312" w:eastAsia="仿宋_GB2312" w:hAnsi="仿宋_GB2312" w:cs="Times New Roman"/>
          <w:sz w:val="30"/>
          <w:szCs w:val="30"/>
        </w:rPr>
      </w:pPr>
      <w:r w:rsidRPr="00D33FF8">
        <w:rPr>
          <w:rFonts w:ascii="仿宋_GB2312" w:eastAsia="仿宋_GB2312" w:hAnsi="仿宋_GB2312" w:cs="仿宋_GB2312" w:hint="eastAsia"/>
          <w:b/>
          <w:bCs/>
          <w:sz w:val="30"/>
          <w:szCs w:val="30"/>
        </w:rPr>
        <w:t>发展导向：</w:t>
      </w:r>
      <w:r w:rsidRPr="002C7A7C">
        <w:rPr>
          <w:rFonts w:ascii="仿宋_GB2312" w:eastAsia="仿宋_GB2312" w:hAnsi="仿宋_GB2312" w:cs="仿宋_GB2312" w:hint="eastAsia"/>
          <w:sz w:val="30"/>
          <w:szCs w:val="30"/>
        </w:rPr>
        <w:t>整合</w:t>
      </w:r>
      <w:r>
        <w:rPr>
          <w:rFonts w:ascii="仿宋_GB2312" w:eastAsia="仿宋_GB2312" w:hAnsi="仿宋_GB2312" w:cs="仿宋_GB2312"/>
          <w:sz w:val="30"/>
          <w:szCs w:val="30"/>
        </w:rPr>
        <w:t>77</w:t>
      </w:r>
      <w:r>
        <w:rPr>
          <w:rFonts w:ascii="仿宋_GB2312" w:eastAsia="仿宋_GB2312" w:hAnsi="仿宋_GB2312" w:cs="仿宋_GB2312" w:hint="eastAsia"/>
          <w:sz w:val="30"/>
          <w:szCs w:val="30"/>
        </w:rPr>
        <w:t>省道延伸线、五岛连桥公路重要通道的商贸服务业、商贸物流资源，空间上串联东西部商贸流通区域，突出海陆延伸和辐射功能，打造联动发展都市商贸、港口商贸、休闲商贸的东西海陆商贸流通带。</w:t>
      </w:r>
    </w:p>
    <w:p w:rsidR="001742FF" w:rsidRPr="002C7A7C" w:rsidRDefault="001742FF" w:rsidP="00F340F0">
      <w:pPr>
        <w:ind w:firstLineChars="200" w:firstLine="31680"/>
        <w:rPr>
          <w:rFonts w:ascii="仿宋_GB2312" w:eastAsia="仿宋_GB2312" w:hAnsi="仿宋_GB2312" w:cs="Times New Roman"/>
          <w:sz w:val="30"/>
          <w:szCs w:val="30"/>
        </w:rPr>
      </w:pPr>
      <w:r w:rsidRPr="00D33FF8">
        <w:rPr>
          <w:rFonts w:ascii="仿宋_GB2312" w:eastAsia="仿宋_GB2312" w:hAnsi="仿宋_GB2312" w:cs="仿宋_GB2312" w:hint="eastAsia"/>
          <w:b/>
          <w:bCs/>
          <w:sz w:val="30"/>
          <w:szCs w:val="30"/>
        </w:rPr>
        <w:t>发展策略：</w:t>
      </w:r>
      <w:r>
        <w:rPr>
          <w:rFonts w:ascii="仿宋_GB2312" w:eastAsia="仿宋_GB2312" w:hAnsi="仿宋_GB2312" w:cs="仿宋_GB2312" w:hint="eastAsia"/>
          <w:sz w:val="30"/>
          <w:szCs w:val="30"/>
        </w:rPr>
        <w:t>以交通基础设施建设为依托，“十三五”期间突出商贸流通基础设施网络搭建，强化沿线专业市场布局，串联半岛、瓯江口和洞头各区域的商贸人流、物流和信息流。依托沿线航空、港口、公路体系的不断完善，推进空港物流、港口物流、公路物流等立体化物流基础设施网络建设。以“东方时尚岛”、温州机场一类口岸、状元岙港区等功能导向为引导，沿线大力发展区域性生产资料专业市场和大宗资源性产品集散与交易市场，鼓励汽车</w:t>
      </w:r>
      <w:r>
        <w:rPr>
          <w:rFonts w:ascii="仿宋_GB2312" w:eastAsia="仿宋_GB2312" w:hAnsi="仿宋_GB2312" w:cs="仿宋_GB2312"/>
          <w:sz w:val="30"/>
          <w:szCs w:val="30"/>
        </w:rPr>
        <w:t>4S</w:t>
      </w:r>
      <w:r>
        <w:rPr>
          <w:rFonts w:ascii="仿宋_GB2312" w:eastAsia="仿宋_GB2312" w:hAnsi="仿宋_GB2312" w:cs="仿宋_GB2312" w:hint="eastAsia"/>
          <w:sz w:val="30"/>
          <w:szCs w:val="30"/>
        </w:rPr>
        <w:t>店、家具家私商城等业态。</w:t>
      </w:r>
    </w:p>
    <w:p w:rsidR="001742FF" w:rsidRPr="003D41BA" w:rsidRDefault="001742FF" w:rsidP="00F340F0">
      <w:pPr>
        <w:spacing w:before="240" w:after="60" w:line="312" w:lineRule="auto"/>
        <w:ind w:firstLineChars="200" w:firstLine="31680"/>
        <w:jc w:val="left"/>
        <w:outlineLvl w:val="1"/>
        <w:rPr>
          <w:rFonts w:ascii="楷体" w:eastAsia="楷体" w:hAnsi="楷体" w:cs="Times New Roman"/>
          <w:b/>
          <w:bCs/>
          <w:kern w:val="28"/>
          <w:sz w:val="30"/>
          <w:szCs w:val="30"/>
        </w:rPr>
      </w:pPr>
      <w:bookmarkStart w:id="12" w:name="_Toc471202002"/>
      <w:r w:rsidRPr="003D41BA">
        <w:rPr>
          <w:rFonts w:ascii="楷体" w:eastAsia="楷体" w:hAnsi="楷体" w:cs="楷体" w:hint="eastAsia"/>
          <w:b/>
          <w:bCs/>
          <w:kern w:val="28"/>
          <w:sz w:val="30"/>
          <w:szCs w:val="30"/>
        </w:rPr>
        <w:t>（三）强调差异发展，打造三大特色商贸流通翼</w:t>
      </w:r>
      <w:bookmarkEnd w:id="12"/>
    </w:p>
    <w:p w:rsidR="001742FF" w:rsidRPr="008D4BF1" w:rsidRDefault="001742FF" w:rsidP="00F340F0">
      <w:pPr>
        <w:ind w:firstLineChars="200" w:firstLine="31680"/>
        <w:rPr>
          <w:rFonts w:ascii="仿宋_GB2312" w:eastAsia="仿宋_GB2312" w:hAnsi="仿宋_GB2312" w:cs="Times New Roman"/>
          <w:sz w:val="30"/>
          <w:szCs w:val="30"/>
        </w:rPr>
      </w:pPr>
      <w:r>
        <w:rPr>
          <w:rFonts w:ascii="仿宋_GB2312" w:eastAsia="仿宋_GB2312" w:hAnsi="仿宋_GB2312" w:cs="仿宋_GB2312" w:hint="eastAsia"/>
          <w:sz w:val="30"/>
          <w:szCs w:val="30"/>
        </w:rPr>
        <w:t>根据洞头各板块空间的商贸发展特色和资源潜力，</w:t>
      </w:r>
      <w:r w:rsidRPr="008D4BF1">
        <w:rPr>
          <w:rFonts w:ascii="仿宋_GB2312" w:eastAsia="仿宋_GB2312" w:hAnsi="仿宋_GB2312" w:cs="仿宋_GB2312" w:hint="eastAsia"/>
          <w:sz w:val="30"/>
          <w:szCs w:val="30"/>
        </w:rPr>
        <w:t>形成西翼、南翼、北翼商贸流通发展翼，</w:t>
      </w:r>
      <w:r>
        <w:rPr>
          <w:rFonts w:ascii="仿宋_GB2312" w:eastAsia="仿宋_GB2312" w:hAnsi="仿宋_GB2312" w:cs="仿宋_GB2312" w:hint="eastAsia"/>
          <w:sz w:val="30"/>
          <w:szCs w:val="30"/>
        </w:rPr>
        <w:t>突出特色功能导向，搭建差异化的商品体系和商贸网络。</w:t>
      </w:r>
    </w:p>
    <w:p w:rsidR="001742FF" w:rsidRDefault="001742FF" w:rsidP="00F340F0">
      <w:pPr>
        <w:ind w:firstLineChars="200" w:firstLine="31680"/>
        <w:rPr>
          <w:rFonts w:ascii="仿宋_GB2312" w:eastAsia="仿宋_GB2312" w:hAnsi="仿宋_GB2312" w:cs="Times New Roman"/>
          <w:b/>
          <w:bCs/>
          <w:sz w:val="30"/>
          <w:szCs w:val="30"/>
        </w:rPr>
      </w:pPr>
      <w:r>
        <w:rPr>
          <w:rFonts w:ascii="仿宋_GB2312" w:eastAsia="仿宋_GB2312" w:hAnsi="仿宋_GB2312" w:cs="仿宋_GB2312"/>
          <w:b/>
          <w:bCs/>
          <w:sz w:val="30"/>
          <w:szCs w:val="30"/>
        </w:rPr>
        <w:t>1</w:t>
      </w:r>
      <w:r>
        <w:rPr>
          <w:rFonts w:ascii="仿宋_GB2312" w:eastAsia="仿宋_GB2312" w:hAnsi="仿宋_GB2312" w:cs="仿宋_GB2312" w:hint="eastAsia"/>
          <w:b/>
          <w:bCs/>
          <w:sz w:val="30"/>
          <w:szCs w:val="30"/>
        </w:rPr>
        <w:t>、西翼：现代都市商贸特色商贸流通翼</w:t>
      </w:r>
    </w:p>
    <w:p w:rsidR="001742FF" w:rsidRDefault="001742FF" w:rsidP="00F340F0">
      <w:pPr>
        <w:ind w:firstLineChars="200" w:firstLine="31680"/>
        <w:rPr>
          <w:rFonts w:ascii="仿宋_GB2312" w:eastAsia="仿宋_GB2312" w:hAnsi="仿宋_GB2312" w:cs="Times New Roman"/>
          <w:sz w:val="30"/>
          <w:szCs w:val="30"/>
        </w:rPr>
      </w:pPr>
      <w:r>
        <w:rPr>
          <w:rFonts w:ascii="仿宋_GB2312" w:eastAsia="仿宋_GB2312" w:hAnsi="仿宋_GB2312" w:cs="仿宋_GB2312" w:hint="eastAsia"/>
          <w:b/>
          <w:bCs/>
          <w:sz w:val="30"/>
          <w:szCs w:val="30"/>
        </w:rPr>
        <w:t>发展导向：</w:t>
      </w:r>
      <w:r>
        <w:rPr>
          <w:rFonts w:ascii="仿宋_GB2312" w:eastAsia="仿宋_GB2312" w:hAnsi="仿宋_GB2312" w:cs="仿宋_GB2312" w:hint="eastAsia"/>
          <w:sz w:val="30"/>
          <w:szCs w:val="30"/>
        </w:rPr>
        <w:t>结合霓屿片、瓯江口新区、灵昆街道等区块，发挥临空、临港、交通等区位优势，规划作为洞头向西融入市区，向东带动全区，以现代都市商贸为特色，融合国际化、时尚化、都市化等功能为一体的商贸流通翼。</w:t>
      </w:r>
    </w:p>
    <w:p w:rsidR="001742FF" w:rsidRPr="00195C40" w:rsidRDefault="001742FF" w:rsidP="00F340F0">
      <w:pPr>
        <w:ind w:firstLineChars="200" w:firstLine="31680"/>
        <w:rPr>
          <w:rFonts w:ascii="仿宋_GB2312" w:eastAsia="仿宋_GB2312" w:hAnsi="仿宋_GB2312" w:cs="Times New Roman"/>
          <w:sz w:val="30"/>
          <w:szCs w:val="30"/>
        </w:rPr>
      </w:pPr>
      <w:r>
        <w:rPr>
          <w:rFonts w:ascii="仿宋_GB2312" w:eastAsia="仿宋_GB2312" w:hAnsi="仿宋_GB2312" w:cs="仿宋_GB2312" w:hint="eastAsia"/>
          <w:b/>
          <w:bCs/>
          <w:sz w:val="30"/>
          <w:szCs w:val="30"/>
        </w:rPr>
        <w:t>发展策略：</w:t>
      </w:r>
      <w:r w:rsidRPr="00195C40">
        <w:rPr>
          <w:rFonts w:ascii="仿宋_GB2312" w:eastAsia="仿宋_GB2312" w:hAnsi="仿宋_GB2312" w:cs="仿宋_GB2312" w:hint="eastAsia"/>
          <w:sz w:val="30"/>
          <w:szCs w:val="30"/>
        </w:rPr>
        <w:t>继续推进浅滩一期和浅滩二期围垦造地的基础上，“十三五”</w:t>
      </w:r>
      <w:r>
        <w:rPr>
          <w:rFonts w:ascii="仿宋_GB2312" w:eastAsia="仿宋_GB2312" w:hAnsi="仿宋_GB2312" w:cs="仿宋_GB2312" w:hint="eastAsia"/>
          <w:sz w:val="30"/>
          <w:szCs w:val="30"/>
        </w:rPr>
        <w:t>期间，着力搭建商贸基础设施体系，培育一批高质量、高档次的商贸流通服务业和企业，强调现代都市商贸服务集聚和发展。集中引进和培育电子商务、时尚消费、现代物流等现代商贸业态，新建城市综合体、时尚购物中心、总部经济园、高端商务楼宇、专业生产资料或消费品市场等大型设施，集聚品牌企业、连锁企业、总部企业，适当提高产业和企业门槛，打造高标准、高品质的商贸流通产业体系。</w:t>
      </w:r>
    </w:p>
    <w:p w:rsidR="001742FF" w:rsidRDefault="001742FF" w:rsidP="00F340F0">
      <w:pPr>
        <w:ind w:firstLineChars="200" w:firstLine="31680"/>
        <w:rPr>
          <w:rFonts w:ascii="仿宋_GB2312" w:eastAsia="仿宋_GB2312" w:hAnsi="仿宋_GB2312" w:cs="Times New Roman"/>
          <w:b/>
          <w:bCs/>
          <w:sz w:val="30"/>
          <w:szCs w:val="30"/>
        </w:rPr>
      </w:pPr>
      <w:r>
        <w:rPr>
          <w:rFonts w:ascii="仿宋_GB2312" w:eastAsia="仿宋_GB2312" w:hAnsi="仿宋_GB2312" w:cs="仿宋_GB2312"/>
          <w:b/>
          <w:bCs/>
          <w:sz w:val="30"/>
          <w:szCs w:val="30"/>
        </w:rPr>
        <w:t>2</w:t>
      </w:r>
      <w:r>
        <w:rPr>
          <w:rFonts w:ascii="仿宋_GB2312" w:eastAsia="仿宋_GB2312" w:hAnsi="仿宋_GB2312" w:cs="仿宋_GB2312" w:hint="eastAsia"/>
          <w:b/>
          <w:bCs/>
          <w:sz w:val="30"/>
          <w:szCs w:val="30"/>
        </w:rPr>
        <w:t>、南翼：海洋休闲旅游特色商贸流通翼</w:t>
      </w:r>
    </w:p>
    <w:p w:rsidR="001742FF" w:rsidRPr="00B703EE" w:rsidRDefault="001742FF" w:rsidP="00F340F0">
      <w:pPr>
        <w:ind w:firstLineChars="200" w:firstLine="31680"/>
        <w:rPr>
          <w:rFonts w:ascii="仿宋_GB2312" w:eastAsia="仿宋_GB2312" w:hAnsi="仿宋_GB2312" w:cs="Times New Roman"/>
          <w:sz w:val="30"/>
          <w:szCs w:val="30"/>
        </w:rPr>
      </w:pPr>
      <w:r>
        <w:rPr>
          <w:rFonts w:ascii="仿宋_GB2312" w:eastAsia="仿宋_GB2312" w:hAnsi="仿宋_GB2312" w:cs="仿宋_GB2312" w:hint="eastAsia"/>
          <w:b/>
          <w:bCs/>
          <w:sz w:val="30"/>
          <w:szCs w:val="30"/>
        </w:rPr>
        <w:t>发展导向：</w:t>
      </w:r>
      <w:r>
        <w:rPr>
          <w:rFonts w:ascii="仿宋_GB2312" w:eastAsia="仿宋_GB2312" w:hAnsi="仿宋_GB2312" w:cs="仿宋_GB2312" w:hint="eastAsia"/>
          <w:sz w:val="30"/>
          <w:szCs w:val="30"/>
        </w:rPr>
        <w:t>充分发挥洞头本岛东部、南部，以及鹿西岛的自然、人文旅游资源，结合海洋文化、红色文化等优秀文化内涵，向南发展以海洋休闲旅游为特色的商贸流通翼。</w:t>
      </w:r>
    </w:p>
    <w:p w:rsidR="001742FF" w:rsidRDefault="001742FF" w:rsidP="00F340F0">
      <w:pPr>
        <w:ind w:firstLineChars="200" w:firstLine="31680"/>
        <w:rPr>
          <w:rFonts w:ascii="仿宋_GB2312" w:eastAsia="仿宋_GB2312" w:hAnsi="仿宋_GB2312" w:cs="Times New Roman"/>
          <w:b/>
          <w:bCs/>
          <w:sz w:val="30"/>
          <w:szCs w:val="30"/>
        </w:rPr>
      </w:pPr>
      <w:r>
        <w:rPr>
          <w:rFonts w:ascii="仿宋_GB2312" w:eastAsia="仿宋_GB2312" w:hAnsi="仿宋_GB2312" w:cs="仿宋_GB2312" w:hint="eastAsia"/>
          <w:b/>
          <w:bCs/>
          <w:sz w:val="30"/>
          <w:szCs w:val="30"/>
        </w:rPr>
        <w:t>发展策略：</w:t>
      </w:r>
      <w:r w:rsidRPr="009A318B">
        <w:rPr>
          <w:rFonts w:ascii="仿宋_GB2312" w:eastAsia="仿宋_GB2312" w:hAnsi="仿宋_GB2312" w:cs="仿宋_GB2312" w:hint="eastAsia"/>
          <w:sz w:val="30"/>
          <w:szCs w:val="30"/>
        </w:rPr>
        <w:t>“十三五”期间，</w:t>
      </w:r>
      <w:r>
        <w:rPr>
          <w:rFonts w:ascii="仿宋_GB2312" w:eastAsia="仿宋_GB2312" w:hAnsi="仿宋_GB2312" w:cs="仿宋_GB2312" w:hint="eastAsia"/>
          <w:sz w:val="30"/>
          <w:szCs w:val="30"/>
        </w:rPr>
        <w:t>加快传统商贸街区改造，进一步培育和强化滨海休闲度假特色商圈建设，突出海洋海岛区域特质和文化内涵。推进老城区传统的商贸街区改造，综合治理商业环境，鼓励引进专卖店、专业店、连锁超市等业态，提升商业档次，加大社区商贸服务提升力度。以中心渔港、东沙渔港、大沙岙景区等为依托，大力发展水产品贸易、休闲渔业、旅游餐饮、住宿等，打造旅游特色小镇、旅游商贸风情街、海鲜美食购物街、休闲渔村等项目，打造海洋休闲旅游商贸集聚区。</w:t>
      </w:r>
    </w:p>
    <w:p w:rsidR="001742FF" w:rsidRDefault="001742FF" w:rsidP="00F340F0">
      <w:pPr>
        <w:ind w:firstLineChars="200" w:firstLine="31680"/>
        <w:rPr>
          <w:rFonts w:ascii="仿宋_GB2312" w:eastAsia="仿宋_GB2312" w:hAnsi="仿宋_GB2312" w:cs="Times New Roman"/>
          <w:b/>
          <w:bCs/>
          <w:sz w:val="30"/>
          <w:szCs w:val="30"/>
        </w:rPr>
      </w:pPr>
      <w:r>
        <w:rPr>
          <w:rFonts w:ascii="仿宋_GB2312" w:eastAsia="仿宋_GB2312" w:hAnsi="仿宋_GB2312" w:cs="仿宋_GB2312"/>
          <w:b/>
          <w:bCs/>
          <w:sz w:val="30"/>
          <w:szCs w:val="30"/>
        </w:rPr>
        <w:t>3</w:t>
      </w:r>
      <w:r>
        <w:rPr>
          <w:rFonts w:ascii="仿宋_GB2312" w:eastAsia="仿宋_GB2312" w:hAnsi="仿宋_GB2312" w:cs="仿宋_GB2312" w:hint="eastAsia"/>
          <w:b/>
          <w:bCs/>
          <w:sz w:val="30"/>
          <w:szCs w:val="30"/>
        </w:rPr>
        <w:t>、北翼：临港工贸流通特色商贸流通翼</w:t>
      </w:r>
    </w:p>
    <w:p w:rsidR="001742FF" w:rsidRPr="00B703EE" w:rsidRDefault="001742FF" w:rsidP="00F340F0">
      <w:pPr>
        <w:ind w:firstLineChars="200" w:firstLine="31680"/>
        <w:rPr>
          <w:rFonts w:ascii="仿宋_GB2312" w:eastAsia="仿宋_GB2312" w:hAnsi="仿宋_GB2312" w:cs="Times New Roman"/>
          <w:sz w:val="30"/>
          <w:szCs w:val="30"/>
        </w:rPr>
      </w:pPr>
      <w:r>
        <w:rPr>
          <w:rFonts w:ascii="仿宋_GB2312" w:eastAsia="仿宋_GB2312" w:hAnsi="仿宋_GB2312" w:cs="仿宋_GB2312" w:hint="eastAsia"/>
          <w:b/>
          <w:bCs/>
          <w:sz w:val="30"/>
          <w:szCs w:val="30"/>
        </w:rPr>
        <w:t>发展导向：</w:t>
      </w:r>
      <w:r>
        <w:rPr>
          <w:rFonts w:ascii="仿宋_GB2312" w:eastAsia="仿宋_GB2312" w:hAnsi="仿宋_GB2312" w:cs="仿宋_GB2312" w:hint="eastAsia"/>
          <w:sz w:val="30"/>
          <w:szCs w:val="30"/>
        </w:rPr>
        <w:t>依托状元岙港、大小门岛等临港工业、港口物流等基础优势，发展以大型物流仓储基地、大宗商品市场为特色的生产性商贸流通业，形成以临港工贸流通为特色的商贸流通翼。</w:t>
      </w:r>
    </w:p>
    <w:p w:rsidR="001742FF" w:rsidRPr="007E43C0" w:rsidRDefault="001742FF" w:rsidP="00F340F0">
      <w:pPr>
        <w:ind w:firstLineChars="200" w:firstLine="31680"/>
        <w:rPr>
          <w:rFonts w:ascii="仿宋_GB2312" w:eastAsia="仿宋_GB2312" w:hAnsi="仿宋_GB2312" w:cs="Times New Roman"/>
          <w:b/>
          <w:bCs/>
          <w:sz w:val="30"/>
          <w:szCs w:val="30"/>
        </w:rPr>
      </w:pPr>
      <w:r>
        <w:rPr>
          <w:rFonts w:ascii="仿宋_GB2312" w:eastAsia="仿宋_GB2312" w:hAnsi="仿宋_GB2312" w:cs="仿宋_GB2312" w:hint="eastAsia"/>
          <w:b/>
          <w:bCs/>
          <w:sz w:val="30"/>
          <w:szCs w:val="30"/>
        </w:rPr>
        <w:t>发展策略：</w:t>
      </w:r>
      <w:r w:rsidRPr="00EF2061">
        <w:rPr>
          <w:rFonts w:ascii="仿宋_GB2312" w:eastAsia="仿宋_GB2312" w:hAnsi="仿宋_GB2312" w:cs="仿宋_GB2312" w:hint="eastAsia"/>
          <w:sz w:val="30"/>
          <w:szCs w:val="30"/>
        </w:rPr>
        <w:t>“十三五”期间，</w:t>
      </w:r>
      <w:r>
        <w:rPr>
          <w:rFonts w:ascii="仿宋_GB2312" w:eastAsia="仿宋_GB2312" w:hAnsi="仿宋_GB2312" w:cs="仿宋_GB2312" w:hint="eastAsia"/>
          <w:sz w:val="30"/>
          <w:szCs w:val="30"/>
        </w:rPr>
        <w:t>结合大小门岛建设“临港石化产业岛”和状元岙作为温州港口岸扩大开放主体，打造温州现代港航物流服务和特色临港商贸的核心区。加快与宁波</w:t>
      </w:r>
      <w:r>
        <w:rPr>
          <w:rFonts w:ascii="仿宋_GB2312" w:eastAsia="仿宋_GB2312" w:hAnsi="仿宋_GB2312" w:cs="仿宋_GB2312"/>
          <w:sz w:val="30"/>
          <w:szCs w:val="30"/>
        </w:rPr>
        <w:t>-</w:t>
      </w:r>
      <w:r>
        <w:rPr>
          <w:rFonts w:ascii="仿宋_GB2312" w:eastAsia="仿宋_GB2312" w:hAnsi="仿宋_GB2312" w:cs="仿宋_GB2312" w:hint="eastAsia"/>
          <w:sz w:val="30"/>
          <w:szCs w:val="30"/>
        </w:rPr>
        <w:t>舟山港、上海洋山港和厦门港等港港货物技术、中转联运，加快培育特色国际航运线路，建成适应国际贸易发展需要的专线国际集装箱物流港。利用特殊监管区功能，积极推进保税业务、组装加工、出口拼箱、进口分拨等保税业务，完善保税物流体系，积极申请综合保税港区建设。探索建设城市型海关特殊监管区，增设一批汽车口岸等中高端消费专项口岸，拓展高端生产资料和高端消费品进口。谋划“网上丝绸之路”试验区，发展跨境电子商务。</w:t>
      </w:r>
    </w:p>
    <w:p w:rsidR="001742FF" w:rsidRPr="003D41BA" w:rsidRDefault="001742FF" w:rsidP="00F340F0">
      <w:pPr>
        <w:spacing w:before="240" w:after="60" w:line="312" w:lineRule="auto"/>
        <w:ind w:firstLineChars="200" w:firstLine="31680"/>
        <w:jc w:val="left"/>
        <w:outlineLvl w:val="1"/>
        <w:rPr>
          <w:rFonts w:ascii="楷体" w:eastAsia="楷体" w:hAnsi="楷体" w:cs="Times New Roman"/>
          <w:b/>
          <w:bCs/>
          <w:kern w:val="28"/>
          <w:sz w:val="30"/>
          <w:szCs w:val="30"/>
        </w:rPr>
      </w:pPr>
      <w:bookmarkStart w:id="13" w:name="_Toc471202003"/>
      <w:r w:rsidRPr="003D41BA">
        <w:rPr>
          <w:rFonts w:ascii="楷体" w:eastAsia="楷体" w:hAnsi="楷体" w:cs="楷体" w:hint="eastAsia"/>
          <w:b/>
          <w:bCs/>
          <w:kern w:val="28"/>
          <w:sz w:val="30"/>
          <w:szCs w:val="30"/>
        </w:rPr>
        <w:t>（四）强化功能提升，打造城乡一体商贸流通节点</w:t>
      </w:r>
      <w:bookmarkEnd w:id="13"/>
    </w:p>
    <w:p w:rsidR="001742FF" w:rsidRDefault="001742FF" w:rsidP="00F340F0">
      <w:pPr>
        <w:ind w:firstLineChars="200" w:firstLine="31680"/>
        <w:rPr>
          <w:rFonts w:ascii="仿宋_GB2312" w:eastAsia="仿宋_GB2312" w:hAnsi="仿宋_GB2312" w:cs="Times New Roman"/>
          <w:b/>
          <w:bCs/>
          <w:sz w:val="30"/>
          <w:szCs w:val="30"/>
        </w:rPr>
      </w:pPr>
      <w:r>
        <w:rPr>
          <w:rFonts w:ascii="仿宋_GB2312" w:eastAsia="仿宋_GB2312" w:hAnsi="仿宋_GB2312" w:cs="仿宋_GB2312"/>
          <w:b/>
          <w:bCs/>
          <w:sz w:val="30"/>
          <w:szCs w:val="30"/>
        </w:rPr>
        <w:t>1</w:t>
      </w:r>
      <w:r>
        <w:rPr>
          <w:rFonts w:ascii="仿宋_GB2312" w:eastAsia="仿宋_GB2312" w:hAnsi="仿宋_GB2312" w:cs="仿宋_GB2312" w:hint="eastAsia"/>
          <w:b/>
          <w:bCs/>
          <w:sz w:val="30"/>
          <w:szCs w:val="30"/>
        </w:rPr>
        <w:t>、城市商贸节点</w:t>
      </w:r>
    </w:p>
    <w:p w:rsidR="001742FF" w:rsidRDefault="001742FF" w:rsidP="00F340F0">
      <w:pPr>
        <w:ind w:firstLineChars="200" w:firstLine="31680"/>
        <w:rPr>
          <w:rFonts w:ascii="仿宋_GB2312" w:eastAsia="仿宋_GB2312" w:hAnsi="仿宋_GB2312" w:cs="Times New Roman"/>
          <w:sz w:val="30"/>
          <w:szCs w:val="30"/>
        </w:rPr>
      </w:pPr>
      <w:r w:rsidRPr="00257B76">
        <w:rPr>
          <w:rFonts w:ascii="仿宋_GB2312" w:eastAsia="仿宋_GB2312" w:hAnsi="仿宋_GB2312" w:cs="仿宋_GB2312" w:hint="eastAsia"/>
          <w:sz w:val="30"/>
          <w:szCs w:val="30"/>
        </w:rPr>
        <w:t>以环海西湖商贸核心区</w:t>
      </w:r>
      <w:r>
        <w:rPr>
          <w:rFonts w:ascii="仿宋_GB2312" w:eastAsia="仿宋_GB2312" w:hAnsi="仿宋_GB2312" w:cs="仿宋_GB2312" w:hint="eastAsia"/>
          <w:sz w:val="30"/>
          <w:szCs w:val="30"/>
        </w:rPr>
        <w:t>商贸</w:t>
      </w:r>
      <w:r w:rsidRPr="00257B76">
        <w:rPr>
          <w:rFonts w:ascii="仿宋_GB2312" w:eastAsia="仿宋_GB2312" w:hAnsi="仿宋_GB2312" w:cs="仿宋_GB2312" w:hint="eastAsia"/>
          <w:sz w:val="30"/>
          <w:szCs w:val="30"/>
        </w:rPr>
        <w:t>功能打造为</w:t>
      </w:r>
      <w:r>
        <w:rPr>
          <w:rFonts w:ascii="仿宋_GB2312" w:eastAsia="仿宋_GB2312" w:hAnsi="仿宋_GB2312" w:cs="仿宋_GB2312" w:hint="eastAsia"/>
          <w:sz w:val="30"/>
          <w:szCs w:val="30"/>
        </w:rPr>
        <w:t>重点</w:t>
      </w:r>
      <w:r w:rsidRPr="00257B76">
        <w:rPr>
          <w:rFonts w:ascii="仿宋_GB2312" w:eastAsia="仿宋_GB2312" w:hAnsi="仿宋_GB2312" w:cs="仿宋_GB2312" w:hint="eastAsia"/>
          <w:sz w:val="30"/>
          <w:szCs w:val="30"/>
        </w:rPr>
        <w:t>，</w:t>
      </w:r>
      <w:r>
        <w:rPr>
          <w:rFonts w:ascii="仿宋_GB2312" w:eastAsia="仿宋_GB2312" w:hAnsi="仿宋_GB2312" w:cs="仿宋_GB2312" w:hint="eastAsia"/>
          <w:sz w:val="30"/>
          <w:szCs w:val="30"/>
        </w:rPr>
        <w:t>根据区位、建设基础和功能导向，形成</w:t>
      </w:r>
      <w:r>
        <w:rPr>
          <w:rFonts w:ascii="仿宋_GB2312" w:eastAsia="仿宋_GB2312" w:hAnsi="仿宋_GB2312" w:cs="仿宋_GB2312" w:hint="eastAsia"/>
          <w:b/>
          <w:bCs/>
          <w:sz w:val="30"/>
          <w:szCs w:val="30"/>
        </w:rPr>
        <w:t>新城区商贸节点、环岛西片商贸节点、三盘岛片商贸节点、状元南片商贸节点</w:t>
      </w:r>
      <w:r w:rsidRPr="00257B76">
        <w:rPr>
          <w:rFonts w:ascii="仿宋_GB2312" w:eastAsia="仿宋_GB2312" w:hAnsi="仿宋_GB2312" w:cs="仿宋_GB2312" w:hint="eastAsia"/>
          <w:sz w:val="30"/>
          <w:szCs w:val="30"/>
        </w:rPr>
        <w:t>等</w:t>
      </w:r>
      <w:r>
        <w:rPr>
          <w:rFonts w:ascii="仿宋_GB2312" w:eastAsia="仿宋_GB2312" w:hAnsi="仿宋_GB2312" w:cs="仿宋_GB2312" w:hint="eastAsia"/>
          <w:sz w:val="30"/>
          <w:szCs w:val="30"/>
        </w:rPr>
        <w:t>四</w:t>
      </w:r>
      <w:r w:rsidRPr="00257B76">
        <w:rPr>
          <w:rFonts w:ascii="仿宋_GB2312" w:eastAsia="仿宋_GB2312" w:hAnsi="仿宋_GB2312" w:cs="仿宋_GB2312" w:hint="eastAsia"/>
          <w:sz w:val="30"/>
          <w:szCs w:val="30"/>
        </w:rPr>
        <w:t>个城市商贸节点。</w:t>
      </w:r>
    </w:p>
    <w:p w:rsidR="001742FF" w:rsidRDefault="001742FF" w:rsidP="00F340F0">
      <w:pPr>
        <w:ind w:firstLineChars="200" w:firstLine="31680"/>
        <w:rPr>
          <w:rFonts w:ascii="仿宋_GB2312" w:eastAsia="仿宋_GB2312" w:hAnsi="仿宋_GB2312" w:cs="Times New Roman"/>
          <w:b/>
          <w:bCs/>
          <w:sz w:val="30"/>
          <w:szCs w:val="30"/>
        </w:rPr>
      </w:pPr>
      <w:r>
        <w:rPr>
          <w:rFonts w:ascii="仿宋_GB2312" w:eastAsia="仿宋_GB2312" w:hAnsi="仿宋_GB2312" w:cs="仿宋_GB2312"/>
          <w:b/>
          <w:bCs/>
          <w:sz w:val="30"/>
          <w:szCs w:val="30"/>
        </w:rPr>
        <w:t>2</w:t>
      </w:r>
      <w:r>
        <w:rPr>
          <w:rFonts w:ascii="仿宋_GB2312" w:eastAsia="仿宋_GB2312" w:hAnsi="仿宋_GB2312" w:cs="仿宋_GB2312" w:hint="eastAsia"/>
          <w:b/>
          <w:bCs/>
          <w:sz w:val="30"/>
          <w:szCs w:val="30"/>
        </w:rPr>
        <w:t>、临港商贸节点</w:t>
      </w:r>
    </w:p>
    <w:p w:rsidR="001742FF" w:rsidRPr="000636F9" w:rsidRDefault="001742FF" w:rsidP="00F340F0">
      <w:pPr>
        <w:ind w:firstLineChars="200" w:firstLine="31680"/>
        <w:rPr>
          <w:rFonts w:ascii="仿宋_GB2312" w:eastAsia="仿宋_GB2312" w:hAnsi="仿宋_GB2312" w:cs="Times New Roman"/>
          <w:sz w:val="30"/>
          <w:szCs w:val="30"/>
        </w:rPr>
      </w:pPr>
      <w:r w:rsidRPr="000636F9">
        <w:rPr>
          <w:rFonts w:ascii="仿宋_GB2312" w:eastAsia="仿宋_GB2312" w:hAnsi="仿宋_GB2312" w:cs="仿宋_GB2312" w:hint="eastAsia"/>
          <w:sz w:val="30"/>
          <w:szCs w:val="30"/>
        </w:rPr>
        <w:t>以大小门港、状元岙港和渔港等临港商贸功能打造为重点，</w:t>
      </w:r>
      <w:r>
        <w:rPr>
          <w:rFonts w:ascii="仿宋_GB2312" w:eastAsia="仿宋_GB2312" w:hAnsi="仿宋_GB2312" w:cs="仿宋_GB2312" w:hint="eastAsia"/>
          <w:sz w:val="30"/>
          <w:szCs w:val="30"/>
        </w:rPr>
        <w:t>以临港工商、商旅、商渔融合发展为导向，形成</w:t>
      </w:r>
      <w:r>
        <w:rPr>
          <w:rFonts w:ascii="仿宋_GB2312" w:eastAsia="仿宋_GB2312" w:hAnsi="仿宋_GB2312" w:cs="仿宋_GB2312" w:hint="eastAsia"/>
          <w:b/>
          <w:bCs/>
          <w:sz w:val="30"/>
          <w:szCs w:val="30"/>
        </w:rPr>
        <w:t>大小门港商贸节点、状元岙港商贸节点、中心渔港商贸节点、东沙渔港商贸节点鹿西渔港商贸节点</w:t>
      </w:r>
      <w:r w:rsidRPr="000636F9">
        <w:rPr>
          <w:rFonts w:ascii="仿宋_GB2312" w:eastAsia="仿宋_GB2312" w:hAnsi="仿宋_GB2312" w:cs="仿宋_GB2312" w:hint="eastAsia"/>
          <w:sz w:val="30"/>
          <w:szCs w:val="30"/>
        </w:rPr>
        <w:t>等</w:t>
      </w:r>
      <w:r>
        <w:rPr>
          <w:rFonts w:ascii="仿宋_GB2312" w:eastAsia="仿宋_GB2312" w:hAnsi="仿宋_GB2312" w:cs="仿宋_GB2312" w:hint="eastAsia"/>
          <w:sz w:val="30"/>
          <w:szCs w:val="30"/>
        </w:rPr>
        <w:t>五</w:t>
      </w:r>
      <w:r w:rsidRPr="000636F9">
        <w:rPr>
          <w:rFonts w:ascii="仿宋_GB2312" w:eastAsia="仿宋_GB2312" w:hAnsi="仿宋_GB2312" w:cs="仿宋_GB2312" w:hint="eastAsia"/>
          <w:sz w:val="30"/>
          <w:szCs w:val="30"/>
        </w:rPr>
        <w:t>个临港商贸节点。</w:t>
      </w:r>
    </w:p>
    <w:p w:rsidR="001742FF" w:rsidRDefault="001742FF" w:rsidP="00F340F0">
      <w:pPr>
        <w:ind w:firstLineChars="200" w:firstLine="31680"/>
        <w:rPr>
          <w:rFonts w:ascii="仿宋_GB2312" w:eastAsia="仿宋_GB2312" w:hAnsi="仿宋_GB2312" w:cs="Times New Roman"/>
          <w:b/>
          <w:bCs/>
          <w:sz w:val="30"/>
          <w:szCs w:val="30"/>
        </w:rPr>
      </w:pPr>
      <w:r>
        <w:rPr>
          <w:rFonts w:ascii="仿宋_GB2312" w:eastAsia="仿宋_GB2312" w:hAnsi="仿宋_GB2312" w:cs="仿宋_GB2312"/>
          <w:b/>
          <w:bCs/>
          <w:sz w:val="30"/>
          <w:szCs w:val="30"/>
        </w:rPr>
        <w:t>3</w:t>
      </w:r>
      <w:r>
        <w:rPr>
          <w:rFonts w:ascii="仿宋_GB2312" w:eastAsia="仿宋_GB2312" w:hAnsi="仿宋_GB2312" w:cs="仿宋_GB2312" w:hint="eastAsia"/>
          <w:b/>
          <w:bCs/>
          <w:sz w:val="30"/>
          <w:szCs w:val="30"/>
        </w:rPr>
        <w:t>、便民商贸节点</w:t>
      </w:r>
    </w:p>
    <w:p w:rsidR="001742FF" w:rsidRDefault="001742FF" w:rsidP="00F340F0">
      <w:pPr>
        <w:ind w:firstLineChars="200" w:firstLine="31680"/>
        <w:rPr>
          <w:rFonts w:ascii="仿宋_GB2312" w:eastAsia="仿宋_GB2312" w:hAnsi="仿宋_GB2312" w:cs="Times New Roman"/>
          <w:sz w:val="30"/>
          <w:szCs w:val="30"/>
        </w:rPr>
      </w:pPr>
      <w:r w:rsidRPr="000636F9">
        <w:rPr>
          <w:rFonts w:ascii="仿宋_GB2312" w:eastAsia="仿宋_GB2312" w:hAnsi="仿宋_GB2312" w:cs="仿宋_GB2312" w:hint="eastAsia"/>
          <w:sz w:val="30"/>
          <w:szCs w:val="30"/>
        </w:rPr>
        <w:t>以打造城乡商贸功能为重点，围绕社区和人口集聚区，打造</w:t>
      </w:r>
      <w:r>
        <w:rPr>
          <w:rFonts w:ascii="仿宋_GB2312" w:eastAsia="仿宋_GB2312" w:hAnsi="仿宋_GB2312" w:cs="仿宋_GB2312" w:hint="eastAsia"/>
          <w:b/>
          <w:bCs/>
          <w:sz w:val="30"/>
          <w:szCs w:val="30"/>
        </w:rPr>
        <w:t>老城区商贸节点、灵昆商贸节点、大门商贸节点、鹿西商贸节点</w:t>
      </w:r>
      <w:r w:rsidRPr="000636F9">
        <w:rPr>
          <w:rFonts w:ascii="仿宋_GB2312" w:eastAsia="仿宋_GB2312" w:hAnsi="仿宋_GB2312" w:cs="仿宋_GB2312" w:hint="eastAsia"/>
          <w:sz w:val="30"/>
          <w:szCs w:val="30"/>
        </w:rPr>
        <w:t>等四个城乡商贸节点。</w:t>
      </w:r>
    </w:p>
    <w:p w:rsidR="001742FF" w:rsidRPr="00D14006" w:rsidRDefault="001742FF" w:rsidP="00D14006">
      <w:pPr>
        <w:jc w:val="center"/>
        <w:rPr>
          <w:rFonts w:ascii="楷体" w:eastAsia="楷体" w:hAnsi="楷体" w:cs="Times New Roman"/>
          <w:b/>
          <w:bCs/>
          <w:sz w:val="28"/>
          <w:szCs w:val="28"/>
        </w:rPr>
      </w:pPr>
      <w:r>
        <w:rPr>
          <w:rFonts w:ascii="楷体" w:eastAsia="楷体" w:hAnsi="楷体" w:cs="楷体" w:hint="eastAsia"/>
          <w:b/>
          <w:bCs/>
          <w:sz w:val="28"/>
          <w:szCs w:val="28"/>
        </w:rPr>
        <w:t>表</w:t>
      </w:r>
      <w:r>
        <w:rPr>
          <w:rFonts w:ascii="楷体" w:eastAsia="楷体" w:hAnsi="楷体" w:cs="楷体"/>
          <w:b/>
          <w:bCs/>
          <w:sz w:val="28"/>
          <w:szCs w:val="28"/>
        </w:rPr>
        <w:t>3-1</w:t>
      </w:r>
      <w:r w:rsidRPr="00D3393C">
        <w:rPr>
          <w:rFonts w:ascii="楷体" w:eastAsia="楷体" w:hAnsi="楷体" w:cs="楷体" w:hint="eastAsia"/>
          <w:b/>
          <w:bCs/>
          <w:sz w:val="28"/>
          <w:szCs w:val="28"/>
        </w:rPr>
        <w:t>：洞头区</w:t>
      </w:r>
      <w:r>
        <w:rPr>
          <w:rFonts w:ascii="楷体" w:eastAsia="楷体" w:hAnsi="楷体" w:cs="楷体" w:hint="eastAsia"/>
          <w:b/>
          <w:bCs/>
          <w:sz w:val="28"/>
          <w:szCs w:val="28"/>
        </w:rPr>
        <w:t>商贸流通街道发展导向分析</w:t>
      </w:r>
    </w:p>
    <w:tbl>
      <w:tblPr>
        <w:tblW w:w="9386" w:type="dxa"/>
        <w:jc w:val="center"/>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Look w:val="00A0"/>
      </w:tblPr>
      <w:tblGrid>
        <w:gridCol w:w="851"/>
        <w:gridCol w:w="2268"/>
        <w:gridCol w:w="6267"/>
      </w:tblGrid>
      <w:tr w:rsidR="001742FF" w:rsidRPr="00ED67B5">
        <w:trPr>
          <w:jc w:val="center"/>
        </w:trPr>
        <w:tc>
          <w:tcPr>
            <w:tcW w:w="851" w:type="dxa"/>
            <w:tcBorders>
              <w:top w:val="nil"/>
              <w:left w:val="nil"/>
              <w:bottom w:val="nil"/>
              <w:right w:val="nil"/>
            </w:tcBorders>
            <w:vAlign w:val="center"/>
          </w:tcPr>
          <w:p w:rsidR="001742FF" w:rsidRPr="00ED67B5" w:rsidRDefault="001742FF" w:rsidP="00D04476">
            <w:pPr>
              <w:spacing w:line="276" w:lineRule="auto"/>
              <w:jc w:val="center"/>
              <w:rPr>
                <w:rFonts w:ascii="楷体" w:eastAsia="楷体" w:hAnsi="楷体" w:cs="Times New Roman"/>
                <w:b/>
                <w:bCs/>
                <w:color w:val="000000"/>
                <w:sz w:val="24"/>
                <w:szCs w:val="24"/>
              </w:rPr>
            </w:pPr>
            <w:r w:rsidRPr="00ED67B5">
              <w:rPr>
                <w:rFonts w:ascii="楷体" w:eastAsia="楷体" w:hAnsi="楷体" w:cs="楷体" w:hint="eastAsia"/>
                <w:b/>
                <w:bCs/>
                <w:color w:val="000000"/>
                <w:sz w:val="24"/>
                <w:szCs w:val="24"/>
              </w:rPr>
              <w:t>分类</w:t>
            </w:r>
          </w:p>
        </w:tc>
        <w:tc>
          <w:tcPr>
            <w:tcW w:w="2268" w:type="dxa"/>
            <w:vAlign w:val="center"/>
          </w:tcPr>
          <w:p w:rsidR="001742FF" w:rsidRPr="00ED67B5" w:rsidRDefault="001742FF" w:rsidP="00D04476">
            <w:pPr>
              <w:spacing w:line="276" w:lineRule="auto"/>
              <w:jc w:val="center"/>
              <w:rPr>
                <w:rFonts w:ascii="楷体" w:eastAsia="楷体" w:hAnsi="楷体" w:cs="Times New Roman"/>
                <w:b/>
                <w:bCs/>
                <w:color w:val="000000"/>
                <w:sz w:val="24"/>
                <w:szCs w:val="24"/>
              </w:rPr>
            </w:pPr>
            <w:r w:rsidRPr="00ED67B5">
              <w:rPr>
                <w:rFonts w:ascii="楷体" w:eastAsia="楷体" w:hAnsi="楷体" w:cs="楷体" w:hint="eastAsia"/>
                <w:b/>
                <w:bCs/>
                <w:color w:val="000000"/>
                <w:sz w:val="24"/>
                <w:szCs w:val="24"/>
              </w:rPr>
              <w:t>商贸节点</w:t>
            </w:r>
          </w:p>
        </w:tc>
        <w:tc>
          <w:tcPr>
            <w:tcW w:w="6267" w:type="dxa"/>
            <w:vAlign w:val="center"/>
          </w:tcPr>
          <w:p w:rsidR="001742FF" w:rsidRPr="00ED67B5" w:rsidRDefault="001742FF" w:rsidP="00D04476">
            <w:pPr>
              <w:spacing w:line="276" w:lineRule="auto"/>
              <w:jc w:val="center"/>
              <w:rPr>
                <w:rFonts w:ascii="楷体" w:eastAsia="楷体" w:hAnsi="楷体" w:cs="Times New Roman"/>
                <w:b/>
                <w:bCs/>
                <w:color w:val="000000"/>
                <w:sz w:val="24"/>
                <w:szCs w:val="24"/>
              </w:rPr>
            </w:pPr>
            <w:r w:rsidRPr="00ED67B5">
              <w:rPr>
                <w:rFonts w:ascii="楷体" w:eastAsia="楷体" w:hAnsi="楷体" w:cs="楷体" w:hint="eastAsia"/>
                <w:b/>
                <w:bCs/>
                <w:color w:val="000000"/>
                <w:sz w:val="24"/>
                <w:szCs w:val="24"/>
              </w:rPr>
              <w:t>发展导向</w:t>
            </w:r>
          </w:p>
        </w:tc>
      </w:tr>
      <w:tr w:rsidR="001742FF" w:rsidRPr="00ED67B5">
        <w:trPr>
          <w:jc w:val="center"/>
        </w:trPr>
        <w:tc>
          <w:tcPr>
            <w:tcW w:w="851" w:type="dxa"/>
            <w:vMerge w:val="restart"/>
            <w:tcBorders>
              <w:left w:val="nil"/>
              <w:bottom w:val="nil"/>
              <w:right w:val="nil"/>
            </w:tcBorders>
            <w:vAlign w:val="center"/>
          </w:tcPr>
          <w:p w:rsidR="001742FF" w:rsidRPr="00ED67B5" w:rsidRDefault="001742FF" w:rsidP="00D04476">
            <w:pPr>
              <w:spacing w:line="276" w:lineRule="auto"/>
              <w:jc w:val="center"/>
              <w:rPr>
                <w:rFonts w:ascii="楷体" w:eastAsia="楷体" w:hAnsi="楷体" w:cs="Times New Roman"/>
                <w:b/>
                <w:bCs/>
                <w:color w:val="000000"/>
                <w:sz w:val="24"/>
                <w:szCs w:val="24"/>
              </w:rPr>
            </w:pPr>
            <w:r w:rsidRPr="00ED67B5">
              <w:rPr>
                <w:rFonts w:ascii="楷体" w:eastAsia="楷体" w:hAnsi="楷体" w:cs="楷体" w:hint="eastAsia"/>
                <w:b/>
                <w:bCs/>
                <w:color w:val="000000"/>
                <w:sz w:val="24"/>
                <w:szCs w:val="24"/>
              </w:rPr>
              <w:t>城市商贸节点</w:t>
            </w:r>
          </w:p>
        </w:tc>
        <w:tc>
          <w:tcPr>
            <w:tcW w:w="2268" w:type="dxa"/>
            <w:tcBorders>
              <w:left w:val="single" w:sz="6" w:space="0" w:color="8064A2"/>
              <w:right w:val="single" w:sz="6" w:space="0" w:color="8064A2"/>
            </w:tcBorders>
            <w:vAlign w:val="center"/>
          </w:tcPr>
          <w:p w:rsidR="001742FF" w:rsidRPr="00ED67B5" w:rsidRDefault="001742FF" w:rsidP="00D04476">
            <w:pPr>
              <w:spacing w:line="276" w:lineRule="auto"/>
              <w:jc w:val="center"/>
              <w:rPr>
                <w:rFonts w:ascii="楷体" w:eastAsia="楷体" w:hAnsi="楷体" w:cs="Times New Roman"/>
                <w:color w:val="000000"/>
                <w:sz w:val="24"/>
                <w:szCs w:val="24"/>
              </w:rPr>
            </w:pPr>
            <w:r w:rsidRPr="00ED67B5">
              <w:rPr>
                <w:rFonts w:ascii="楷体" w:eastAsia="楷体" w:hAnsi="楷体" w:cs="楷体" w:hint="eastAsia"/>
                <w:color w:val="000000"/>
                <w:sz w:val="24"/>
                <w:szCs w:val="24"/>
              </w:rPr>
              <w:t>新城区商贸节点</w:t>
            </w:r>
          </w:p>
        </w:tc>
        <w:tc>
          <w:tcPr>
            <w:tcW w:w="6267" w:type="dxa"/>
            <w:tcBorders>
              <w:left w:val="single" w:sz="6" w:space="0" w:color="8064A2"/>
            </w:tcBorders>
            <w:vAlign w:val="center"/>
          </w:tcPr>
          <w:p w:rsidR="001742FF" w:rsidRPr="00ED67B5" w:rsidRDefault="001742FF" w:rsidP="00D04476">
            <w:pPr>
              <w:spacing w:line="276" w:lineRule="auto"/>
              <w:jc w:val="left"/>
              <w:rPr>
                <w:rFonts w:ascii="楷体" w:eastAsia="楷体" w:hAnsi="楷体" w:cs="Times New Roman"/>
                <w:color w:val="000000"/>
                <w:sz w:val="24"/>
                <w:szCs w:val="24"/>
              </w:rPr>
            </w:pPr>
            <w:r w:rsidRPr="00ED67B5">
              <w:rPr>
                <w:rFonts w:ascii="楷体" w:eastAsia="楷体" w:hAnsi="楷体" w:cs="楷体" w:hint="eastAsia"/>
                <w:color w:val="000000"/>
                <w:sz w:val="24"/>
                <w:szCs w:val="24"/>
              </w:rPr>
              <w:t>高端都市商贸：大中型综合体、购物中心、专卖店、专业店、</w:t>
            </w:r>
            <w:r w:rsidRPr="00ED67B5">
              <w:rPr>
                <w:rFonts w:ascii="楷体" w:eastAsia="楷体" w:hAnsi="楷体" w:cs="楷体"/>
                <w:color w:val="000000"/>
                <w:sz w:val="24"/>
                <w:szCs w:val="24"/>
              </w:rPr>
              <w:t>OTO</w:t>
            </w:r>
            <w:r w:rsidRPr="00ED67B5">
              <w:rPr>
                <w:rFonts w:ascii="楷体" w:eastAsia="楷体" w:hAnsi="楷体" w:cs="楷体" w:hint="eastAsia"/>
                <w:color w:val="000000"/>
                <w:sz w:val="24"/>
                <w:szCs w:val="24"/>
              </w:rPr>
              <w:t>体验店、社区商贸服务</w:t>
            </w:r>
          </w:p>
        </w:tc>
      </w:tr>
      <w:tr w:rsidR="001742FF" w:rsidRPr="00ED67B5">
        <w:trPr>
          <w:jc w:val="center"/>
        </w:trPr>
        <w:tc>
          <w:tcPr>
            <w:tcW w:w="851" w:type="dxa"/>
            <w:vMerge/>
            <w:tcBorders>
              <w:left w:val="nil"/>
              <w:bottom w:val="nil"/>
              <w:right w:val="nil"/>
            </w:tcBorders>
            <w:vAlign w:val="center"/>
          </w:tcPr>
          <w:p w:rsidR="001742FF" w:rsidRPr="00ED67B5" w:rsidRDefault="001742FF" w:rsidP="00D04476">
            <w:pPr>
              <w:spacing w:line="276" w:lineRule="auto"/>
              <w:jc w:val="center"/>
              <w:rPr>
                <w:rFonts w:ascii="楷体" w:eastAsia="楷体" w:hAnsi="楷体" w:cs="Times New Roman"/>
                <w:b/>
                <w:bCs/>
                <w:color w:val="000000"/>
                <w:sz w:val="24"/>
                <w:szCs w:val="24"/>
              </w:rPr>
            </w:pPr>
          </w:p>
        </w:tc>
        <w:tc>
          <w:tcPr>
            <w:tcW w:w="2268" w:type="dxa"/>
            <w:vAlign w:val="center"/>
          </w:tcPr>
          <w:p w:rsidR="001742FF" w:rsidRPr="00ED67B5" w:rsidRDefault="001742FF" w:rsidP="00D04476">
            <w:pPr>
              <w:spacing w:line="276" w:lineRule="auto"/>
              <w:jc w:val="center"/>
              <w:rPr>
                <w:rFonts w:ascii="楷体" w:eastAsia="楷体" w:hAnsi="楷体" w:cs="Times New Roman"/>
                <w:color w:val="000000"/>
                <w:sz w:val="24"/>
                <w:szCs w:val="24"/>
              </w:rPr>
            </w:pPr>
            <w:r w:rsidRPr="00ED67B5">
              <w:rPr>
                <w:rFonts w:ascii="楷体" w:eastAsia="楷体" w:hAnsi="楷体" w:cs="楷体" w:hint="eastAsia"/>
                <w:color w:val="000000"/>
                <w:sz w:val="24"/>
                <w:szCs w:val="24"/>
              </w:rPr>
              <w:t>环岛西片商贸节点</w:t>
            </w:r>
          </w:p>
        </w:tc>
        <w:tc>
          <w:tcPr>
            <w:tcW w:w="6267" w:type="dxa"/>
            <w:vAlign w:val="center"/>
          </w:tcPr>
          <w:p w:rsidR="001742FF" w:rsidRPr="00ED67B5" w:rsidRDefault="001742FF" w:rsidP="00D04476">
            <w:pPr>
              <w:spacing w:line="276" w:lineRule="auto"/>
              <w:jc w:val="left"/>
              <w:rPr>
                <w:rFonts w:ascii="楷体" w:eastAsia="楷体" w:hAnsi="楷体" w:cs="Times New Roman"/>
                <w:color w:val="000000"/>
                <w:sz w:val="24"/>
                <w:szCs w:val="24"/>
              </w:rPr>
            </w:pPr>
            <w:r w:rsidRPr="00ED67B5">
              <w:rPr>
                <w:rFonts w:ascii="楷体" w:eastAsia="楷体" w:hAnsi="楷体" w:cs="楷体" w:hint="eastAsia"/>
                <w:color w:val="000000"/>
                <w:sz w:val="24"/>
                <w:szCs w:val="24"/>
              </w:rPr>
              <w:t>休闲都市商贸：特色休闲街区、特色渔农产品直销店、商务酒店</w:t>
            </w:r>
          </w:p>
        </w:tc>
      </w:tr>
      <w:tr w:rsidR="001742FF" w:rsidRPr="00ED67B5">
        <w:trPr>
          <w:jc w:val="center"/>
        </w:trPr>
        <w:tc>
          <w:tcPr>
            <w:tcW w:w="851" w:type="dxa"/>
            <w:vMerge/>
            <w:tcBorders>
              <w:left w:val="nil"/>
              <w:bottom w:val="nil"/>
              <w:right w:val="nil"/>
            </w:tcBorders>
            <w:vAlign w:val="center"/>
          </w:tcPr>
          <w:p w:rsidR="001742FF" w:rsidRPr="00ED67B5" w:rsidRDefault="001742FF" w:rsidP="00D04476">
            <w:pPr>
              <w:spacing w:line="276" w:lineRule="auto"/>
              <w:jc w:val="center"/>
              <w:rPr>
                <w:rFonts w:ascii="楷体" w:eastAsia="楷体" w:hAnsi="楷体" w:cs="Times New Roman"/>
                <w:b/>
                <w:bCs/>
                <w:color w:val="000000"/>
                <w:sz w:val="24"/>
                <w:szCs w:val="24"/>
              </w:rPr>
            </w:pPr>
          </w:p>
        </w:tc>
        <w:tc>
          <w:tcPr>
            <w:tcW w:w="2268" w:type="dxa"/>
            <w:tcBorders>
              <w:left w:val="single" w:sz="6" w:space="0" w:color="8064A2"/>
              <w:right w:val="single" w:sz="6" w:space="0" w:color="8064A2"/>
            </w:tcBorders>
            <w:vAlign w:val="center"/>
          </w:tcPr>
          <w:p w:rsidR="001742FF" w:rsidRPr="00ED67B5" w:rsidRDefault="001742FF" w:rsidP="00D04476">
            <w:pPr>
              <w:spacing w:line="276" w:lineRule="auto"/>
              <w:jc w:val="center"/>
              <w:rPr>
                <w:rFonts w:ascii="楷体" w:eastAsia="楷体" w:hAnsi="楷体" w:cs="Times New Roman"/>
                <w:color w:val="000000"/>
                <w:sz w:val="24"/>
                <w:szCs w:val="24"/>
              </w:rPr>
            </w:pPr>
            <w:r w:rsidRPr="00ED67B5">
              <w:rPr>
                <w:rFonts w:ascii="楷体" w:eastAsia="楷体" w:hAnsi="楷体" w:cs="楷体" w:hint="eastAsia"/>
                <w:color w:val="000000"/>
                <w:sz w:val="24"/>
                <w:szCs w:val="24"/>
              </w:rPr>
              <w:t>三盘岛片商贸节点</w:t>
            </w:r>
          </w:p>
        </w:tc>
        <w:tc>
          <w:tcPr>
            <w:tcW w:w="6267" w:type="dxa"/>
            <w:tcBorders>
              <w:left w:val="single" w:sz="6" w:space="0" w:color="8064A2"/>
            </w:tcBorders>
            <w:vAlign w:val="center"/>
          </w:tcPr>
          <w:p w:rsidR="001742FF" w:rsidRPr="00ED67B5" w:rsidRDefault="001742FF" w:rsidP="00D04476">
            <w:pPr>
              <w:spacing w:line="276" w:lineRule="auto"/>
              <w:jc w:val="left"/>
              <w:rPr>
                <w:rFonts w:ascii="楷体" w:eastAsia="楷体" w:hAnsi="楷体" w:cs="Times New Roman"/>
                <w:color w:val="000000"/>
                <w:sz w:val="24"/>
                <w:szCs w:val="24"/>
              </w:rPr>
            </w:pPr>
            <w:r w:rsidRPr="00ED67B5">
              <w:rPr>
                <w:rFonts w:ascii="楷体" w:eastAsia="楷体" w:hAnsi="楷体" w:cs="楷体" w:hint="eastAsia"/>
                <w:color w:val="000000"/>
                <w:sz w:val="24"/>
                <w:szCs w:val="24"/>
              </w:rPr>
              <w:t>时尚度假商贸：中高端度假酒店、生鲜产品美食街区</w:t>
            </w:r>
          </w:p>
        </w:tc>
      </w:tr>
      <w:tr w:rsidR="001742FF" w:rsidRPr="00ED67B5">
        <w:trPr>
          <w:jc w:val="center"/>
        </w:trPr>
        <w:tc>
          <w:tcPr>
            <w:tcW w:w="851" w:type="dxa"/>
            <w:vMerge/>
            <w:tcBorders>
              <w:left w:val="nil"/>
              <w:bottom w:val="nil"/>
              <w:right w:val="nil"/>
            </w:tcBorders>
            <w:vAlign w:val="center"/>
          </w:tcPr>
          <w:p w:rsidR="001742FF" w:rsidRPr="00ED67B5" w:rsidRDefault="001742FF" w:rsidP="00D04476">
            <w:pPr>
              <w:spacing w:line="276" w:lineRule="auto"/>
              <w:jc w:val="center"/>
              <w:rPr>
                <w:rFonts w:ascii="楷体" w:eastAsia="楷体" w:hAnsi="楷体" w:cs="Times New Roman"/>
                <w:b/>
                <w:bCs/>
                <w:color w:val="000000"/>
                <w:sz w:val="24"/>
                <w:szCs w:val="24"/>
              </w:rPr>
            </w:pPr>
          </w:p>
        </w:tc>
        <w:tc>
          <w:tcPr>
            <w:tcW w:w="2268" w:type="dxa"/>
            <w:vAlign w:val="center"/>
          </w:tcPr>
          <w:p w:rsidR="001742FF" w:rsidRPr="00ED67B5" w:rsidRDefault="001742FF" w:rsidP="00D04476">
            <w:pPr>
              <w:spacing w:line="276" w:lineRule="auto"/>
              <w:jc w:val="center"/>
              <w:rPr>
                <w:rFonts w:ascii="楷体" w:eastAsia="楷体" w:hAnsi="楷体" w:cs="Times New Roman"/>
                <w:color w:val="000000"/>
                <w:sz w:val="24"/>
                <w:szCs w:val="24"/>
              </w:rPr>
            </w:pPr>
            <w:r w:rsidRPr="00ED67B5">
              <w:rPr>
                <w:rFonts w:ascii="楷体" w:eastAsia="楷体" w:hAnsi="楷体" w:cs="楷体" w:hint="eastAsia"/>
                <w:color w:val="000000"/>
                <w:sz w:val="24"/>
                <w:szCs w:val="24"/>
              </w:rPr>
              <w:t>状元南片商贸节点</w:t>
            </w:r>
          </w:p>
        </w:tc>
        <w:tc>
          <w:tcPr>
            <w:tcW w:w="6267" w:type="dxa"/>
            <w:vAlign w:val="center"/>
          </w:tcPr>
          <w:p w:rsidR="001742FF" w:rsidRPr="00ED67B5" w:rsidRDefault="001742FF" w:rsidP="00D04476">
            <w:pPr>
              <w:spacing w:line="276" w:lineRule="auto"/>
              <w:jc w:val="left"/>
              <w:rPr>
                <w:rFonts w:ascii="楷体" w:eastAsia="楷体" w:hAnsi="楷体" w:cs="Times New Roman"/>
                <w:color w:val="000000"/>
                <w:sz w:val="24"/>
                <w:szCs w:val="24"/>
              </w:rPr>
            </w:pPr>
            <w:r w:rsidRPr="00ED67B5">
              <w:rPr>
                <w:rFonts w:ascii="楷体" w:eastAsia="楷体" w:hAnsi="楷体" w:cs="楷体" w:hint="eastAsia"/>
                <w:color w:val="000000"/>
                <w:sz w:val="24"/>
                <w:szCs w:val="24"/>
              </w:rPr>
              <w:t>港城配套商贸：专业消费品市场、中小型超市、便利店、商务酒店、跨境电子商务产业园</w:t>
            </w:r>
          </w:p>
        </w:tc>
      </w:tr>
      <w:tr w:rsidR="001742FF" w:rsidRPr="00ED67B5">
        <w:trPr>
          <w:jc w:val="center"/>
        </w:trPr>
        <w:tc>
          <w:tcPr>
            <w:tcW w:w="851" w:type="dxa"/>
            <w:vMerge w:val="restart"/>
            <w:tcBorders>
              <w:left w:val="nil"/>
              <w:right w:val="nil"/>
            </w:tcBorders>
            <w:vAlign w:val="center"/>
          </w:tcPr>
          <w:p w:rsidR="001742FF" w:rsidRPr="00ED67B5" w:rsidRDefault="001742FF" w:rsidP="00D04476">
            <w:pPr>
              <w:spacing w:line="276" w:lineRule="auto"/>
              <w:jc w:val="center"/>
              <w:rPr>
                <w:rFonts w:ascii="楷体" w:eastAsia="楷体" w:hAnsi="楷体" w:cs="Times New Roman"/>
                <w:b/>
                <w:bCs/>
                <w:color w:val="000000"/>
                <w:sz w:val="24"/>
                <w:szCs w:val="24"/>
              </w:rPr>
            </w:pPr>
            <w:r w:rsidRPr="00ED67B5">
              <w:rPr>
                <w:rFonts w:ascii="楷体" w:eastAsia="楷体" w:hAnsi="楷体" w:cs="楷体" w:hint="eastAsia"/>
                <w:b/>
                <w:bCs/>
                <w:color w:val="000000"/>
                <w:sz w:val="24"/>
                <w:szCs w:val="24"/>
              </w:rPr>
              <w:t>临港商贸节点</w:t>
            </w:r>
          </w:p>
        </w:tc>
        <w:tc>
          <w:tcPr>
            <w:tcW w:w="2268" w:type="dxa"/>
            <w:vAlign w:val="center"/>
          </w:tcPr>
          <w:p w:rsidR="001742FF" w:rsidRPr="00ED67B5" w:rsidRDefault="001742FF" w:rsidP="00D04476">
            <w:pPr>
              <w:spacing w:line="276" w:lineRule="auto"/>
              <w:jc w:val="center"/>
              <w:rPr>
                <w:rFonts w:ascii="楷体" w:eastAsia="楷体" w:hAnsi="楷体" w:cs="Times New Roman"/>
                <w:color w:val="000000"/>
                <w:sz w:val="24"/>
                <w:szCs w:val="24"/>
              </w:rPr>
            </w:pPr>
            <w:r w:rsidRPr="00ED67B5">
              <w:rPr>
                <w:rFonts w:ascii="楷体" w:eastAsia="楷体" w:hAnsi="楷体" w:cs="楷体" w:hint="eastAsia"/>
                <w:color w:val="000000"/>
                <w:sz w:val="24"/>
                <w:szCs w:val="24"/>
              </w:rPr>
              <w:t>大小门港商贸节点</w:t>
            </w:r>
          </w:p>
        </w:tc>
        <w:tc>
          <w:tcPr>
            <w:tcW w:w="6267" w:type="dxa"/>
            <w:vAlign w:val="center"/>
          </w:tcPr>
          <w:p w:rsidR="001742FF" w:rsidRPr="00ED67B5" w:rsidRDefault="001742FF" w:rsidP="00D04476">
            <w:pPr>
              <w:spacing w:line="276" w:lineRule="auto"/>
              <w:jc w:val="left"/>
              <w:rPr>
                <w:rFonts w:ascii="楷体" w:eastAsia="楷体" w:hAnsi="楷体" w:cs="Times New Roman"/>
                <w:color w:val="000000"/>
                <w:sz w:val="24"/>
                <w:szCs w:val="24"/>
              </w:rPr>
            </w:pPr>
            <w:r w:rsidRPr="00ED67B5">
              <w:rPr>
                <w:rFonts w:ascii="楷体" w:eastAsia="楷体" w:hAnsi="楷体" w:cs="楷体" w:hint="eastAsia"/>
                <w:color w:val="000000"/>
                <w:sz w:val="24"/>
                <w:szCs w:val="24"/>
              </w:rPr>
              <w:t>临港（产业港）商贸：大宗商品市场、港航物流</w:t>
            </w:r>
          </w:p>
        </w:tc>
      </w:tr>
      <w:tr w:rsidR="001742FF" w:rsidRPr="00ED67B5">
        <w:trPr>
          <w:jc w:val="center"/>
        </w:trPr>
        <w:tc>
          <w:tcPr>
            <w:tcW w:w="851" w:type="dxa"/>
            <w:vMerge/>
            <w:tcBorders>
              <w:left w:val="nil"/>
              <w:right w:val="nil"/>
            </w:tcBorders>
            <w:vAlign w:val="center"/>
          </w:tcPr>
          <w:p w:rsidR="001742FF" w:rsidRPr="00ED67B5" w:rsidRDefault="001742FF" w:rsidP="00D04476">
            <w:pPr>
              <w:spacing w:line="276" w:lineRule="auto"/>
              <w:jc w:val="center"/>
              <w:rPr>
                <w:rFonts w:ascii="楷体" w:eastAsia="楷体" w:hAnsi="楷体" w:cs="Times New Roman"/>
                <w:b/>
                <w:bCs/>
                <w:color w:val="000000"/>
                <w:sz w:val="24"/>
                <w:szCs w:val="24"/>
              </w:rPr>
            </w:pPr>
          </w:p>
        </w:tc>
        <w:tc>
          <w:tcPr>
            <w:tcW w:w="2268" w:type="dxa"/>
            <w:tcBorders>
              <w:left w:val="single" w:sz="6" w:space="0" w:color="8064A2"/>
              <w:right w:val="single" w:sz="6" w:space="0" w:color="8064A2"/>
            </w:tcBorders>
            <w:vAlign w:val="center"/>
          </w:tcPr>
          <w:p w:rsidR="001742FF" w:rsidRPr="00ED67B5" w:rsidRDefault="001742FF" w:rsidP="00D04476">
            <w:pPr>
              <w:spacing w:line="276" w:lineRule="auto"/>
              <w:jc w:val="center"/>
              <w:rPr>
                <w:rFonts w:ascii="楷体" w:eastAsia="楷体" w:hAnsi="楷体" w:cs="Times New Roman"/>
                <w:color w:val="000000"/>
                <w:sz w:val="24"/>
                <w:szCs w:val="24"/>
              </w:rPr>
            </w:pPr>
            <w:r w:rsidRPr="00ED67B5">
              <w:rPr>
                <w:rFonts w:ascii="楷体" w:eastAsia="楷体" w:hAnsi="楷体" w:cs="楷体" w:hint="eastAsia"/>
                <w:color w:val="000000"/>
                <w:sz w:val="24"/>
                <w:szCs w:val="24"/>
              </w:rPr>
              <w:t>状元岙港商贸节点</w:t>
            </w:r>
          </w:p>
        </w:tc>
        <w:tc>
          <w:tcPr>
            <w:tcW w:w="6267" w:type="dxa"/>
            <w:tcBorders>
              <w:left w:val="single" w:sz="6" w:space="0" w:color="8064A2"/>
            </w:tcBorders>
            <w:vAlign w:val="center"/>
          </w:tcPr>
          <w:p w:rsidR="001742FF" w:rsidRPr="00ED67B5" w:rsidRDefault="001742FF" w:rsidP="00D04476">
            <w:pPr>
              <w:spacing w:line="276" w:lineRule="auto"/>
              <w:jc w:val="left"/>
              <w:rPr>
                <w:rFonts w:ascii="楷体" w:eastAsia="楷体" w:hAnsi="楷体" w:cs="Times New Roman"/>
                <w:color w:val="000000"/>
                <w:sz w:val="24"/>
                <w:szCs w:val="24"/>
              </w:rPr>
            </w:pPr>
            <w:r w:rsidRPr="00ED67B5">
              <w:rPr>
                <w:rFonts w:ascii="楷体" w:eastAsia="楷体" w:hAnsi="楷体" w:cs="楷体" w:hint="eastAsia"/>
                <w:color w:val="000000"/>
                <w:sz w:val="24"/>
                <w:szCs w:val="24"/>
              </w:rPr>
              <w:t>临港（贸易港）商贸：港航物流</w:t>
            </w:r>
          </w:p>
        </w:tc>
      </w:tr>
      <w:tr w:rsidR="001742FF" w:rsidRPr="00ED67B5">
        <w:trPr>
          <w:jc w:val="center"/>
        </w:trPr>
        <w:tc>
          <w:tcPr>
            <w:tcW w:w="851" w:type="dxa"/>
            <w:vMerge/>
            <w:tcBorders>
              <w:left w:val="nil"/>
              <w:right w:val="nil"/>
            </w:tcBorders>
            <w:vAlign w:val="center"/>
          </w:tcPr>
          <w:p w:rsidR="001742FF" w:rsidRPr="00ED67B5" w:rsidRDefault="001742FF" w:rsidP="00D04476">
            <w:pPr>
              <w:spacing w:line="276" w:lineRule="auto"/>
              <w:jc w:val="center"/>
              <w:rPr>
                <w:rFonts w:ascii="楷体" w:eastAsia="楷体" w:hAnsi="楷体" w:cs="Times New Roman"/>
                <w:b/>
                <w:bCs/>
                <w:color w:val="000000"/>
                <w:sz w:val="24"/>
                <w:szCs w:val="24"/>
              </w:rPr>
            </w:pPr>
          </w:p>
        </w:tc>
        <w:tc>
          <w:tcPr>
            <w:tcW w:w="2268" w:type="dxa"/>
            <w:vAlign w:val="center"/>
          </w:tcPr>
          <w:p w:rsidR="001742FF" w:rsidRPr="00ED67B5" w:rsidRDefault="001742FF" w:rsidP="00D04476">
            <w:pPr>
              <w:spacing w:line="276" w:lineRule="auto"/>
              <w:jc w:val="center"/>
              <w:rPr>
                <w:rFonts w:ascii="楷体" w:eastAsia="楷体" w:hAnsi="楷体" w:cs="Times New Roman"/>
                <w:color w:val="000000"/>
                <w:sz w:val="24"/>
                <w:szCs w:val="24"/>
              </w:rPr>
            </w:pPr>
            <w:r w:rsidRPr="00ED67B5">
              <w:rPr>
                <w:rFonts w:ascii="楷体" w:eastAsia="楷体" w:hAnsi="楷体" w:cs="楷体" w:hint="eastAsia"/>
                <w:color w:val="000000"/>
                <w:sz w:val="24"/>
                <w:szCs w:val="24"/>
              </w:rPr>
              <w:t>中心渔港商贸节点</w:t>
            </w:r>
          </w:p>
        </w:tc>
        <w:tc>
          <w:tcPr>
            <w:tcW w:w="6267" w:type="dxa"/>
            <w:vAlign w:val="center"/>
          </w:tcPr>
          <w:p w:rsidR="001742FF" w:rsidRPr="00ED67B5" w:rsidRDefault="001742FF" w:rsidP="00D04476">
            <w:pPr>
              <w:spacing w:line="276" w:lineRule="auto"/>
              <w:jc w:val="left"/>
              <w:rPr>
                <w:rFonts w:ascii="楷体" w:eastAsia="楷体" w:hAnsi="楷体" w:cs="Times New Roman"/>
                <w:color w:val="000000"/>
                <w:sz w:val="24"/>
                <w:szCs w:val="24"/>
              </w:rPr>
            </w:pPr>
            <w:r w:rsidRPr="00ED67B5">
              <w:rPr>
                <w:rFonts w:ascii="楷体" w:eastAsia="楷体" w:hAnsi="楷体" w:cs="楷体" w:hint="eastAsia"/>
                <w:color w:val="000000"/>
                <w:sz w:val="24"/>
                <w:szCs w:val="24"/>
              </w:rPr>
              <w:t>临港（休闲港）商贸：水产品交易市场、旅游商贸综合体、特色休闲街区、渔家乐、民宿</w:t>
            </w:r>
          </w:p>
        </w:tc>
      </w:tr>
      <w:tr w:rsidR="001742FF" w:rsidRPr="00ED67B5">
        <w:trPr>
          <w:jc w:val="center"/>
        </w:trPr>
        <w:tc>
          <w:tcPr>
            <w:tcW w:w="851" w:type="dxa"/>
            <w:vMerge/>
            <w:tcBorders>
              <w:left w:val="nil"/>
              <w:right w:val="nil"/>
            </w:tcBorders>
            <w:vAlign w:val="center"/>
          </w:tcPr>
          <w:p w:rsidR="001742FF" w:rsidRPr="00ED67B5" w:rsidRDefault="001742FF" w:rsidP="00D04476">
            <w:pPr>
              <w:spacing w:line="276" w:lineRule="auto"/>
              <w:jc w:val="center"/>
              <w:rPr>
                <w:rFonts w:ascii="楷体" w:eastAsia="楷体" w:hAnsi="楷体" w:cs="Times New Roman"/>
                <w:b/>
                <w:bCs/>
                <w:color w:val="000000"/>
                <w:sz w:val="24"/>
                <w:szCs w:val="24"/>
              </w:rPr>
            </w:pPr>
          </w:p>
        </w:tc>
        <w:tc>
          <w:tcPr>
            <w:tcW w:w="2268" w:type="dxa"/>
            <w:tcBorders>
              <w:left w:val="single" w:sz="6" w:space="0" w:color="8064A2"/>
              <w:right w:val="single" w:sz="6" w:space="0" w:color="8064A2"/>
            </w:tcBorders>
            <w:vAlign w:val="center"/>
          </w:tcPr>
          <w:p w:rsidR="001742FF" w:rsidRPr="00ED67B5" w:rsidRDefault="001742FF" w:rsidP="00D04476">
            <w:pPr>
              <w:spacing w:line="276" w:lineRule="auto"/>
              <w:jc w:val="center"/>
              <w:rPr>
                <w:rFonts w:ascii="楷体" w:eastAsia="楷体" w:hAnsi="楷体" w:cs="Times New Roman"/>
                <w:color w:val="000000"/>
                <w:sz w:val="24"/>
                <w:szCs w:val="24"/>
              </w:rPr>
            </w:pPr>
            <w:r w:rsidRPr="00ED67B5">
              <w:rPr>
                <w:rFonts w:ascii="楷体" w:eastAsia="楷体" w:hAnsi="楷体" w:cs="楷体" w:hint="eastAsia"/>
                <w:color w:val="000000"/>
                <w:sz w:val="24"/>
                <w:szCs w:val="24"/>
              </w:rPr>
              <w:t>东沙渔港商贸节</w:t>
            </w:r>
            <w:r>
              <w:rPr>
                <w:rFonts w:ascii="楷体" w:eastAsia="楷体" w:hAnsi="楷体" w:cs="楷体" w:hint="eastAsia"/>
                <w:color w:val="000000"/>
                <w:sz w:val="24"/>
                <w:szCs w:val="24"/>
              </w:rPr>
              <w:t>点</w:t>
            </w:r>
          </w:p>
        </w:tc>
        <w:tc>
          <w:tcPr>
            <w:tcW w:w="6267" w:type="dxa"/>
            <w:tcBorders>
              <w:left w:val="single" w:sz="6" w:space="0" w:color="8064A2"/>
            </w:tcBorders>
            <w:vAlign w:val="center"/>
          </w:tcPr>
          <w:p w:rsidR="001742FF" w:rsidRPr="00ED67B5" w:rsidRDefault="001742FF" w:rsidP="00D04476">
            <w:pPr>
              <w:spacing w:line="276" w:lineRule="auto"/>
              <w:jc w:val="left"/>
              <w:rPr>
                <w:rFonts w:ascii="楷体" w:eastAsia="楷体" w:hAnsi="楷体" w:cs="Times New Roman"/>
                <w:color w:val="000000"/>
                <w:sz w:val="24"/>
                <w:szCs w:val="24"/>
              </w:rPr>
            </w:pPr>
            <w:r w:rsidRPr="00ED67B5">
              <w:rPr>
                <w:rFonts w:ascii="楷体" w:eastAsia="楷体" w:hAnsi="楷体" w:cs="楷体" w:hint="eastAsia"/>
                <w:color w:val="000000"/>
                <w:sz w:val="24"/>
                <w:szCs w:val="24"/>
              </w:rPr>
              <w:t>临港（休闲港）商贸：旅游商贸综合体、度假酒店、民宿、特色餐饮街区</w:t>
            </w:r>
          </w:p>
        </w:tc>
      </w:tr>
      <w:tr w:rsidR="001742FF" w:rsidRPr="00ED67B5">
        <w:trPr>
          <w:jc w:val="center"/>
        </w:trPr>
        <w:tc>
          <w:tcPr>
            <w:tcW w:w="851" w:type="dxa"/>
            <w:vMerge/>
            <w:tcBorders>
              <w:left w:val="nil"/>
              <w:bottom w:val="nil"/>
              <w:right w:val="nil"/>
            </w:tcBorders>
            <w:vAlign w:val="center"/>
          </w:tcPr>
          <w:p w:rsidR="001742FF" w:rsidRPr="00ED67B5" w:rsidRDefault="001742FF" w:rsidP="00D04476">
            <w:pPr>
              <w:spacing w:line="276" w:lineRule="auto"/>
              <w:jc w:val="center"/>
              <w:rPr>
                <w:rFonts w:ascii="楷体" w:eastAsia="楷体" w:hAnsi="楷体" w:cs="Times New Roman"/>
                <w:b/>
                <w:bCs/>
                <w:color w:val="000000"/>
                <w:sz w:val="24"/>
                <w:szCs w:val="24"/>
              </w:rPr>
            </w:pPr>
          </w:p>
        </w:tc>
        <w:tc>
          <w:tcPr>
            <w:tcW w:w="2268" w:type="dxa"/>
            <w:tcBorders>
              <w:left w:val="single" w:sz="6" w:space="0" w:color="8064A2"/>
              <w:right w:val="single" w:sz="6" w:space="0" w:color="8064A2"/>
            </w:tcBorders>
            <w:vAlign w:val="center"/>
          </w:tcPr>
          <w:p w:rsidR="001742FF" w:rsidRPr="00ED67B5" w:rsidRDefault="001742FF" w:rsidP="00D04476">
            <w:pPr>
              <w:spacing w:line="276" w:lineRule="auto"/>
              <w:jc w:val="center"/>
              <w:rPr>
                <w:rFonts w:ascii="楷体" w:eastAsia="楷体" w:hAnsi="楷体" w:cs="Times New Roman"/>
                <w:color w:val="000000"/>
                <w:sz w:val="24"/>
                <w:szCs w:val="24"/>
              </w:rPr>
            </w:pPr>
            <w:r>
              <w:rPr>
                <w:rFonts w:ascii="楷体" w:eastAsia="楷体" w:hAnsi="楷体" w:cs="楷体" w:hint="eastAsia"/>
                <w:color w:val="000000"/>
                <w:sz w:val="24"/>
                <w:szCs w:val="24"/>
              </w:rPr>
              <w:t>鹿西渔港商贸节点</w:t>
            </w:r>
          </w:p>
        </w:tc>
        <w:tc>
          <w:tcPr>
            <w:tcW w:w="6267" w:type="dxa"/>
            <w:tcBorders>
              <w:left w:val="single" w:sz="6" w:space="0" w:color="8064A2"/>
            </w:tcBorders>
            <w:vAlign w:val="center"/>
          </w:tcPr>
          <w:p w:rsidR="001742FF" w:rsidRPr="00ED67B5" w:rsidRDefault="001742FF" w:rsidP="00D04476">
            <w:pPr>
              <w:spacing w:line="276" w:lineRule="auto"/>
              <w:jc w:val="left"/>
              <w:rPr>
                <w:rFonts w:ascii="楷体" w:eastAsia="楷体" w:hAnsi="楷体" w:cs="Times New Roman"/>
                <w:color w:val="000000"/>
                <w:sz w:val="24"/>
                <w:szCs w:val="24"/>
              </w:rPr>
            </w:pPr>
            <w:r w:rsidRPr="00ED67B5">
              <w:rPr>
                <w:rFonts w:ascii="楷体" w:eastAsia="楷体" w:hAnsi="楷体" w:cs="楷体" w:hint="eastAsia"/>
                <w:color w:val="000000"/>
                <w:sz w:val="24"/>
                <w:szCs w:val="24"/>
              </w:rPr>
              <w:t>临港（休闲港）商贸：水产品交易市场、渔家乐、民宿</w:t>
            </w:r>
          </w:p>
        </w:tc>
      </w:tr>
      <w:tr w:rsidR="001742FF" w:rsidRPr="00ED67B5">
        <w:trPr>
          <w:jc w:val="center"/>
        </w:trPr>
        <w:tc>
          <w:tcPr>
            <w:tcW w:w="851" w:type="dxa"/>
            <w:vMerge w:val="restart"/>
            <w:tcBorders>
              <w:left w:val="nil"/>
              <w:bottom w:val="nil"/>
              <w:right w:val="nil"/>
            </w:tcBorders>
            <w:vAlign w:val="center"/>
          </w:tcPr>
          <w:p w:rsidR="001742FF" w:rsidRPr="00ED67B5" w:rsidRDefault="001742FF" w:rsidP="00D04476">
            <w:pPr>
              <w:spacing w:line="276" w:lineRule="auto"/>
              <w:jc w:val="center"/>
              <w:rPr>
                <w:rFonts w:ascii="楷体" w:eastAsia="楷体" w:hAnsi="楷体" w:cs="Times New Roman"/>
                <w:b/>
                <w:bCs/>
                <w:color w:val="000000"/>
                <w:sz w:val="24"/>
                <w:szCs w:val="24"/>
              </w:rPr>
            </w:pPr>
            <w:r w:rsidRPr="00ED67B5">
              <w:rPr>
                <w:rFonts w:ascii="楷体" w:eastAsia="楷体" w:hAnsi="楷体" w:cs="楷体" w:hint="eastAsia"/>
                <w:b/>
                <w:bCs/>
                <w:color w:val="000000"/>
                <w:sz w:val="24"/>
                <w:szCs w:val="24"/>
              </w:rPr>
              <w:t>便民商贸节点</w:t>
            </w:r>
          </w:p>
        </w:tc>
        <w:tc>
          <w:tcPr>
            <w:tcW w:w="2268" w:type="dxa"/>
            <w:vAlign w:val="center"/>
          </w:tcPr>
          <w:p w:rsidR="001742FF" w:rsidRPr="00ED67B5" w:rsidRDefault="001742FF" w:rsidP="00D04476">
            <w:pPr>
              <w:spacing w:line="276" w:lineRule="auto"/>
              <w:jc w:val="center"/>
              <w:rPr>
                <w:rFonts w:ascii="楷体" w:eastAsia="楷体" w:hAnsi="楷体" w:cs="Times New Roman"/>
                <w:color w:val="000000"/>
                <w:sz w:val="24"/>
                <w:szCs w:val="24"/>
              </w:rPr>
            </w:pPr>
            <w:r w:rsidRPr="00ED67B5">
              <w:rPr>
                <w:rFonts w:ascii="楷体" w:eastAsia="楷体" w:hAnsi="楷体" w:cs="楷体" w:hint="eastAsia"/>
                <w:color w:val="000000"/>
                <w:sz w:val="24"/>
                <w:szCs w:val="24"/>
              </w:rPr>
              <w:t>老城区商贸节点</w:t>
            </w:r>
          </w:p>
        </w:tc>
        <w:tc>
          <w:tcPr>
            <w:tcW w:w="6267" w:type="dxa"/>
            <w:vAlign w:val="center"/>
          </w:tcPr>
          <w:p w:rsidR="001742FF" w:rsidRPr="00ED67B5" w:rsidRDefault="001742FF" w:rsidP="00D04476">
            <w:pPr>
              <w:spacing w:line="276" w:lineRule="auto"/>
              <w:jc w:val="left"/>
              <w:rPr>
                <w:rFonts w:ascii="楷体" w:eastAsia="楷体" w:hAnsi="楷体" w:cs="Times New Roman"/>
                <w:color w:val="000000"/>
                <w:sz w:val="24"/>
                <w:szCs w:val="24"/>
              </w:rPr>
            </w:pPr>
            <w:r w:rsidRPr="00ED67B5">
              <w:rPr>
                <w:rFonts w:ascii="楷体" w:eastAsia="楷体" w:hAnsi="楷体" w:cs="楷体" w:hint="eastAsia"/>
                <w:color w:val="000000"/>
                <w:sz w:val="24"/>
                <w:szCs w:val="24"/>
              </w:rPr>
              <w:t>专卖店、专业店、连锁超市、便利店、便民餐饮</w:t>
            </w:r>
          </w:p>
        </w:tc>
      </w:tr>
      <w:tr w:rsidR="001742FF" w:rsidRPr="00ED67B5">
        <w:trPr>
          <w:jc w:val="center"/>
        </w:trPr>
        <w:tc>
          <w:tcPr>
            <w:tcW w:w="851" w:type="dxa"/>
            <w:vMerge/>
            <w:tcBorders>
              <w:left w:val="nil"/>
              <w:bottom w:val="nil"/>
              <w:right w:val="nil"/>
            </w:tcBorders>
            <w:vAlign w:val="center"/>
          </w:tcPr>
          <w:p w:rsidR="001742FF" w:rsidRPr="00ED67B5" w:rsidRDefault="001742FF" w:rsidP="00D04476">
            <w:pPr>
              <w:spacing w:line="276" w:lineRule="auto"/>
              <w:jc w:val="center"/>
              <w:rPr>
                <w:rFonts w:ascii="楷体" w:eastAsia="楷体" w:hAnsi="楷体" w:cs="Times New Roman"/>
                <w:b/>
                <w:bCs/>
                <w:color w:val="000000"/>
                <w:sz w:val="24"/>
                <w:szCs w:val="24"/>
              </w:rPr>
            </w:pPr>
          </w:p>
        </w:tc>
        <w:tc>
          <w:tcPr>
            <w:tcW w:w="2268" w:type="dxa"/>
            <w:tcBorders>
              <w:left w:val="single" w:sz="6" w:space="0" w:color="8064A2"/>
              <w:right w:val="single" w:sz="6" w:space="0" w:color="8064A2"/>
            </w:tcBorders>
            <w:vAlign w:val="center"/>
          </w:tcPr>
          <w:p w:rsidR="001742FF" w:rsidRPr="00ED67B5" w:rsidRDefault="001742FF" w:rsidP="00D04476">
            <w:pPr>
              <w:spacing w:line="276" w:lineRule="auto"/>
              <w:jc w:val="center"/>
              <w:rPr>
                <w:rFonts w:ascii="楷体" w:eastAsia="楷体" w:hAnsi="楷体" w:cs="Times New Roman"/>
                <w:color w:val="000000"/>
                <w:sz w:val="24"/>
                <w:szCs w:val="24"/>
              </w:rPr>
            </w:pPr>
            <w:r w:rsidRPr="00ED67B5">
              <w:rPr>
                <w:rFonts w:ascii="楷体" w:eastAsia="楷体" w:hAnsi="楷体" w:cs="楷体" w:hint="eastAsia"/>
                <w:color w:val="000000"/>
                <w:sz w:val="24"/>
                <w:szCs w:val="24"/>
              </w:rPr>
              <w:t>灵昆商贸节点</w:t>
            </w:r>
          </w:p>
        </w:tc>
        <w:tc>
          <w:tcPr>
            <w:tcW w:w="6267" w:type="dxa"/>
            <w:tcBorders>
              <w:left w:val="single" w:sz="6" w:space="0" w:color="8064A2"/>
            </w:tcBorders>
            <w:vAlign w:val="center"/>
          </w:tcPr>
          <w:p w:rsidR="001742FF" w:rsidRPr="00ED67B5" w:rsidRDefault="001742FF" w:rsidP="00D04476">
            <w:pPr>
              <w:spacing w:line="276" w:lineRule="auto"/>
              <w:jc w:val="left"/>
              <w:rPr>
                <w:rFonts w:ascii="楷体" w:eastAsia="楷体" w:hAnsi="楷体" w:cs="Times New Roman"/>
                <w:color w:val="000000"/>
                <w:sz w:val="24"/>
                <w:szCs w:val="24"/>
              </w:rPr>
            </w:pPr>
            <w:r w:rsidRPr="00ED67B5">
              <w:rPr>
                <w:rFonts w:ascii="楷体" w:eastAsia="楷体" w:hAnsi="楷体" w:cs="楷体" w:hint="eastAsia"/>
                <w:color w:val="000000"/>
                <w:sz w:val="24"/>
                <w:szCs w:val="24"/>
              </w:rPr>
              <w:t>连锁超市、便利店、食杂店、生态美食街区</w:t>
            </w:r>
          </w:p>
        </w:tc>
      </w:tr>
      <w:tr w:rsidR="001742FF" w:rsidRPr="00ED67B5">
        <w:trPr>
          <w:jc w:val="center"/>
        </w:trPr>
        <w:tc>
          <w:tcPr>
            <w:tcW w:w="851" w:type="dxa"/>
            <w:vMerge/>
            <w:tcBorders>
              <w:left w:val="nil"/>
              <w:bottom w:val="nil"/>
              <w:right w:val="nil"/>
            </w:tcBorders>
            <w:vAlign w:val="center"/>
          </w:tcPr>
          <w:p w:rsidR="001742FF" w:rsidRPr="00ED67B5" w:rsidRDefault="001742FF" w:rsidP="00D04476">
            <w:pPr>
              <w:spacing w:line="276" w:lineRule="auto"/>
              <w:jc w:val="center"/>
              <w:rPr>
                <w:rFonts w:ascii="楷体" w:eastAsia="楷体" w:hAnsi="楷体" w:cs="Times New Roman"/>
                <w:b/>
                <w:bCs/>
                <w:color w:val="000000"/>
                <w:sz w:val="24"/>
                <w:szCs w:val="24"/>
              </w:rPr>
            </w:pPr>
          </w:p>
        </w:tc>
        <w:tc>
          <w:tcPr>
            <w:tcW w:w="2268" w:type="dxa"/>
            <w:vAlign w:val="center"/>
          </w:tcPr>
          <w:p w:rsidR="001742FF" w:rsidRPr="00ED67B5" w:rsidRDefault="001742FF" w:rsidP="00D04476">
            <w:pPr>
              <w:spacing w:line="276" w:lineRule="auto"/>
              <w:jc w:val="center"/>
              <w:rPr>
                <w:rFonts w:ascii="楷体" w:eastAsia="楷体" w:hAnsi="楷体" w:cs="Times New Roman"/>
                <w:color w:val="000000"/>
                <w:sz w:val="24"/>
                <w:szCs w:val="24"/>
              </w:rPr>
            </w:pPr>
            <w:r w:rsidRPr="00ED67B5">
              <w:rPr>
                <w:rFonts w:ascii="楷体" w:eastAsia="楷体" w:hAnsi="楷体" w:cs="楷体" w:hint="eastAsia"/>
                <w:color w:val="000000"/>
                <w:sz w:val="24"/>
                <w:szCs w:val="24"/>
              </w:rPr>
              <w:t>大门商贸节点</w:t>
            </w:r>
          </w:p>
        </w:tc>
        <w:tc>
          <w:tcPr>
            <w:tcW w:w="6267" w:type="dxa"/>
            <w:vAlign w:val="center"/>
          </w:tcPr>
          <w:p w:rsidR="001742FF" w:rsidRPr="00ED67B5" w:rsidRDefault="001742FF" w:rsidP="00D04476">
            <w:pPr>
              <w:spacing w:line="276" w:lineRule="auto"/>
              <w:jc w:val="left"/>
              <w:rPr>
                <w:rFonts w:ascii="楷体" w:eastAsia="楷体" w:hAnsi="楷体" w:cs="Times New Roman"/>
                <w:color w:val="000000"/>
                <w:sz w:val="24"/>
                <w:szCs w:val="24"/>
              </w:rPr>
            </w:pPr>
            <w:r w:rsidRPr="00ED67B5">
              <w:rPr>
                <w:rFonts w:ascii="楷体" w:eastAsia="楷体" w:hAnsi="楷体" w:cs="楷体" w:hint="eastAsia"/>
                <w:color w:val="000000"/>
                <w:sz w:val="24"/>
                <w:szCs w:val="24"/>
              </w:rPr>
              <w:t>便利店、食杂店、便民餐饮</w:t>
            </w:r>
          </w:p>
        </w:tc>
      </w:tr>
      <w:tr w:rsidR="001742FF" w:rsidRPr="00ED67B5">
        <w:trPr>
          <w:jc w:val="center"/>
        </w:trPr>
        <w:tc>
          <w:tcPr>
            <w:tcW w:w="851" w:type="dxa"/>
            <w:vMerge/>
            <w:tcBorders>
              <w:left w:val="nil"/>
              <w:bottom w:val="nil"/>
              <w:right w:val="nil"/>
            </w:tcBorders>
            <w:vAlign w:val="center"/>
          </w:tcPr>
          <w:p w:rsidR="001742FF" w:rsidRPr="00ED67B5" w:rsidRDefault="001742FF" w:rsidP="00D04476">
            <w:pPr>
              <w:spacing w:line="276" w:lineRule="auto"/>
              <w:jc w:val="center"/>
              <w:rPr>
                <w:rFonts w:ascii="楷体" w:eastAsia="楷体" w:hAnsi="楷体" w:cs="Times New Roman"/>
                <w:b/>
                <w:bCs/>
                <w:color w:val="000000"/>
                <w:sz w:val="24"/>
                <w:szCs w:val="24"/>
              </w:rPr>
            </w:pPr>
          </w:p>
        </w:tc>
        <w:tc>
          <w:tcPr>
            <w:tcW w:w="2268" w:type="dxa"/>
            <w:tcBorders>
              <w:left w:val="single" w:sz="6" w:space="0" w:color="8064A2"/>
              <w:right w:val="single" w:sz="6" w:space="0" w:color="8064A2"/>
            </w:tcBorders>
            <w:vAlign w:val="center"/>
          </w:tcPr>
          <w:p w:rsidR="001742FF" w:rsidRPr="00ED67B5" w:rsidRDefault="001742FF" w:rsidP="00D04476">
            <w:pPr>
              <w:spacing w:line="276" w:lineRule="auto"/>
              <w:jc w:val="center"/>
              <w:rPr>
                <w:rFonts w:ascii="楷体" w:eastAsia="楷体" w:hAnsi="楷体" w:cs="Times New Roman"/>
                <w:color w:val="000000"/>
                <w:sz w:val="24"/>
                <w:szCs w:val="24"/>
              </w:rPr>
            </w:pPr>
            <w:r w:rsidRPr="00ED67B5">
              <w:rPr>
                <w:rFonts w:ascii="楷体" w:eastAsia="楷体" w:hAnsi="楷体" w:cs="楷体" w:hint="eastAsia"/>
                <w:color w:val="000000"/>
                <w:sz w:val="24"/>
                <w:szCs w:val="24"/>
              </w:rPr>
              <w:t>鹿西商贸节点</w:t>
            </w:r>
          </w:p>
        </w:tc>
        <w:tc>
          <w:tcPr>
            <w:tcW w:w="6267" w:type="dxa"/>
            <w:tcBorders>
              <w:left w:val="single" w:sz="6" w:space="0" w:color="8064A2"/>
            </w:tcBorders>
            <w:vAlign w:val="center"/>
          </w:tcPr>
          <w:p w:rsidR="001742FF" w:rsidRPr="00ED67B5" w:rsidRDefault="001742FF" w:rsidP="00D04476">
            <w:pPr>
              <w:spacing w:line="276" w:lineRule="auto"/>
              <w:jc w:val="left"/>
              <w:rPr>
                <w:rFonts w:ascii="楷体" w:eastAsia="楷体" w:hAnsi="楷体" w:cs="Times New Roman"/>
                <w:color w:val="000000"/>
                <w:sz w:val="24"/>
                <w:szCs w:val="24"/>
              </w:rPr>
            </w:pPr>
            <w:r w:rsidRPr="00ED67B5">
              <w:rPr>
                <w:rFonts w:ascii="楷体" w:eastAsia="楷体" w:hAnsi="楷体" w:cs="楷体" w:hint="eastAsia"/>
                <w:color w:val="000000"/>
                <w:sz w:val="24"/>
                <w:szCs w:val="24"/>
              </w:rPr>
              <w:t>便利店、食杂店、便民餐饮、海鲜美食街区</w:t>
            </w:r>
          </w:p>
        </w:tc>
      </w:tr>
    </w:tbl>
    <w:p w:rsidR="001742FF" w:rsidRPr="00A11DCC" w:rsidRDefault="001742FF" w:rsidP="001742FF">
      <w:pPr>
        <w:ind w:firstLineChars="200" w:firstLine="31680"/>
        <w:rPr>
          <w:rFonts w:ascii="仿宋_GB2312" w:eastAsia="仿宋_GB2312" w:hAnsi="仿宋_GB2312" w:cs="Times New Roman"/>
          <w:sz w:val="30"/>
          <w:szCs w:val="30"/>
        </w:rPr>
      </w:pPr>
    </w:p>
    <w:p w:rsidR="001742FF" w:rsidRPr="003D41BA" w:rsidRDefault="001742FF" w:rsidP="00F340F0">
      <w:pPr>
        <w:spacing w:before="240" w:after="60" w:line="312" w:lineRule="auto"/>
        <w:ind w:firstLineChars="200" w:firstLine="31680"/>
        <w:jc w:val="left"/>
        <w:outlineLvl w:val="1"/>
        <w:rPr>
          <w:rFonts w:ascii="楷体" w:eastAsia="楷体" w:hAnsi="楷体" w:cs="Times New Roman"/>
          <w:b/>
          <w:bCs/>
          <w:kern w:val="28"/>
          <w:sz w:val="30"/>
          <w:szCs w:val="30"/>
        </w:rPr>
      </w:pPr>
      <w:bookmarkStart w:id="14" w:name="_Toc471202004"/>
      <w:r w:rsidRPr="003D41BA">
        <w:rPr>
          <w:rFonts w:ascii="楷体" w:eastAsia="楷体" w:hAnsi="楷体" w:cs="楷体" w:hint="eastAsia"/>
          <w:b/>
          <w:bCs/>
          <w:kern w:val="28"/>
          <w:sz w:val="30"/>
          <w:szCs w:val="30"/>
        </w:rPr>
        <w:t>（</w:t>
      </w:r>
      <w:r>
        <w:rPr>
          <w:rFonts w:ascii="楷体" w:eastAsia="楷体" w:hAnsi="楷体" w:cs="楷体" w:hint="eastAsia"/>
          <w:b/>
          <w:bCs/>
          <w:kern w:val="28"/>
          <w:sz w:val="30"/>
          <w:szCs w:val="30"/>
        </w:rPr>
        <w:t>五</w:t>
      </w:r>
      <w:r w:rsidRPr="003D41BA">
        <w:rPr>
          <w:rFonts w:ascii="楷体" w:eastAsia="楷体" w:hAnsi="楷体" w:cs="楷体" w:hint="eastAsia"/>
          <w:b/>
          <w:bCs/>
          <w:kern w:val="28"/>
          <w:sz w:val="30"/>
          <w:szCs w:val="30"/>
        </w:rPr>
        <w:t>）</w:t>
      </w:r>
      <w:r>
        <w:rPr>
          <w:rFonts w:ascii="楷体" w:eastAsia="楷体" w:hAnsi="楷体" w:cs="楷体" w:hint="eastAsia"/>
          <w:b/>
          <w:bCs/>
          <w:kern w:val="28"/>
          <w:sz w:val="30"/>
          <w:szCs w:val="30"/>
        </w:rPr>
        <w:t>加强融合发展</w:t>
      </w:r>
      <w:r w:rsidRPr="003D41BA">
        <w:rPr>
          <w:rFonts w:ascii="楷体" w:eastAsia="楷体" w:hAnsi="楷体" w:cs="楷体" w:hint="eastAsia"/>
          <w:b/>
          <w:bCs/>
          <w:kern w:val="28"/>
          <w:sz w:val="30"/>
          <w:szCs w:val="30"/>
        </w:rPr>
        <w:t>，</w:t>
      </w:r>
      <w:r>
        <w:rPr>
          <w:rFonts w:ascii="楷体" w:eastAsia="楷体" w:hAnsi="楷体" w:cs="楷体" w:hint="eastAsia"/>
          <w:b/>
          <w:bCs/>
          <w:kern w:val="28"/>
          <w:sz w:val="30"/>
          <w:szCs w:val="30"/>
        </w:rPr>
        <w:t>提升城区商业功能体系</w:t>
      </w:r>
      <w:bookmarkEnd w:id="14"/>
    </w:p>
    <w:p w:rsidR="001742FF" w:rsidRPr="00643BCC" w:rsidRDefault="001742FF" w:rsidP="00F340F0">
      <w:pPr>
        <w:ind w:firstLineChars="200" w:firstLine="31680"/>
        <w:rPr>
          <w:rFonts w:ascii="仿宋_GB2312" w:eastAsia="仿宋_GB2312" w:hAnsi="仿宋_GB2312" w:cs="Times New Roman"/>
          <w:sz w:val="30"/>
          <w:szCs w:val="30"/>
        </w:rPr>
      </w:pPr>
      <w:r w:rsidRPr="00643BCC">
        <w:rPr>
          <w:rFonts w:ascii="仿宋_GB2312" w:eastAsia="仿宋_GB2312" w:hAnsi="仿宋_GB2312" w:cs="仿宋_GB2312" w:hint="eastAsia"/>
          <w:sz w:val="30"/>
          <w:szCs w:val="30"/>
        </w:rPr>
        <w:t>城区总体上构筑“商业主中心</w:t>
      </w:r>
      <w:r w:rsidRPr="00643BCC">
        <w:rPr>
          <w:rFonts w:ascii="仿宋_GB2312" w:eastAsia="仿宋_GB2312" w:hAnsi="仿宋_GB2312" w:cs="仿宋_GB2312"/>
          <w:sz w:val="30"/>
          <w:szCs w:val="30"/>
        </w:rPr>
        <w:t>—</w:t>
      </w:r>
      <w:r w:rsidRPr="00643BCC">
        <w:rPr>
          <w:rFonts w:ascii="仿宋_GB2312" w:eastAsia="仿宋_GB2312" w:hAnsi="仿宋_GB2312" w:cs="仿宋_GB2312" w:hint="eastAsia"/>
          <w:sz w:val="30"/>
          <w:szCs w:val="30"/>
        </w:rPr>
        <w:t>商业次中心</w:t>
      </w:r>
      <w:r w:rsidRPr="00643BCC">
        <w:rPr>
          <w:rFonts w:ascii="仿宋_GB2312" w:eastAsia="仿宋_GB2312" w:hAnsi="仿宋_GB2312" w:cs="仿宋_GB2312"/>
          <w:sz w:val="30"/>
          <w:szCs w:val="30"/>
        </w:rPr>
        <w:t>—</w:t>
      </w:r>
      <w:r w:rsidRPr="00643BCC">
        <w:rPr>
          <w:rFonts w:ascii="仿宋_GB2312" w:eastAsia="仿宋_GB2312" w:hAnsi="仿宋_GB2312" w:cs="仿宋_GB2312" w:hint="eastAsia"/>
          <w:sz w:val="30"/>
          <w:szCs w:val="30"/>
        </w:rPr>
        <w:t>社区商业中心”三个层次的城市商业功能体系，形成“一主</w:t>
      </w:r>
      <w:r>
        <w:rPr>
          <w:rFonts w:ascii="仿宋_GB2312" w:eastAsia="仿宋_GB2312" w:hAnsi="仿宋_GB2312" w:cs="仿宋_GB2312" w:hint="eastAsia"/>
          <w:sz w:val="30"/>
          <w:szCs w:val="30"/>
        </w:rPr>
        <w:t>三次多点”</w:t>
      </w:r>
      <w:r w:rsidRPr="00643BCC">
        <w:rPr>
          <w:rFonts w:ascii="仿宋_GB2312" w:eastAsia="仿宋_GB2312" w:hAnsi="仿宋_GB2312" w:cs="仿宋_GB2312" w:hint="eastAsia"/>
          <w:sz w:val="30"/>
          <w:szCs w:val="30"/>
        </w:rPr>
        <w:t>空间格局。</w:t>
      </w:r>
    </w:p>
    <w:p w:rsidR="001742FF" w:rsidRDefault="001742FF" w:rsidP="00F340F0">
      <w:pPr>
        <w:ind w:firstLineChars="200" w:firstLine="31680"/>
        <w:rPr>
          <w:rFonts w:ascii="仿宋_GB2312" w:eastAsia="仿宋_GB2312" w:hAnsi="仿宋_GB2312" w:cs="Times New Roman"/>
          <w:b/>
          <w:bCs/>
          <w:sz w:val="30"/>
          <w:szCs w:val="30"/>
        </w:rPr>
      </w:pPr>
      <w:r>
        <w:rPr>
          <w:rFonts w:ascii="仿宋_GB2312" w:eastAsia="仿宋_GB2312" w:hAnsi="仿宋_GB2312" w:cs="仿宋_GB2312"/>
          <w:b/>
          <w:bCs/>
          <w:sz w:val="30"/>
          <w:szCs w:val="30"/>
        </w:rPr>
        <w:t>1</w:t>
      </w:r>
      <w:r>
        <w:rPr>
          <w:rFonts w:ascii="仿宋_GB2312" w:eastAsia="仿宋_GB2312" w:hAnsi="仿宋_GB2312" w:cs="仿宋_GB2312" w:hint="eastAsia"/>
          <w:b/>
          <w:bCs/>
          <w:sz w:val="30"/>
          <w:szCs w:val="30"/>
        </w:rPr>
        <w:t>、商业主中心：新城商圈</w:t>
      </w:r>
    </w:p>
    <w:p w:rsidR="001742FF" w:rsidRDefault="001742FF" w:rsidP="00F340F0">
      <w:pPr>
        <w:ind w:firstLineChars="200" w:firstLine="31680"/>
        <w:rPr>
          <w:rFonts w:ascii="仿宋_GB2312" w:eastAsia="仿宋_GB2312" w:hAnsi="仿宋_GB2312" w:cs="Times New Roman"/>
          <w:sz w:val="30"/>
          <w:szCs w:val="30"/>
        </w:rPr>
      </w:pPr>
      <w:r w:rsidRPr="00643BCC">
        <w:rPr>
          <w:rFonts w:ascii="仿宋_GB2312" w:eastAsia="仿宋_GB2312" w:hAnsi="仿宋_GB2312" w:cs="仿宋_GB2312" w:hint="eastAsia"/>
          <w:sz w:val="30"/>
          <w:szCs w:val="30"/>
        </w:rPr>
        <w:t>位于新城片区，包括新城一期、新城二期等商业功能地块，</w:t>
      </w:r>
      <w:r>
        <w:rPr>
          <w:rFonts w:ascii="仿宋_GB2312" w:eastAsia="仿宋_GB2312" w:hAnsi="仿宋_GB2312" w:cs="仿宋_GB2312" w:hint="eastAsia"/>
          <w:sz w:val="30"/>
          <w:szCs w:val="30"/>
        </w:rPr>
        <w:t>规划作为洞头区商业能级最高的城市核心商圈和商业主中心，辐射全区，以全区居民及游客为服务对象。以商业购物为核心，突出新业态模式探索和发展，发展上规模的城市综合体、星级酒店、电子商务、休闲娱乐等。</w:t>
      </w:r>
      <w:r w:rsidRPr="00643BCC">
        <w:rPr>
          <w:rFonts w:ascii="仿宋_GB2312" w:eastAsia="仿宋_GB2312" w:hAnsi="仿宋_GB2312" w:cs="仿宋_GB2312"/>
          <w:sz w:val="30"/>
          <w:szCs w:val="30"/>
        </w:rPr>
        <w:t xml:space="preserve"> </w:t>
      </w:r>
    </w:p>
    <w:tbl>
      <w:tblPr>
        <w:tblW w:w="0" w:type="auto"/>
        <w:tblInd w:w="-106" w:type="dxa"/>
        <w:tblBorders>
          <w:top w:val="single" w:sz="18" w:space="0" w:color="7030A0"/>
          <w:left w:val="single" w:sz="18" w:space="0" w:color="7030A0"/>
          <w:bottom w:val="single" w:sz="18" w:space="0" w:color="7030A0"/>
          <w:right w:val="single" w:sz="18" w:space="0" w:color="7030A0"/>
        </w:tblBorders>
        <w:tblLook w:val="00A0"/>
      </w:tblPr>
      <w:tblGrid>
        <w:gridCol w:w="8522"/>
      </w:tblGrid>
      <w:tr w:rsidR="001742FF" w:rsidRPr="00145CC4">
        <w:tc>
          <w:tcPr>
            <w:tcW w:w="8522" w:type="dxa"/>
            <w:tcBorders>
              <w:top w:val="single" w:sz="18" w:space="0" w:color="7030A0"/>
              <w:bottom w:val="single" w:sz="18" w:space="0" w:color="7030A0"/>
            </w:tcBorders>
          </w:tcPr>
          <w:p w:rsidR="001742FF" w:rsidRPr="0039493F" w:rsidRDefault="001742FF" w:rsidP="00145CC4">
            <w:pPr>
              <w:spacing w:line="276" w:lineRule="auto"/>
              <w:jc w:val="left"/>
              <w:rPr>
                <w:rFonts w:ascii="楷体" w:eastAsia="楷体" w:hAnsi="楷体" w:cs="Times New Roman"/>
                <w:b/>
                <w:bCs/>
                <w:color w:val="000000"/>
                <w:sz w:val="24"/>
                <w:szCs w:val="24"/>
              </w:rPr>
            </w:pPr>
            <w:r w:rsidRPr="0039493F">
              <w:rPr>
                <w:rFonts w:ascii="楷体" w:eastAsia="楷体" w:hAnsi="楷体" w:cs="楷体"/>
                <w:b/>
                <w:bCs/>
                <w:color w:val="000000"/>
                <w:sz w:val="24"/>
                <w:szCs w:val="24"/>
              </w:rPr>
              <w:t xml:space="preserve">3-1 </w:t>
            </w:r>
            <w:r w:rsidRPr="0039493F">
              <w:rPr>
                <w:rFonts w:ascii="楷体" w:eastAsia="楷体" w:hAnsi="楷体" w:cs="楷体" w:hint="eastAsia"/>
                <w:b/>
                <w:bCs/>
                <w:color w:val="000000"/>
                <w:sz w:val="24"/>
                <w:szCs w:val="24"/>
              </w:rPr>
              <w:t>商业主中心商业网点发展导向：</w:t>
            </w:r>
          </w:p>
          <w:p w:rsidR="001742FF" w:rsidRPr="00145CC4" w:rsidRDefault="001742FF" w:rsidP="00145CC4">
            <w:pPr>
              <w:spacing w:line="276" w:lineRule="auto"/>
              <w:jc w:val="left"/>
              <w:rPr>
                <w:rFonts w:ascii="楷体" w:eastAsia="楷体" w:hAnsi="楷体" w:cs="Times New Roman"/>
                <w:color w:val="000000"/>
                <w:sz w:val="24"/>
                <w:szCs w:val="24"/>
              </w:rPr>
            </w:pPr>
            <w:r w:rsidRPr="00145CC4">
              <w:rPr>
                <w:rFonts w:ascii="楷体" w:eastAsia="楷体" w:hAnsi="楷体" w:cs="楷体" w:hint="eastAsia"/>
                <w:color w:val="000000"/>
                <w:sz w:val="24"/>
                <w:szCs w:val="24"/>
              </w:rPr>
              <w:t>（</w:t>
            </w:r>
            <w:r w:rsidRPr="00145CC4">
              <w:rPr>
                <w:rFonts w:ascii="楷体" w:eastAsia="楷体" w:hAnsi="楷体" w:cs="楷体"/>
                <w:color w:val="000000"/>
                <w:sz w:val="24"/>
                <w:szCs w:val="24"/>
              </w:rPr>
              <w:t>1</w:t>
            </w:r>
            <w:r w:rsidRPr="00145CC4">
              <w:rPr>
                <w:rFonts w:ascii="楷体" w:eastAsia="楷体" w:hAnsi="楷体" w:cs="楷体" w:hint="eastAsia"/>
                <w:color w:val="000000"/>
                <w:sz w:val="24"/>
                <w:szCs w:val="24"/>
              </w:rPr>
              <w:t>）规划</w:t>
            </w:r>
            <w:r w:rsidRPr="00145CC4">
              <w:rPr>
                <w:rFonts w:ascii="楷体" w:eastAsia="楷体" w:hAnsi="楷体" w:cs="楷体"/>
                <w:color w:val="000000"/>
                <w:sz w:val="24"/>
                <w:szCs w:val="24"/>
              </w:rPr>
              <w:t>1</w:t>
            </w:r>
            <w:r w:rsidRPr="00145CC4">
              <w:rPr>
                <w:rFonts w:ascii="楷体" w:eastAsia="楷体" w:hAnsi="楷体" w:cs="楷体" w:hint="eastAsia"/>
                <w:color w:val="000000"/>
                <w:sz w:val="24"/>
                <w:szCs w:val="24"/>
              </w:rPr>
              <w:t>处商业综合体（海西湖商业综合体），辐射洞头全区。将购物中心、大型综合超市等多种业态纳入该商业综合体，并辅以专业店、专卖店、影城、休闲娱乐等服务网点，配套大型酒店、商务酒店、餐饮、办公等商业要素，打造新型“体验购物型”商业综合体。</w:t>
            </w:r>
          </w:p>
          <w:p w:rsidR="001742FF" w:rsidRPr="00145CC4" w:rsidRDefault="001742FF" w:rsidP="00145CC4">
            <w:pPr>
              <w:spacing w:line="276" w:lineRule="auto"/>
              <w:jc w:val="left"/>
              <w:rPr>
                <w:rFonts w:ascii="楷体" w:eastAsia="楷体" w:hAnsi="楷体" w:cs="Times New Roman"/>
                <w:color w:val="000000"/>
                <w:sz w:val="24"/>
                <w:szCs w:val="24"/>
              </w:rPr>
            </w:pPr>
            <w:r w:rsidRPr="00145CC4">
              <w:rPr>
                <w:rFonts w:ascii="楷体" w:eastAsia="楷体" w:hAnsi="楷体" w:cs="楷体" w:hint="eastAsia"/>
                <w:color w:val="000000"/>
                <w:sz w:val="24"/>
                <w:szCs w:val="24"/>
              </w:rPr>
              <w:t>（</w:t>
            </w:r>
            <w:r w:rsidRPr="00145CC4">
              <w:rPr>
                <w:rFonts w:ascii="楷体" w:eastAsia="楷体" w:hAnsi="楷体" w:cs="楷体"/>
                <w:color w:val="000000"/>
                <w:sz w:val="24"/>
                <w:szCs w:val="24"/>
              </w:rPr>
              <w:t>2</w:t>
            </w:r>
            <w:r w:rsidRPr="00145CC4">
              <w:rPr>
                <w:rFonts w:ascii="楷体" w:eastAsia="楷体" w:hAnsi="楷体" w:cs="楷体" w:hint="eastAsia"/>
                <w:color w:val="000000"/>
                <w:sz w:val="24"/>
                <w:szCs w:val="24"/>
              </w:rPr>
              <w:t>）引入特色商业业态。结合电子商务快速发展，发展渔农产品、进口商品</w:t>
            </w:r>
            <w:r w:rsidRPr="00145CC4">
              <w:rPr>
                <w:rFonts w:ascii="楷体" w:eastAsia="楷体" w:hAnsi="楷体" w:cs="楷体"/>
                <w:color w:val="000000"/>
                <w:sz w:val="24"/>
                <w:szCs w:val="24"/>
              </w:rPr>
              <w:t>020</w:t>
            </w:r>
            <w:r w:rsidRPr="00145CC4">
              <w:rPr>
                <w:rFonts w:ascii="楷体" w:eastAsia="楷体" w:hAnsi="楷体" w:cs="楷体" w:hint="eastAsia"/>
                <w:color w:val="000000"/>
                <w:sz w:val="24"/>
                <w:szCs w:val="24"/>
              </w:rPr>
              <w:t>等特色商业业态。</w:t>
            </w:r>
          </w:p>
          <w:p w:rsidR="001742FF" w:rsidRPr="00145CC4" w:rsidRDefault="001742FF" w:rsidP="00145CC4">
            <w:pPr>
              <w:spacing w:line="276" w:lineRule="auto"/>
              <w:jc w:val="left"/>
              <w:rPr>
                <w:rFonts w:ascii="楷体" w:eastAsia="楷体" w:hAnsi="楷体" w:cs="Times New Roman"/>
                <w:sz w:val="24"/>
                <w:szCs w:val="24"/>
              </w:rPr>
            </w:pPr>
            <w:r w:rsidRPr="00145CC4">
              <w:rPr>
                <w:rFonts w:ascii="楷体" w:eastAsia="楷体" w:hAnsi="楷体" w:cs="楷体" w:hint="eastAsia"/>
                <w:color w:val="000000"/>
                <w:sz w:val="24"/>
                <w:szCs w:val="24"/>
              </w:rPr>
              <w:t>（</w:t>
            </w:r>
            <w:r w:rsidRPr="00145CC4">
              <w:rPr>
                <w:rFonts w:ascii="楷体" w:eastAsia="楷体" w:hAnsi="楷体" w:cs="楷体"/>
                <w:color w:val="000000"/>
                <w:sz w:val="24"/>
                <w:szCs w:val="24"/>
              </w:rPr>
              <w:t>3</w:t>
            </w:r>
            <w:r w:rsidRPr="00145CC4">
              <w:rPr>
                <w:rFonts w:ascii="楷体" w:eastAsia="楷体" w:hAnsi="楷体" w:cs="楷体" w:hint="eastAsia"/>
                <w:color w:val="000000"/>
                <w:sz w:val="24"/>
                <w:szCs w:val="24"/>
              </w:rPr>
              <w:t>）规划</w:t>
            </w:r>
            <w:r w:rsidRPr="00145CC4">
              <w:rPr>
                <w:rFonts w:ascii="楷体" w:eastAsia="楷体" w:hAnsi="楷体" w:cs="楷体" w:hint="eastAsia"/>
                <w:sz w:val="24"/>
                <w:szCs w:val="24"/>
              </w:rPr>
              <w:t>海西湖滨水休闲街。依托海西湖优美环境和城市建设，选址建设一条创意滨水休闲街区，突出滨水游憩、创意餐饮、休闲娱乐等功能，突出洞头海洋文化、海岛文化特色。为全封闭式步行街，注重与周边环境格调协调一致。兼具夜市功能。</w:t>
            </w:r>
          </w:p>
          <w:p w:rsidR="001742FF" w:rsidRPr="00145CC4" w:rsidRDefault="001742FF" w:rsidP="00145CC4">
            <w:pPr>
              <w:spacing w:line="276" w:lineRule="auto"/>
              <w:jc w:val="left"/>
              <w:rPr>
                <w:rFonts w:ascii="楷体" w:eastAsia="楷体" w:hAnsi="楷体" w:cs="Times New Roman"/>
                <w:sz w:val="24"/>
                <w:szCs w:val="24"/>
              </w:rPr>
            </w:pPr>
            <w:r w:rsidRPr="00145CC4">
              <w:rPr>
                <w:rFonts w:ascii="楷体" w:eastAsia="楷体" w:hAnsi="楷体" w:cs="楷体" w:hint="eastAsia"/>
                <w:sz w:val="24"/>
                <w:szCs w:val="24"/>
              </w:rPr>
              <w:t>（</w:t>
            </w:r>
            <w:r w:rsidRPr="00145CC4">
              <w:rPr>
                <w:rFonts w:ascii="楷体" w:eastAsia="楷体" w:hAnsi="楷体" w:cs="楷体"/>
                <w:sz w:val="24"/>
                <w:szCs w:val="24"/>
              </w:rPr>
              <w:t>4</w:t>
            </w:r>
            <w:r w:rsidRPr="00145CC4">
              <w:rPr>
                <w:rFonts w:ascii="楷体" w:eastAsia="楷体" w:hAnsi="楷体" w:cs="楷体" w:hint="eastAsia"/>
                <w:sz w:val="24"/>
                <w:szCs w:val="24"/>
              </w:rPr>
              <w:t>）建设</w:t>
            </w:r>
            <w:r w:rsidRPr="00145CC4">
              <w:rPr>
                <w:rFonts w:ascii="楷体" w:eastAsia="楷体" w:hAnsi="楷体" w:cs="楷体"/>
                <w:sz w:val="24"/>
                <w:szCs w:val="24"/>
              </w:rPr>
              <w:t>1</w:t>
            </w:r>
            <w:r w:rsidRPr="00145CC4">
              <w:rPr>
                <w:rFonts w:ascii="楷体" w:eastAsia="楷体" w:hAnsi="楷体" w:cs="楷体" w:hint="eastAsia"/>
                <w:sz w:val="24"/>
                <w:szCs w:val="24"/>
              </w:rPr>
              <w:t>家五星级酒店，并辅以若干商务酒店</w:t>
            </w:r>
            <w:r>
              <w:rPr>
                <w:rFonts w:ascii="楷体" w:eastAsia="楷体" w:hAnsi="楷体" w:cs="楷体" w:hint="eastAsia"/>
                <w:sz w:val="24"/>
                <w:szCs w:val="24"/>
              </w:rPr>
              <w:t>或主题酒店</w:t>
            </w:r>
            <w:r w:rsidRPr="00145CC4">
              <w:rPr>
                <w:rFonts w:ascii="楷体" w:eastAsia="楷体" w:hAnsi="楷体" w:cs="楷体" w:hint="eastAsia"/>
                <w:sz w:val="24"/>
                <w:szCs w:val="24"/>
              </w:rPr>
              <w:t>，完善片区酒店住宿功能。</w:t>
            </w:r>
          </w:p>
          <w:p w:rsidR="001742FF" w:rsidRPr="00145CC4" w:rsidRDefault="001742FF" w:rsidP="00145CC4">
            <w:pPr>
              <w:spacing w:line="276" w:lineRule="auto"/>
              <w:jc w:val="left"/>
              <w:rPr>
                <w:rFonts w:ascii="仿宋_GB2312" w:eastAsia="仿宋_GB2312" w:hAnsi="仿宋_GB2312" w:cs="Times New Roman"/>
                <w:sz w:val="30"/>
                <w:szCs w:val="30"/>
              </w:rPr>
            </w:pPr>
            <w:r w:rsidRPr="00145CC4">
              <w:rPr>
                <w:rFonts w:ascii="楷体" w:eastAsia="楷体" w:hAnsi="楷体" w:cs="楷体" w:hint="eastAsia"/>
                <w:sz w:val="24"/>
                <w:szCs w:val="24"/>
              </w:rPr>
              <w:t>（</w:t>
            </w:r>
            <w:r w:rsidRPr="00145CC4">
              <w:rPr>
                <w:rFonts w:ascii="楷体" w:eastAsia="楷体" w:hAnsi="楷体" w:cs="楷体"/>
                <w:sz w:val="24"/>
                <w:szCs w:val="24"/>
              </w:rPr>
              <w:t>5</w:t>
            </w:r>
            <w:r w:rsidRPr="00145CC4">
              <w:rPr>
                <w:rFonts w:ascii="楷体" w:eastAsia="楷体" w:hAnsi="楷体" w:cs="楷体" w:hint="eastAsia"/>
                <w:sz w:val="24"/>
                <w:szCs w:val="24"/>
              </w:rPr>
              <w:t>）加强商业主中心的配套设施建设。优化交通组织，配备停车场，规范停车管理，优化商业环境。</w:t>
            </w:r>
          </w:p>
        </w:tc>
      </w:tr>
    </w:tbl>
    <w:p w:rsidR="001742FF" w:rsidRDefault="001742FF" w:rsidP="001742FF">
      <w:pPr>
        <w:ind w:firstLineChars="200" w:firstLine="31680"/>
        <w:rPr>
          <w:rFonts w:ascii="仿宋_GB2312" w:eastAsia="仿宋_GB2312" w:hAnsi="仿宋_GB2312" w:cs="Times New Roman"/>
          <w:b/>
          <w:bCs/>
          <w:sz w:val="30"/>
          <w:szCs w:val="30"/>
        </w:rPr>
      </w:pPr>
      <w:r>
        <w:rPr>
          <w:rFonts w:ascii="仿宋_GB2312" w:eastAsia="仿宋_GB2312" w:hAnsi="仿宋_GB2312" w:cs="仿宋_GB2312"/>
          <w:b/>
          <w:bCs/>
          <w:sz w:val="30"/>
          <w:szCs w:val="30"/>
        </w:rPr>
        <w:t>2</w:t>
      </w:r>
      <w:r>
        <w:rPr>
          <w:rFonts w:ascii="仿宋_GB2312" w:eastAsia="仿宋_GB2312" w:hAnsi="仿宋_GB2312" w:cs="仿宋_GB2312" w:hint="eastAsia"/>
          <w:b/>
          <w:bCs/>
          <w:sz w:val="30"/>
          <w:szCs w:val="30"/>
        </w:rPr>
        <w:t>、商业次中心</w:t>
      </w:r>
      <w:r>
        <w:rPr>
          <w:rFonts w:ascii="仿宋_GB2312" w:eastAsia="仿宋_GB2312" w:hAnsi="仿宋_GB2312" w:cs="仿宋_GB2312"/>
          <w:b/>
          <w:bCs/>
          <w:sz w:val="30"/>
          <w:szCs w:val="30"/>
        </w:rPr>
        <w:t>1</w:t>
      </w:r>
      <w:r>
        <w:rPr>
          <w:rFonts w:ascii="仿宋_GB2312" w:eastAsia="仿宋_GB2312" w:hAnsi="仿宋_GB2312" w:cs="仿宋_GB2312" w:hint="eastAsia"/>
          <w:b/>
          <w:bCs/>
          <w:sz w:val="30"/>
          <w:szCs w:val="30"/>
        </w:rPr>
        <w:t>：老城商圈</w:t>
      </w:r>
    </w:p>
    <w:p w:rsidR="001742FF" w:rsidRDefault="001742FF" w:rsidP="00F340F0">
      <w:pPr>
        <w:ind w:firstLineChars="200" w:firstLine="31680"/>
        <w:rPr>
          <w:rFonts w:ascii="仿宋_GB2312" w:eastAsia="仿宋_GB2312" w:hAnsi="仿宋_GB2312" w:cs="Times New Roman"/>
          <w:sz w:val="30"/>
          <w:szCs w:val="30"/>
        </w:rPr>
      </w:pPr>
      <w:r w:rsidRPr="006B4567">
        <w:rPr>
          <w:rFonts w:ascii="仿宋_GB2312" w:eastAsia="仿宋_GB2312" w:hAnsi="仿宋_GB2312" w:cs="仿宋_GB2312" w:hint="eastAsia"/>
          <w:sz w:val="30"/>
          <w:szCs w:val="30"/>
        </w:rPr>
        <w:t>位于老城片区，主要包括中心街及周边商业功能地块，</w:t>
      </w:r>
      <w:r>
        <w:rPr>
          <w:rFonts w:ascii="仿宋_GB2312" w:eastAsia="仿宋_GB2312" w:hAnsi="仿宋_GB2312" w:cs="仿宋_GB2312" w:hint="eastAsia"/>
          <w:sz w:val="30"/>
          <w:szCs w:val="30"/>
        </w:rPr>
        <w:t>规划辐射老城区的商业次中心，主要以老城片区居民为服务对象。主要发展综合性城市商业购物、餐饮酒店、社区服务等，提高社区服务业态比例。</w:t>
      </w:r>
    </w:p>
    <w:tbl>
      <w:tblPr>
        <w:tblW w:w="0" w:type="auto"/>
        <w:tblInd w:w="-106" w:type="dxa"/>
        <w:tblBorders>
          <w:top w:val="single" w:sz="18" w:space="0" w:color="7030A0"/>
          <w:left w:val="single" w:sz="18" w:space="0" w:color="7030A0"/>
          <w:bottom w:val="single" w:sz="18" w:space="0" w:color="7030A0"/>
          <w:right w:val="single" w:sz="18" w:space="0" w:color="7030A0"/>
        </w:tblBorders>
        <w:tblLook w:val="00A0"/>
      </w:tblPr>
      <w:tblGrid>
        <w:gridCol w:w="8522"/>
      </w:tblGrid>
      <w:tr w:rsidR="001742FF" w:rsidRPr="00145CC4">
        <w:tc>
          <w:tcPr>
            <w:tcW w:w="8522" w:type="dxa"/>
            <w:tcBorders>
              <w:top w:val="single" w:sz="18" w:space="0" w:color="7030A0"/>
              <w:bottom w:val="single" w:sz="18" w:space="0" w:color="7030A0"/>
            </w:tcBorders>
          </w:tcPr>
          <w:p w:rsidR="001742FF" w:rsidRPr="0039493F" w:rsidRDefault="001742FF" w:rsidP="00145CC4">
            <w:pPr>
              <w:spacing w:line="276" w:lineRule="auto"/>
              <w:jc w:val="left"/>
              <w:rPr>
                <w:rFonts w:ascii="楷体" w:eastAsia="楷体" w:hAnsi="楷体" w:cs="Times New Roman"/>
                <w:b/>
                <w:bCs/>
                <w:sz w:val="24"/>
                <w:szCs w:val="24"/>
              </w:rPr>
            </w:pPr>
            <w:r w:rsidRPr="0039493F">
              <w:rPr>
                <w:rFonts w:ascii="楷体" w:eastAsia="楷体" w:hAnsi="楷体" w:cs="楷体"/>
                <w:b/>
                <w:bCs/>
                <w:sz w:val="24"/>
                <w:szCs w:val="24"/>
              </w:rPr>
              <w:t xml:space="preserve">3-2 </w:t>
            </w:r>
            <w:r w:rsidRPr="0039493F">
              <w:rPr>
                <w:rFonts w:ascii="楷体" w:eastAsia="楷体" w:hAnsi="楷体" w:cs="楷体" w:hint="eastAsia"/>
                <w:b/>
                <w:bCs/>
                <w:sz w:val="24"/>
                <w:szCs w:val="24"/>
              </w:rPr>
              <w:t>商业次中心</w:t>
            </w:r>
            <w:r w:rsidRPr="0039493F">
              <w:rPr>
                <w:rFonts w:ascii="楷体" w:eastAsia="楷体" w:hAnsi="楷体" w:cs="楷体"/>
                <w:b/>
                <w:bCs/>
                <w:sz w:val="24"/>
                <w:szCs w:val="24"/>
              </w:rPr>
              <w:t>1</w:t>
            </w:r>
            <w:r w:rsidRPr="0039493F">
              <w:rPr>
                <w:rFonts w:ascii="楷体" w:eastAsia="楷体" w:hAnsi="楷体" w:cs="楷体" w:hint="eastAsia"/>
                <w:b/>
                <w:bCs/>
                <w:sz w:val="24"/>
                <w:szCs w:val="24"/>
              </w:rPr>
              <w:t>商业网点发展导向：</w:t>
            </w:r>
          </w:p>
          <w:p w:rsidR="001742FF" w:rsidRPr="00145CC4" w:rsidRDefault="001742FF" w:rsidP="00145CC4">
            <w:pPr>
              <w:spacing w:line="276" w:lineRule="auto"/>
              <w:jc w:val="left"/>
              <w:rPr>
                <w:rFonts w:ascii="楷体" w:eastAsia="楷体" w:hAnsi="楷体" w:cs="Times New Roman"/>
                <w:sz w:val="24"/>
                <w:szCs w:val="24"/>
              </w:rPr>
            </w:pPr>
            <w:r w:rsidRPr="00145CC4">
              <w:rPr>
                <w:rFonts w:ascii="楷体" w:eastAsia="楷体" w:hAnsi="楷体" w:cs="楷体" w:hint="eastAsia"/>
                <w:sz w:val="24"/>
                <w:szCs w:val="24"/>
              </w:rPr>
              <w:t>（</w:t>
            </w:r>
            <w:r w:rsidRPr="00145CC4">
              <w:rPr>
                <w:rFonts w:ascii="楷体" w:eastAsia="楷体" w:hAnsi="楷体" w:cs="楷体"/>
                <w:sz w:val="24"/>
                <w:szCs w:val="24"/>
              </w:rPr>
              <w:t>1</w:t>
            </w:r>
            <w:r w:rsidRPr="00145CC4">
              <w:rPr>
                <w:rFonts w:ascii="楷体" w:eastAsia="楷体" w:hAnsi="楷体" w:cs="楷体" w:hint="eastAsia"/>
                <w:sz w:val="24"/>
                <w:szCs w:val="24"/>
              </w:rPr>
              <w:t>）中心街为商业中轴，规划作为片区性综合商业街，以业态提升、商业环境改善为主。按照“业态相对集聚”原则，鼓励通讯数码、母婴用品等专卖店、中小型超市、商务酒店等发展。改造商业街区环境，统一立面设计，引导周边交通网络。</w:t>
            </w:r>
          </w:p>
          <w:p w:rsidR="001742FF" w:rsidRPr="00145CC4" w:rsidRDefault="001742FF" w:rsidP="00145CC4">
            <w:pPr>
              <w:spacing w:line="276" w:lineRule="auto"/>
              <w:jc w:val="left"/>
              <w:rPr>
                <w:rFonts w:ascii="楷体" w:eastAsia="楷体" w:hAnsi="楷体" w:cs="Times New Roman"/>
                <w:sz w:val="24"/>
                <w:szCs w:val="24"/>
              </w:rPr>
            </w:pPr>
            <w:r w:rsidRPr="00145CC4">
              <w:rPr>
                <w:rFonts w:ascii="楷体" w:eastAsia="楷体" w:hAnsi="楷体" w:cs="楷体" w:hint="eastAsia"/>
                <w:sz w:val="24"/>
                <w:szCs w:val="24"/>
              </w:rPr>
              <w:t>（</w:t>
            </w:r>
            <w:r w:rsidRPr="00145CC4">
              <w:rPr>
                <w:rFonts w:ascii="楷体" w:eastAsia="楷体" w:hAnsi="楷体" w:cs="楷体"/>
                <w:sz w:val="24"/>
                <w:szCs w:val="24"/>
              </w:rPr>
              <w:t>2</w:t>
            </w:r>
            <w:r w:rsidRPr="00145CC4">
              <w:rPr>
                <w:rFonts w:ascii="楷体" w:eastAsia="楷体" w:hAnsi="楷体" w:cs="楷体" w:hint="eastAsia"/>
                <w:sz w:val="24"/>
                <w:szCs w:val="24"/>
              </w:rPr>
              <w:t>）提升星级酒店档次，突出本地特色，改善交通停车环境。</w:t>
            </w:r>
          </w:p>
          <w:p w:rsidR="001742FF" w:rsidRPr="00145CC4" w:rsidRDefault="001742FF" w:rsidP="00145CC4">
            <w:pPr>
              <w:spacing w:line="276" w:lineRule="auto"/>
              <w:jc w:val="left"/>
              <w:rPr>
                <w:rFonts w:ascii="楷体" w:eastAsia="楷体" w:hAnsi="楷体" w:cs="Times New Roman"/>
                <w:sz w:val="24"/>
                <w:szCs w:val="24"/>
              </w:rPr>
            </w:pPr>
            <w:r w:rsidRPr="00145CC4">
              <w:rPr>
                <w:rFonts w:ascii="楷体" w:eastAsia="楷体" w:hAnsi="楷体" w:cs="楷体" w:hint="eastAsia"/>
                <w:sz w:val="24"/>
                <w:szCs w:val="24"/>
              </w:rPr>
              <w:t>（</w:t>
            </w:r>
            <w:r w:rsidRPr="00145CC4">
              <w:rPr>
                <w:rFonts w:ascii="楷体" w:eastAsia="楷体" w:hAnsi="楷体" w:cs="楷体"/>
                <w:sz w:val="24"/>
                <w:szCs w:val="24"/>
              </w:rPr>
              <w:t>3</w:t>
            </w:r>
            <w:r w:rsidRPr="00145CC4">
              <w:rPr>
                <w:rFonts w:ascii="楷体" w:eastAsia="楷体" w:hAnsi="楷体" w:cs="楷体" w:hint="eastAsia"/>
                <w:sz w:val="24"/>
                <w:szCs w:val="24"/>
              </w:rPr>
              <w:t>）整合特色餐饮资源，引导建设</w:t>
            </w:r>
            <w:r w:rsidRPr="00145CC4">
              <w:rPr>
                <w:rFonts w:ascii="楷体" w:eastAsia="楷体" w:hAnsi="楷体" w:cs="楷体"/>
                <w:sz w:val="24"/>
                <w:szCs w:val="24"/>
              </w:rPr>
              <w:t>1-2</w:t>
            </w:r>
            <w:r w:rsidRPr="00145CC4">
              <w:rPr>
                <w:rFonts w:ascii="楷体" w:eastAsia="楷体" w:hAnsi="楷体" w:cs="楷体" w:hint="eastAsia"/>
                <w:sz w:val="24"/>
                <w:szCs w:val="24"/>
              </w:rPr>
              <w:t>家大型本土餐饮网点，鼓励微小餐饮网点利用网络拓展市场知名度。</w:t>
            </w:r>
          </w:p>
          <w:p w:rsidR="001742FF" w:rsidRPr="00145CC4" w:rsidRDefault="001742FF" w:rsidP="00145CC4">
            <w:pPr>
              <w:spacing w:line="276" w:lineRule="auto"/>
              <w:jc w:val="left"/>
              <w:rPr>
                <w:rFonts w:ascii="楷体" w:eastAsia="楷体" w:hAnsi="楷体" w:cs="Times New Roman"/>
                <w:sz w:val="24"/>
                <w:szCs w:val="24"/>
              </w:rPr>
            </w:pPr>
            <w:r w:rsidRPr="00145CC4">
              <w:rPr>
                <w:rFonts w:ascii="楷体" w:eastAsia="楷体" w:hAnsi="楷体" w:cs="楷体" w:hint="eastAsia"/>
                <w:sz w:val="24"/>
                <w:szCs w:val="24"/>
              </w:rPr>
              <w:t>（</w:t>
            </w:r>
            <w:r w:rsidRPr="00145CC4">
              <w:rPr>
                <w:rFonts w:ascii="楷体" w:eastAsia="楷体" w:hAnsi="楷体" w:cs="楷体"/>
                <w:sz w:val="24"/>
                <w:szCs w:val="24"/>
              </w:rPr>
              <w:t>4</w:t>
            </w:r>
            <w:r w:rsidRPr="00145CC4">
              <w:rPr>
                <w:rFonts w:ascii="楷体" w:eastAsia="楷体" w:hAnsi="楷体" w:cs="楷体" w:hint="eastAsia"/>
                <w:sz w:val="24"/>
                <w:szCs w:val="24"/>
              </w:rPr>
              <w:t>）提升建设北岙农贸市场，拓展市场空间，提升服务功能，形成特色的渔农产品交易市场。</w:t>
            </w:r>
          </w:p>
          <w:p w:rsidR="001742FF" w:rsidRPr="00145CC4" w:rsidRDefault="001742FF" w:rsidP="00145CC4">
            <w:pPr>
              <w:spacing w:line="276" w:lineRule="auto"/>
              <w:jc w:val="left"/>
              <w:rPr>
                <w:rFonts w:ascii="楷体" w:eastAsia="楷体" w:hAnsi="楷体" w:cs="Times New Roman"/>
                <w:sz w:val="24"/>
                <w:szCs w:val="24"/>
              </w:rPr>
            </w:pPr>
            <w:r w:rsidRPr="00145CC4">
              <w:rPr>
                <w:rFonts w:ascii="楷体" w:eastAsia="楷体" w:hAnsi="楷体" w:cs="楷体" w:hint="eastAsia"/>
                <w:sz w:val="24"/>
                <w:szCs w:val="24"/>
              </w:rPr>
              <w:t>（</w:t>
            </w:r>
            <w:r w:rsidRPr="00145CC4">
              <w:rPr>
                <w:rFonts w:ascii="楷体" w:eastAsia="楷体" w:hAnsi="楷体" w:cs="楷体"/>
                <w:sz w:val="24"/>
                <w:szCs w:val="24"/>
              </w:rPr>
              <w:t>5</w:t>
            </w:r>
            <w:r w:rsidRPr="00145CC4">
              <w:rPr>
                <w:rFonts w:ascii="楷体" w:eastAsia="楷体" w:hAnsi="楷体" w:cs="楷体" w:hint="eastAsia"/>
                <w:sz w:val="24"/>
                <w:szCs w:val="24"/>
              </w:rPr>
              <w:t>）增加社区性商业设施和服务业态，包括大中型综合超市、净菜超市、便利店，社区服务网点等。增加连锁店比例，保障食品安全，提升服务质量。</w:t>
            </w:r>
          </w:p>
          <w:p w:rsidR="001742FF" w:rsidRPr="00145CC4" w:rsidRDefault="001742FF" w:rsidP="00145CC4">
            <w:pPr>
              <w:spacing w:line="276" w:lineRule="auto"/>
              <w:jc w:val="left"/>
              <w:rPr>
                <w:rFonts w:ascii="仿宋_GB2312" w:eastAsia="仿宋_GB2312" w:hAnsi="仿宋_GB2312" w:cs="Times New Roman"/>
                <w:sz w:val="30"/>
                <w:szCs w:val="30"/>
              </w:rPr>
            </w:pPr>
            <w:r w:rsidRPr="00145CC4">
              <w:rPr>
                <w:rFonts w:ascii="楷体" w:eastAsia="楷体" w:hAnsi="楷体" w:cs="楷体" w:hint="eastAsia"/>
                <w:sz w:val="24"/>
                <w:szCs w:val="24"/>
              </w:rPr>
              <w:t>（</w:t>
            </w:r>
            <w:r w:rsidRPr="00145CC4">
              <w:rPr>
                <w:rFonts w:ascii="楷体" w:eastAsia="楷体" w:hAnsi="楷体" w:cs="楷体"/>
                <w:sz w:val="24"/>
                <w:szCs w:val="24"/>
              </w:rPr>
              <w:t>6</w:t>
            </w:r>
            <w:r w:rsidRPr="00145CC4">
              <w:rPr>
                <w:rFonts w:ascii="楷体" w:eastAsia="楷体" w:hAnsi="楷体" w:cs="楷体" w:hint="eastAsia"/>
                <w:sz w:val="24"/>
                <w:szCs w:val="24"/>
              </w:rPr>
              <w:t>）增设商业标志和指示牌，规范店面招牌，完善街区环境治理，疏导沿街摊贩，强化治安管理。</w:t>
            </w:r>
          </w:p>
        </w:tc>
      </w:tr>
    </w:tbl>
    <w:p w:rsidR="001742FF" w:rsidRDefault="001742FF" w:rsidP="001742FF">
      <w:pPr>
        <w:ind w:firstLineChars="200" w:firstLine="31680"/>
        <w:rPr>
          <w:rFonts w:ascii="仿宋_GB2312" w:eastAsia="仿宋_GB2312" w:hAnsi="仿宋_GB2312" w:cs="Times New Roman"/>
          <w:b/>
          <w:bCs/>
          <w:sz w:val="30"/>
          <w:szCs w:val="30"/>
        </w:rPr>
      </w:pPr>
      <w:r>
        <w:rPr>
          <w:rFonts w:ascii="仿宋_GB2312" w:eastAsia="仿宋_GB2312" w:hAnsi="仿宋_GB2312" w:cs="仿宋_GB2312"/>
          <w:b/>
          <w:bCs/>
          <w:sz w:val="30"/>
          <w:szCs w:val="30"/>
        </w:rPr>
        <w:t>3</w:t>
      </w:r>
      <w:r>
        <w:rPr>
          <w:rFonts w:ascii="仿宋_GB2312" w:eastAsia="仿宋_GB2312" w:hAnsi="仿宋_GB2312" w:cs="仿宋_GB2312" w:hint="eastAsia"/>
          <w:b/>
          <w:bCs/>
          <w:sz w:val="30"/>
          <w:szCs w:val="30"/>
        </w:rPr>
        <w:t>、商业次中心</w:t>
      </w:r>
      <w:r>
        <w:rPr>
          <w:rFonts w:ascii="仿宋_GB2312" w:eastAsia="仿宋_GB2312" w:hAnsi="仿宋_GB2312" w:cs="仿宋_GB2312"/>
          <w:b/>
          <w:bCs/>
          <w:sz w:val="30"/>
          <w:szCs w:val="30"/>
        </w:rPr>
        <w:t>2</w:t>
      </w:r>
      <w:r>
        <w:rPr>
          <w:rFonts w:ascii="仿宋_GB2312" w:eastAsia="仿宋_GB2312" w:hAnsi="仿宋_GB2312" w:cs="仿宋_GB2312" w:hint="eastAsia"/>
          <w:b/>
          <w:bCs/>
          <w:sz w:val="30"/>
          <w:szCs w:val="30"/>
        </w:rPr>
        <w:t>：中心渔港商圈</w:t>
      </w:r>
    </w:p>
    <w:p w:rsidR="001742FF" w:rsidRDefault="001742FF" w:rsidP="00F340F0">
      <w:pPr>
        <w:ind w:firstLineChars="200" w:firstLine="31680"/>
        <w:rPr>
          <w:rFonts w:ascii="仿宋_GB2312" w:eastAsia="仿宋_GB2312" w:hAnsi="仿宋_GB2312" w:cs="Times New Roman"/>
          <w:sz w:val="30"/>
          <w:szCs w:val="30"/>
        </w:rPr>
      </w:pPr>
      <w:r w:rsidRPr="00204355">
        <w:rPr>
          <w:rFonts w:ascii="仿宋_GB2312" w:eastAsia="仿宋_GB2312" w:hAnsi="仿宋_GB2312" w:cs="仿宋_GB2312" w:hint="eastAsia"/>
          <w:sz w:val="30"/>
          <w:szCs w:val="30"/>
        </w:rPr>
        <w:t>位于中心渔港片区，</w:t>
      </w:r>
      <w:r w:rsidRPr="00204355">
        <w:rPr>
          <w:rFonts w:ascii="仿宋_GB2312" w:eastAsia="仿宋_GB2312" w:hAnsi="仿宋_GB2312" w:cs="仿宋_GB2312"/>
          <w:sz w:val="30"/>
          <w:szCs w:val="30"/>
        </w:rPr>
        <w:t xml:space="preserve"> </w:t>
      </w:r>
      <w:r w:rsidRPr="00204355">
        <w:rPr>
          <w:rFonts w:ascii="仿宋_GB2312" w:eastAsia="仿宋_GB2312" w:hAnsi="仿宋_GB2312" w:cs="仿宋_GB2312" w:hint="eastAsia"/>
          <w:sz w:val="30"/>
          <w:szCs w:val="30"/>
        </w:rPr>
        <w:t>规划作为辐射本片区的商业次中心，主要以渔港经济区当地居民和游客为服务对象。发展渔农产品交易、旅游休闲购物、特色民宿、渔家乐等商业业态，提高旅游服务业态比例。</w:t>
      </w:r>
    </w:p>
    <w:tbl>
      <w:tblPr>
        <w:tblW w:w="0" w:type="auto"/>
        <w:tblInd w:w="-106" w:type="dxa"/>
        <w:tblBorders>
          <w:top w:val="single" w:sz="18" w:space="0" w:color="7030A0"/>
          <w:left w:val="single" w:sz="18" w:space="0" w:color="7030A0"/>
          <w:bottom w:val="single" w:sz="18" w:space="0" w:color="7030A0"/>
          <w:right w:val="single" w:sz="18" w:space="0" w:color="7030A0"/>
        </w:tblBorders>
        <w:tblLook w:val="00A0"/>
      </w:tblPr>
      <w:tblGrid>
        <w:gridCol w:w="8522"/>
      </w:tblGrid>
      <w:tr w:rsidR="001742FF" w:rsidRPr="00145CC4">
        <w:tc>
          <w:tcPr>
            <w:tcW w:w="8522" w:type="dxa"/>
            <w:tcBorders>
              <w:top w:val="single" w:sz="18" w:space="0" w:color="7030A0"/>
              <w:bottom w:val="single" w:sz="18" w:space="0" w:color="7030A0"/>
            </w:tcBorders>
          </w:tcPr>
          <w:p w:rsidR="001742FF" w:rsidRPr="0039493F" w:rsidRDefault="001742FF" w:rsidP="00145CC4">
            <w:pPr>
              <w:spacing w:line="276" w:lineRule="auto"/>
              <w:jc w:val="left"/>
              <w:rPr>
                <w:rFonts w:ascii="楷体" w:eastAsia="楷体" w:hAnsi="楷体" w:cs="Times New Roman"/>
                <w:b/>
                <w:bCs/>
                <w:sz w:val="24"/>
                <w:szCs w:val="24"/>
              </w:rPr>
            </w:pPr>
            <w:r w:rsidRPr="0039493F">
              <w:rPr>
                <w:rFonts w:ascii="楷体" w:eastAsia="楷体" w:hAnsi="楷体" w:cs="楷体"/>
                <w:b/>
                <w:bCs/>
                <w:sz w:val="24"/>
                <w:szCs w:val="24"/>
              </w:rPr>
              <w:t>3-</w:t>
            </w:r>
            <w:r>
              <w:rPr>
                <w:rFonts w:ascii="楷体" w:eastAsia="楷体" w:hAnsi="楷体" w:cs="楷体"/>
                <w:b/>
                <w:bCs/>
                <w:sz w:val="24"/>
                <w:szCs w:val="24"/>
              </w:rPr>
              <w:t>3</w:t>
            </w:r>
            <w:r w:rsidRPr="0039493F">
              <w:rPr>
                <w:rFonts w:ascii="楷体" w:eastAsia="楷体" w:hAnsi="楷体" w:cs="楷体"/>
                <w:b/>
                <w:bCs/>
                <w:sz w:val="24"/>
                <w:szCs w:val="24"/>
              </w:rPr>
              <w:t xml:space="preserve"> </w:t>
            </w:r>
            <w:r w:rsidRPr="0039493F">
              <w:rPr>
                <w:rFonts w:ascii="楷体" w:eastAsia="楷体" w:hAnsi="楷体" w:cs="楷体" w:hint="eastAsia"/>
                <w:b/>
                <w:bCs/>
                <w:sz w:val="24"/>
                <w:szCs w:val="24"/>
              </w:rPr>
              <w:t>商业次中心</w:t>
            </w:r>
            <w:r>
              <w:rPr>
                <w:rFonts w:ascii="楷体" w:eastAsia="楷体" w:hAnsi="楷体" w:cs="楷体"/>
                <w:b/>
                <w:bCs/>
                <w:sz w:val="24"/>
                <w:szCs w:val="24"/>
              </w:rPr>
              <w:t>2</w:t>
            </w:r>
            <w:r w:rsidRPr="0039493F">
              <w:rPr>
                <w:rFonts w:ascii="楷体" w:eastAsia="楷体" w:hAnsi="楷体" w:cs="楷体" w:hint="eastAsia"/>
                <w:b/>
                <w:bCs/>
                <w:sz w:val="24"/>
                <w:szCs w:val="24"/>
              </w:rPr>
              <w:t>商业网点发展导向：</w:t>
            </w:r>
          </w:p>
          <w:p w:rsidR="001742FF" w:rsidRPr="00145CC4" w:rsidRDefault="001742FF" w:rsidP="00145CC4">
            <w:pPr>
              <w:spacing w:line="276" w:lineRule="auto"/>
              <w:jc w:val="left"/>
              <w:rPr>
                <w:rFonts w:ascii="楷体" w:eastAsia="楷体" w:hAnsi="楷体" w:cs="Times New Roman"/>
                <w:sz w:val="24"/>
                <w:szCs w:val="24"/>
              </w:rPr>
            </w:pPr>
            <w:r w:rsidRPr="00145CC4">
              <w:rPr>
                <w:rFonts w:ascii="楷体" w:eastAsia="楷体" w:hAnsi="楷体" w:cs="楷体" w:hint="eastAsia"/>
                <w:sz w:val="24"/>
                <w:szCs w:val="24"/>
              </w:rPr>
              <w:t>（</w:t>
            </w:r>
            <w:r w:rsidRPr="00145CC4">
              <w:rPr>
                <w:rFonts w:ascii="楷体" w:eastAsia="楷体" w:hAnsi="楷体" w:cs="楷体"/>
                <w:sz w:val="24"/>
                <w:szCs w:val="24"/>
              </w:rPr>
              <w:t>1</w:t>
            </w:r>
            <w:r w:rsidRPr="00145CC4">
              <w:rPr>
                <w:rFonts w:ascii="楷体" w:eastAsia="楷体" w:hAnsi="楷体" w:cs="楷体" w:hint="eastAsia"/>
                <w:sz w:val="24"/>
                <w:szCs w:val="24"/>
              </w:rPr>
              <w:t>）规划建设现代都市渔业旅游综合体。以渔业旅游为主题，辐射全区的集渔业贸易、休闲、旅游、文化展示为一体的旅游综合体。</w:t>
            </w:r>
          </w:p>
          <w:p w:rsidR="001742FF" w:rsidRPr="00036BEC" w:rsidRDefault="001742FF" w:rsidP="00036BEC">
            <w:pPr>
              <w:spacing w:line="276" w:lineRule="auto"/>
              <w:jc w:val="left"/>
              <w:rPr>
                <w:rFonts w:ascii="楷体" w:eastAsia="楷体" w:hAnsi="楷体" w:cs="Times New Roman"/>
                <w:color w:val="FF0000"/>
                <w:sz w:val="24"/>
                <w:szCs w:val="24"/>
              </w:rPr>
            </w:pPr>
            <w:r w:rsidRPr="00145CC4">
              <w:rPr>
                <w:rFonts w:ascii="楷体" w:eastAsia="楷体" w:hAnsi="楷体" w:cs="楷体" w:hint="eastAsia"/>
                <w:sz w:val="24"/>
                <w:szCs w:val="24"/>
              </w:rPr>
              <w:t>（</w:t>
            </w:r>
            <w:r w:rsidRPr="00145CC4">
              <w:rPr>
                <w:rFonts w:ascii="楷体" w:eastAsia="楷体" w:hAnsi="楷体" w:cs="楷体"/>
                <w:sz w:val="24"/>
                <w:szCs w:val="24"/>
              </w:rPr>
              <w:t>2</w:t>
            </w:r>
            <w:r w:rsidRPr="00145CC4">
              <w:rPr>
                <w:rFonts w:ascii="楷体" w:eastAsia="楷体" w:hAnsi="楷体" w:cs="楷体" w:hint="eastAsia"/>
                <w:sz w:val="24"/>
                <w:szCs w:val="24"/>
              </w:rPr>
              <w:t>）建设一批特色旅游街区。</w:t>
            </w:r>
            <w:r w:rsidRPr="00036BEC">
              <w:rPr>
                <w:rFonts w:ascii="楷体" w:eastAsia="楷体" w:hAnsi="楷体" w:cs="楷体" w:hint="eastAsia"/>
                <w:color w:val="FF0000"/>
                <w:sz w:val="24"/>
                <w:szCs w:val="24"/>
              </w:rPr>
              <w:t>台湾民宿一条街，结合半屏台湾同心小镇建设，改造提升大北岙民宿一条街，打响台湾特色民宿风情街品牌；旅游商品一条街，以台湾观光工场和永宏跨境电商中心为龙头，引导沿路沿街店铺开办台湾旅游商品店，打造台湾旅游商品购物街。海鲜美食一条街，围绕洞头中心渔港，引入台湾夜市理念，以海景路为重点建设海鲜美食街，引导洞头码头餐饮经营户入市经营。</w:t>
            </w:r>
            <w:r>
              <w:rPr>
                <w:rFonts w:ascii="楷体" w:eastAsia="楷体" w:hAnsi="楷体" w:cs="楷体" w:hint="eastAsia"/>
                <w:color w:val="FF0000"/>
                <w:sz w:val="24"/>
                <w:szCs w:val="24"/>
              </w:rPr>
              <w:t>海景街，主要进行沿线房屋立面改造和亮化改造，建成鹿西中心街。</w:t>
            </w:r>
          </w:p>
          <w:p w:rsidR="001742FF" w:rsidRPr="00036BEC" w:rsidRDefault="001742FF" w:rsidP="00036BEC">
            <w:pPr>
              <w:spacing w:line="276" w:lineRule="auto"/>
              <w:jc w:val="left"/>
              <w:rPr>
                <w:rFonts w:ascii="楷体" w:eastAsia="楷体" w:hAnsi="楷体" w:cs="Times New Roman"/>
                <w:sz w:val="24"/>
                <w:szCs w:val="24"/>
              </w:rPr>
            </w:pPr>
            <w:r w:rsidRPr="00145CC4">
              <w:rPr>
                <w:rFonts w:ascii="楷体" w:eastAsia="楷体" w:hAnsi="楷体" w:cs="楷体" w:hint="eastAsia"/>
                <w:sz w:val="24"/>
                <w:szCs w:val="24"/>
              </w:rPr>
              <w:t>（</w:t>
            </w:r>
            <w:r w:rsidRPr="00145CC4">
              <w:rPr>
                <w:rFonts w:ascii="楷体" w:eastAsia="楷体" w:hAnsi="楷体" w:cs="楷体"/>
                <w:sz w:val="24"/>
                <w:szCs w:val="24"/>
              </w:rPr>
              <w:t>3</w:t>
            </w:r>
            <w:r w:rsidRPr="00145CC4">
              <w:rPr>
                <w:rFonts w:ascii="楷体" w:eastAsia="楷体" w:hAnsi="楷体" w:cs="楷体" w:hint="eastAsia"/>
                <w:sz w:val="24"/>
                <w:szCs w:val="24"/>
              </w:rPr>
              <w:t>）规划建设</w:t>
            </w:r>
            <w:r w:rsidRPr="00145CC4">
              <w:rPr>
                <w:rFonts w:ascii="楷体" w:eastAsia="楷体" w:hAnsi="楷体" w:cs="楷体"/>
                <w:sz w:val="24"/>
                <w:szCs w:val="24"/>
              </w:rPr>
              <w:t>1-2</w:t>
            </w:r>
            <w:r w:rsidRPr="00145CC4">
              <w:rPr>
                <w:rFonts w:ascii="楷体" w:eastAsia="楷体" w:hAnsi="楷体" w:cs="楷体" w:hint="eastAsia"/>
                <w:sz w:val="24"/>
                <w:szCs w:val="24"/>
              </w:rPr>
              <w:t>家星级酒店，</w:t>
            </w:r>
            <w:r>
              <w:rPr>
                <w:rFonts w:ascii="楷体" w:eastAsia="楷体" w:hAnsi="楷体" w:cs="楷体" w:hint="eastAsia"/>
                <w:sz w:val="24"/>
                <w:szCs w:val="24"/>
              </w:rPr>
              <w:t>打造一批特色</w:t>
            </w:r>
            <w:r w:rsidRPr="00145CC4">
              <w:rPr>
                <w:rFonts w:ascii="楷体" w:eastAsia="楷体" w:hAnsi="楷体" w:cs="楷体" w:hint="eastAsia"/>
                <w:sz w:val="24"/>
                <w:szCs w:val="24"/>
              </w:rPr>
              <w:t>民宿、农家乐等住宿网点。</w:t>
            </w:r>
          </w:p>
          <w:p w:rsidR="001742FF" w:rsidRPr="00145CC4" w:rsidRDefault="001742FF" w:rsidP="00145CC4">
            <w:pPr>
              <w:spacing w:line="276" w:lineRule="auto"/>
              <w:jc w:val="left"/>
              <w:rPr>
                <w:rFonts w:ascii="楷体" w:eastAsia="楷体" w:hAnsi="楷体" w:cs="Times New Roman"/>
                <w:sz w:val="24"/>
                <w:szCs w:val="24"/>
              </w:rPr>
            </w:pPr>
            <w:r w:rsidRPr="00145CC4">
              <w:rPr>
                <w:rFonts w:ascii="楷体" w:eastAsia="楷体" w:hAnsi="楷体" w:cs="楷体" w:hint="eastAsia"/>
                <w:sz w:val="24"/>
                <w:szCs w:val="24"/>
              </w:rPr>
              <w:t>（</w:t>
            </w:r>
            <w:r w:rsidRPr="00145CC4">
              <w:rPr>
                <w:rFonts w:ascii="楷体" w:eastAsia="楷体" w:hAnsi="楷体" w:cs="楷体"/>
                <w:sz w:val="24"/>
                <w:szCs w:val="24"/>
              </w:rPr>
              <w:t>4</w:t>
            </w:r>
            <w:r w:rsidRPr="00145CC4">
              <w:rPr>
                <w:rFonts w:ascii="楷体" w:eastAsia="楷体" w:hAnsi="楷体" w:cs="楷体" w:hint="eastAsia"/>
                <w:sz w:val="24"/>
                <w:szCs w:val="24"/>
              </w:rPr>
              <w:t>）以生鲜、海鲜等特色餐饮资源，引导建设</w:t>
            </w:r>
            <w:r w:rsidRPr="00145CC4">
              <w:rPr>
                <w:rFonts w:ascii="楷体" w:eastAsia="楷体" w:hAnsi="楷体" w:cs="楷体"/>
                <w:sz w:val="24"/>
                <w:szCs w:val="24"/>
              </w:rPr>
              <w:t>1-2</w:t>
            </w:r>
            <w:r w:rsidRPr="00145CC4">
              <w:rPr>
                <w:rFonts w:ascii="楷体" w:eastAsia="楷体" w:hAnsi="楷体" w:cs="楷体" w:hint="eastAsia"/>
                <w:sz w:val="24"/>
                <w:szCs w:val="24"/>
              </w:rPr>
              <w:t>家大型海鲜餐饮网点，鼓励微小餐饮网点突出渔农体验等服务。</w:t>
            </w:r>
          </w:p>
          <w:p w:rsidR="001742FF" w:rsidRPr="00145CC4" w:rsidRDefault="001742FF" w:rsidP="00145CC4">
            <w:pPr>
              <w:spacing w:line="276" w:lineRule="auto"/>
              <w:jc w:val="left"/>
              <w:rPr>
                <w:rFonts w:ascii="仿宋_GB2312" w:eastAsia="仿宋_GB2312" w:hAnsi="仿宋_GB2312" w:cs="Times New Roman"/>
                <w:sz w:val="30"/>
                <w:szCs w:val="30"/>
              </w:rPr>
            </w:pPr>
            <w:r w:rsidRPr="00145CC4">
              <w:rPr>
                <w:rFonts w:ascii="楷体" w:eastAsia="楷体" w:hAnsi="楷体" w:cs="楷体" w:hint="eastAsia"/>
                <w:sz w:val="24"/>
                <w:szCs w:val="24"/>
              </w:rPr>
              <w:t>（</w:t>
            </w:r>
            <w:r w:rsidRPr="00145CC4">
              <w:rPr>
                <w:rFonts w:ascii="楷体" w:eastAsia="楷体" w:hAnsi="楷体" w:cs="楷体"/>
                <w:sz w:val="24"/>
                <w:szCs w:val="24"/>
              </w:rPr>
              <w:t>5</w:t>
            </w:r>
            <w:r w:rsidRPr="00145CC4">
              <w:rPr>
                <w:rFonts w:ascii="楷体" w:eastAsia="楷体" w:hAnsi="楷体" w:cs="楷体" w:hint="eastAsia"/>
                <w:sz w:val="24"/>
                <w:szCs w:val="24"/>
              </w:rPr>
              <w:t>）增加社区性商业设施和服务业态，包括大中型综合超市、净菜超市、便利店，社区服务网点等。增加连锁店比例，保障食品安全，提升服务质量。</w:t>
            </w:r>
          </w:p>
        </w:tc>
      </w:tr>
    </w:tbl>
    <w:p w:rsidR="001742FF" w:rsidRDefault="001742FF" w:rsidP="001742FF">
      <w:pPr>
        <w:ind w:firstLineChars="200" w:firstLine="31680"/>
        <w:rPr>
          <w:rFonts w:ascii="仿宋_GB2312" w:eastAsia="仿宋_GB2312" w:hAnsi="仿宋_GB2312" w:cs="Times New Roman"/>
          <w:b/>
          <w:bCs/>
          <w:sz w:val="30"/>
          <w:szCs w:val="30"/>
        </w:rPr>
      </w:pPr>
      <w:r>
        <w:rPr>
          <w:rFonts w:ascii="仿宋_GB2312" w:eastAsia="仿宋_GB2312" w:hAnsi="仿宋_GB2312" w:cs="仿宋_GB2312"/>
          <w:b/>
          <w:bCs/>
          <w:sz w:val="30"/>
          <w:szCs w:val="30"/>
        </w:rPr>
        <w:t>4</w:t>
      </w:r>
      <w:r>
        <w:rPr>
          <w:rFonts w:ascii="仿宋_GB2312" w:eastAsia="仿宋_GB2312" w:hAnsi="仿宋_GB2312" w:cs="仿宋_GB2312" w:hint="eastAsia"/>
          <w:b/>
          <w:bCs/>
          <w:sz w:val="30"/>
          <w:szCs w:val="30"/>
        </w:rPr>
        <w:t>、商业次中心</w:t>
      </w:r>
      <w:r>
        <w:rPr>
          <w:rFonts w:ascii="仿宋_GB2312" w:eastAsia="仿宋_GB2312" w:hAnsi="仿宋_GB2312" w:cs="仿宋_GB2312"/>
          <w:b/>
          <w:bCs/>
          <w:sz w:val="30"/>
          <w:szCs w:val="30"/>
        </w:rPr>
        <w:t>3</w:t>
      </w:r>
      <w:r>
        <w:rPr>
          <w:rFonts w:ascii="仿宋_GB2312" w:eastAsia="仿宋_GB2312" w:hAnsi="仿宋_GB2312" w:cs="仿宋_GB2312" w:hint="eastAsia"/>
          <w:b/>
          <w:bCs/>
          <w:sz w:val="30"/>
          <w:szCs w:val="30"/>
        </w:rPr>
        <w:t>：环东沙港商圈</w:t>
      </w:r>
    </w:p>
    <w:p w:rsidR="001742FF" w:rsidRDefault="001742FF" w:rsidP="00F340F0">
      <w:pPr>
        <w:ind w:firstLineChars="200" w:firstLine="31680"/>
        <w:rPr>
          <w:rFonts w:ascii="仿宋_GB2312" w:eastAsia="仿宋_GB2312" w:hAnsi="仿宋_GB2312" w:cs="Times New Roman"/>
          <w:sz w:val="30"/>
          <w:szCs w:val="30"/>
        </w:rPr>
      </w:pPr>
      <w:r w:rsidRPr="001A3B34">
        <w:rPr>
          <w:rFonts w:ascii="仿宋_GB2312" w:eastAsia="仿宋_GB2312" w:hAnsi="仿宋_GB2312" w:cs="仿宋_GB2312" w:hint="eastAsia"/>
          <w:sz w:val="30"/>
          <w:szCs w:val="30"/>
        </w:rPr>
        <w:t>位于东沙渔港片区，主要包括环东沙渔港等商业功能地块，主要以当地居民和游客为服务对象。发展旅游度假服务、特色民宿、渔农家乐等商业业态，提高休闲度假服务业态比例。</w:t>
      </w:r>
    </w:p>
    <w:tbl>
      <w:tblPr>
        <w:tblW w:w="0" w:type="auto"/>
        <w:tblInd w:w="-106" w:type="dxa"/>
        <w:tblBorders>
          <w:top w:val="single" w:sz="18" w:space="0" w:color="7030A0"/>
          <w:left w:val="single" w:sz="18" w:space="0" w:color="7030A0"/>
          <w:bottom w:val="single" w:sz="18" w:space="0" w:color="7030A0"/>
          <w:right w:val="single" w:sz="18" w:space="0" w:color="7030A0"/>
        </w:tblBorders>
        <w:tblLook w:val="00A0"/>
      </w:tblPr>
      <w:tblGrid>
        <w:gridCol w:w="8522"/>
      </w:tblGrid>
      <w:tr w:rsidR="001742FF" w:rsidRPr="00145CC4">
        <w:tc>
          <w:tcPr>
            <w:tcW w:w="8522" w:type="dxa"/>
            <w:tcBorders>
              <w:top w:val="single" w:sz="18" w:space="0" w:color="7030A0"/>
              <w:bottom w:val="single" w:sz="18" w:space="0" w:color="7030A0"/>
            </w:tcBorders>
          </w:tcPr>
          <w:p w:rsidR="001742FF" w:rsidRPr="0039493F" w:rsidRDefault="001742FF" w:rsidP="00145CC4">
            <w:pPr>
              <w:spacing w:line="276" w:lineRule="auto"/>
              <w:jc w:val="left"/>
              <w:rPr>
                <w:rFonts w:ascii="楷体" w:eastAsia="楷体" w:hAnsi="楷体" w:cs="Times New Roman"/>
                <w:b/>
                <w:bCs/>
                <w:sz w:val="24"/>
                <w:szCs w:val="24"/>
              </w:rPr>
            </w:pPr>
            <w:r w:rsidRPr="0039493F">
              <w:rPr>
                <w:rFonts w:ascii="楷体" w:eastAsia="楷体" w:hAnsi="楷体" w:cs="楷体"/>
                <w:b/>
                <w:bCs/>
                <w:sz w:val="24"/>
                <w:szCs w:val="24"/>
              </w:rPr>
              <w:t xml:space="preserve">3-2 </w:t>
            </w:r>
            <w:r w:rsidRPr="0039493F">
              <w:rPr>
                <w:rFonts w:ascii="楷体" w:eastAsia="楷体" w:hAnsi="楷体" w:cs="楷体" w:hint="eastAsia"/>
                <w:b/>
                <w:bCs/>
                <w:sz w:val="24"/>
                <w:szCs w:val="24"/>
              </w:rPr>
              <w:t>商业次中心</w:t>
            </w:r>
            <w:r>
              <w:rPr>
                <w:rFonts w:ascii="楷体" w:eastAsia="楷体" w:hAnsi="楷体" w:cs="楷体"/>
                <w:b/>
                <w:bCs/>
                <w:sz w:val="24"/>
                <w:szCs w:val="24"/>
              </w:rPr>
              <w:t>3</w:t>
            </w:r>
            <w:r w:rsidRPr="0039493F">
              <w:rPr>
                <w:rFonts w:ascii="楷体" w:eastAsia="楷体" w:hAnsi="楷体" w:cs="楷体" w:hint="eastAsia"/>
                <w:b/>
                <w:bCs/>
                <w:sz w:val="24"/>
                <w:szCs w:val="24"/>
              </w:rPr>
              <w:t>商业网点发展导向：</w:t>
            </w:r>
          </w:p>
          <w:p w:rsidR="001742FF" w:rsidRPr="00145CC4" w:rsidRDefault="001742FF" w:rsidP="00145CC4">
            <w:pPr>
              <w:spacing w:line="276" w:lineRule="auto"/>
              <w:jc w:val="left"/>
              <w:rPr>
                <w:rFonts w:ascii="楷体" w:eastAsia="楷体" w:hAnsi="楷体" w:cs="Times New Roman"/>
                <w:sz w:val="24"/>
                <w:szCs w:val="24"/>
              </w:rPr>
            </w:pPr>
            <w:r w:rsidRPr="00145CC4">
              <w:rPr>
                <w:rFonts w:ascii="楷体" w:eastAsia="楷体" w:hAnsi="楷体" w:cs="楷体" w:hint="eastAsia"/>
                <w:sz w:val="24"/>
                <w:szCs w:val="24"/>
              </w:rPr>
              <w:t>（</w:t>
            </w:r>
            <w:r w:rsidRPr="00145CC4">
              <w:rPr>
                <w:rFonts w:ascii="楷体" w:eastAsia="楷体" w:hAnsi="楷体" w:cs="楷体"/>
                <w:sz w:val="24"/>
                <w:szCs w:val="24"/>
              </w:rPr>
              <w:t>1</w:t>
            </w:r>
            <w:r w:rsidRPr="00145CC4">
              <w:rPr>
                <w:rFonts w:ascii="楷体" w:eastAsia="楷体" w:hAnsi="楷体" w:cs="楷体" w:hint="eastAsia"/>
                <w:sz w:val="24"/>
                <w:szCs w:val="24"/>
              </w:rPr>
              <w:t>）加快打造环东沙港蓝色度假小镇。以特色小镇特色产业集聚、特色文化营造为契机，结合游客服务中心建设和各功能片区建设，大力发展以运动休闲消费、民宿度假、旅游购物、农家美食等商业功能。</w:t>
            </w:r>
          </w:p>
          <w:p w:rsidR="001742FF" w:rsidRPr="00145CC4" w:rsidRDefault="001742FF" w:rsidP="00145CC4">
            <w:pPr>
              <w:spacing w:line="276" w:lineRule="auto"/>
              <w:jc w:val="left"/>
              <w:rPr>
                <w:rFonts w:ascii="楷体" w:eastAsia="楷体" w:hAnsi="楷体" w:cs="Times New Roman"/>
                <w:sz w:val="24"/>
                <w:szCs w:val="24"/>
              </w:rPr>
            </w:pPr>
            <w:r w:rsidRPr="00145CC4">
              <w:rPr>
                <w:rFonts w:ascii="楷体" w:eastAsia="楷体" w:hAnsi="楷体" w:cs="楷体" w:hint="eastAsia"/>
                <w:sz w:val="24"/>
                <w:szCs w:val="24"/>
              </w:rPr>
              <w:t>（</w:t>
            </w:r>
            <w:r w:rsidRPr="00145CC4">
              <w:rPr>
                <w:rFonts w:ascii="楷体" w:eastAsia="楷体" w:hAnsi="楷体" w:cs="楷体"/>
                <w:sz w:val="24"/>
                <w:szCs w:val="24"/>
              </w:rPr>
              <w:t>2</w:t>
            </w:r>
            <w:r w:rsidRPr="00145CC4">
              <w:rPr>
                <w:rFonts w:ascii="楷体" w:eastAsia="楷体" w:hAnsi="楷体" w:cs="楷体" w:hint="eastAsia"/>
                <w:sz w:val="24"/>
                <w:szCs w:val="24"/>
              </w:rPr>
              <w:t>）加快建设珑头湾海洋旅游综合体。加快以海洋文化休闲为主题的商贸综合体的打造，建设城市海洋文化展示中心、海洋休闲度假中心。</w:t>
            </w:r>
          </w:p>
          <w:p w:rsidR="001742FF" w:rsidRPr="00145CC4" w:rsidRDefault="001742FF" w:rsidP="00145CC4">
            <w:pPr>
              <w:spacing w:line="276" w:lineRule="auto"/>
              <w:jc w:val="left"/>
              <w:rPr>
                <w:rFonts w:ascii="楷体" w:eastAsia="楷体" w:hAnsi="楷体" w:cs="Times New Roman"/>
                <w:sz w:val="24"/>
                <w:szCs w:val="24"/>
              </w:rPr>
            </w:pPr>
            <w:r w:rsidRPr="00145CC4">
              <w:rPr>
                <w:rFonts w:ascii="楷体" w:eastAsia="楷体" w:hAnsi="楷体" w:cs="楷体" w:hint="eastAsia"/>
                <w:sz w:val="24"/>
                <w:szCs w:val="24"/>
              </w:rPr>
              <w:t>（</w:t>
            </w:r>
            <w:r w:rsidRPr="00145CC4">
              <w:rPr>
                <w:rFonts w:ascii="楷体" w:eastAsia="楷体" w:hAnsi="楷体" w:cs="楷体"/>
                <w:sz w:val="24"/>
                <w:szCs w:val="24"/>
              </w:rPr>
              <w:t>3</w:t>
            </w:r>
            <w:r w:rsidRPr="00145CC4">
              <w:rPr>
                <w:rFonts w:ascii="楷体" w:eastAsia="楷体" w:hAnsi="楷体" w:cs="楷体" w:hint="eastAsia"/>
                <w:sz w:val="24"/>
                <w:szCs w:val="24"/>
              </w:rPr>
              <w:t>）加大对奥博游艇俱乐部、东港休闲中心等支持力度，加快其培育旅游度假、休闲娱乐等功能。</w:t>
            </w:r>
          </w:p>
          <w:p w:rsidR="001742FF" w:rsidRPr="00145CC4" w:rsidRDefault="001742FF" w:rsidP="00145CC4">
            <w:pPr>
              <w:spacing w:line="276" w:lineRule="auto"/>
              <w:jc w:val="left"/>
              <w:rPr>
                <w:rFonts w:ascii="楷体" w:eastAsia="楷体" w:hAnsi="楷体" w:cs="Times New Roman"/>
                <w:sz w:val="24"/>
                <w:szCs w:val="24"/>
              </w:rPr>
            </w:pPr>
            <w:r w:rsidRPr="00145CC4">
              <w:rPr>
                <w:rFonts w:ascii="楷体" w:eastAsia="楷体" w:hAnsi="楷体" w:cs="楷体" w:hint="eastAsia"/>
                <w:sz w:val="24"/>
                <w:szCs w:val="24"/>
              </w:rPr>
              <w:t>（</w:t>
            </w:r>
            <w:r w:rsidRPr="00145CC4">
              <w:rPr>
                <w:rFonts w:ascii="楷体" w:eastAsia="楷体" w:hAnsi="楷体" w:cs="楷体"/>
                <w:sz w:val="24"/>
                <w:szCs w:val="24"/>
              </w:rPr>
              <w:t>4</w:t>
            </w:r>
            <w:r w:rsidRPr="00145CC4">
              <w:rPr>
                <w:rFonts w:ascii="楷体" w:eastAsia="楷体" w:hAnsi="楷体" w:cs="楷体" w:hint="eastAsia"/>
                <w:sz w:val="24"/>
                <w:szCs w:val="24"/>
              </w:rPr>
              <w:t>）规划建设东沙渔港妈祖文化街（夜市街）。以妈祖景区为依托，改造提升农家乐美食街区，结合东沙村民居民宿，发展文化休闲、民居体验等功能。</w:t>
            </w:r>
          </w:p>
          <w:p w:rsidR="001742FF" w:rsidRPr="00145CC4" w:rsidRDefault="001742FF" w:rsidP="00145CC4">
            <w:pPr>
              <w:spacing w:line="276" w:lineRule="auto"/>
              <w:jc w:val="left"/>
              <w:rPr>
                <w:rFonts w:ascii="仿宋_GB2312" w:eastAsia="仿宋_GB2312" w:hAnsi="仿宋_GB2312" w:cs="Times New Roman"/>
                <w:sz w:val="30"/>
                <w:szCs w:val="30"/>
              </w:rPr>
            </w:pPr>
            <w:r w:rsidRPr="00145CC4">
              <w:rPr>
                <w:rFonts w:ascii="楷体" w:eastAsia="楷体" w:hAnsi="楷体" w:cs="楷体" w:hint="eastAsia"/>
                <w:sz w:val="24"/>
                <w:szCs w:val="24"/>
              </w:rPr>
              <w:t>（</w:t>
            </w:r>
            <w:r w:rsidRPr="00145CC4">
              <w:rPr>
                <w:rFonts w:ascii="楷体" w:eastAsia="楷体" w:hAnsi="楷体" w:cs="楷体"/>
                <w:sz w:val="24"/>
                <w:szCs w:val="24"/>
              </w:rPr>
              <w:t>5</w:t>
            </w:r>
            <w:r w:rsidRPr="00145CC4">
              <w:rPr>
                <w:rFonts w:ascii="楷体" w:eastAsia="楷体" w:hAnsi="楷体" w:cs="楷体" w:hint="eastAsia"/>
                <w:sz w:val="24"/>
                <w:szCs w:val="24"/>
              </w:rPr>
              <w:t>）增加社区性商业设施和服务业态，包括中小型综合超市、便利店，社区服务网点等。增加连锁店比例，保障食品安全，提升服务质量。</w:t>
            </w:r>
          </w:p>
        </w:tc>
      </w:tr>
    </w:tbl>
    <w:p w:rsidR="001742FF" w:rsidRDefault="001742FF" w:rsidP="001742FF">
      <w:pPr>
        <w:ind w:firstLineChars="200" w:firstLine="31680"/>
        <w:rPr>
          <w:rFonts w:ascii="仿宋_GB2312" w:eastAsia="仿宋_GB2312" w:hAnsi="仿宋_GB2312" w:cs="Times New Roman"/>
          <w:b/>
          <w:bCs/>
          <w:sz w:val="30"/>
          <w:szCs w:val="30"/>
        </w:rPr>
      </w:pPr>
      <w:r>
        <w:rPr>
          <w:rFonts w:ascii="仿宋_GB2312" w:eastAsia="仿宋_GB2312" w:hAnsi="仿宋_GB2312" w:cs="仿宋_GB2312"/>
          <w:b/>
          <w:bCs/>
          <w:sz w:val="30"/>
          <w:szCs w:val="30"/>
        </w:rPr>
        <w:t>5</w:t>
      </w:r>
      <w:r>
        <w:rPr>
          <w:rFonts w:ascii="仿宋_GB2312" w:eastAsia="仿宋_GB2312" w:hAnsi="仿宋_GB2312" w:cs="仿宋_GB2312" w:hint="eastAsia"/>
          <w:b/>
          <w:bCs/>
          <w:sz w:val="30"/>
          <w:szCs w:val="30"/>
        </w:rPr>
        <w:t>、社区商业中心</w:t>
      </w:r>
    </w:p>
    <w:p w:rsidR="001742FF" w:rsidRDefault="001742FF" w:rsidP="00F340F0">
      <w:pPr>
        <w:ind w:firstLineChars="200" w:firstLine="31680"/>
        <w:rPr>
          <w:rFonts w:ascii="仿宋_GB2312" w:eastAsia="仿宋_GB2312" w:hAnsi="仿宋_GB2312" w:cs="Times New Roman"/>
          <w:sz w:val="30"/>
          <w:szCs w:val="30"/>
        </w:rPr>
      </w:pPr>
      <w:r w:rsidRPr="001E4DC3">
        <w:rPr>
          <w:rFonts w:ascii="仿宋_GB2312" w:eastAsia="仿宋_GB2312" w:hAnsi="仿宋_GB2312" w:cs="仿宋_GB2312" w:hint="eastAsia"/>
          <w:sz w:val="30"/>
          <w:szCs w:val="30"/>
        </w:rPr>
        <w:t>结合海岛区位特色和消费方式不同，本规划重点明确以城市社区和农村新社区为主的社区商业发展导向。以便民利民为原则，将</w:t>
      </w:r>
      <w:r>
        <w:rPr>
          <w:rFonts w:ascii="仿宋_GB2312" w:eastAsia="仿宋_GB2312" w:hAnsi="仿宋_GB2312" w:cs="仿宋_GB2312" w:hint="eastAsia"/>
          <w:sz w:val="30"/>
          <w:szCs w:val="30"/>
        </w:rPr>
        <w:t>城区社区</w:t>
      </w:r>
      <w:r w:rsidRPr="001E4DC3">
        <w:rPr>
          <w:rFonts w:ascii="仿宋_GB2312" w:eastAsia="仿宋_GB2312" w:hAnsi="仿宋_GB2312" w:cs="仿宋_GB2312" w:hint="eastAsia"/>
          <w:sz w:val="30"/>
          <w:szCs w:val="30"/>
        </w:rPr>
        <w:t>分为两类：</w:t>
      </w:r>
    </w:p>
    <w:p w:rsidR="001742FF" w:rsidRDefault="001742FF" w:rsidP="00F340F0">
      <w:pPr>
        <w:ind w:firstLineChars="200" w:firstLine="31680"/>
        <w:rPr>
          <w:rFonts w:ascii="仿宋_GB2312" w:eastAsia="仿宋_GB2312" w:hAnsi="仿宋_GB2312" w:cs="Times New Roman"/>
          <w:sz w:val="30"/>
          <w:szCs w:val="30"/>
        </w:rPr>
      </w:pPr>
      <w:r>
        <w:rPr>
          <w:rFonts w:ascii="仿宋_GB2312" w:eastAsia="仿宋_GB2312" w:hAnsi="仿宋_GB2312" w:cs="仿宋_GB2312" w:hint="eastAsia"/>
          <w:sz w:val="30"/>
          <w:szCs w:val="30"/>
        </w:rPr>
        <w:t>新建居住区，如新城二期，建议</w:t>
      </w:r>
      <w:r w:rsidRPr="001E4DC3">
        <w:rPr>
          <w:rFonts w:ascii="仿宋_GB2312" w:eastAsia="仿宋_GB2312" w:hAnsi="仿宋_GB2312" w:cs="仿宋_GB2312" w:hint="eastAsia"/>
          <w:sz w:val="30"/>
          <w:szCs w:val="30"/>
        </w:rPr>
        <w:t>该类社区可试点社区购物中心，规模适当控制在</w:t>
      </w:r>
      <w:r w:rsidRPr="001E4DC3">
        <w:rPr>
          <w:rFonts w:ascii="仿宋_GB2312" w:eastAsia="仿宋_GB2312" w:hAnsi="仿宋_GB2312" w:cs="仿宋_GB2312"/>
          <w:sz w:val="30"/>
          <w:szCs w:val="30"/>
        </w:rPr>
        <w:t>2-3</w:t>
      </w:r>
      <w:r w:rsidRPr="001E4DC3">
        <w:rPr>
          <w:rFonts w:ascii="仿宋_GB2312" w:eastAsia="仿宋_GB2312" w:hAnsi="仿宋_GB2312" w:cs="仿宋_GB2312" w:hint="eastAsia"/>
          <w:sz w:val="30"/>
          <w:szCs w:val="30"/>
        </w:rPr>
        <w:t>万平方米</w:t>
      </w:r>
      <w:r>
        <w:rPr>
          <w:rFonts w:ascii="仿宋_GB2312" w:eastAsia="仿宋_GB2312" w:hAnsi="仿宋_GB2312" w:cs="仿宋_GB2312" w:hint="eastAsia"/>
          <w:sz w:val="30"/>
          <w:szCs w:val="30"/>
        </w:rPr>
        <w:t>。</w:t>
      </w:r>
    </w:p>
    <w:p w:rsidR="001742FF" w:rsidRPr="001E4DC3" w:rsidRDefault="001742FF" w:rsidP="00F340F0">
      <w:pPr>
        <w:ind w:firstLineChars="200" w:firstLine="31680"/>
        <w:rPr>
          <w:rFonts w:ascii="仿宋_GB2312" w:eastAsia="仿宋_GB2312" w:hAnsi="仿宋_GB2312" w:cs="Times New Roman"/>
          <w:sz w:val="30"/>
          <w:szCs w:val="30"/>
        </w:rPr>
      </w:pPr>
      <w:r>
        <w:rPr>
          <w:rFonts w:ascii="仿宋_GB2312" w:eastAsia="仿宋_GB2312" w:hAnsi="仿宋_GB2312" w:cs="仿宋_GB2312" w:hint="eastAsia"/>
          <w:sz w:val="30"/>
          <w:szCs w:val="30"/>
        </w:rPr>
        <w:t>旧城居住区，如老城区、东屏街道等城乡居住区，建议该类社区以农贸市场为核心，配以中型综合超市、便利店、餐饮和便民服务网点，以服务农村新社区为主的街坊型商业模式。</w:t>
      </w:r>
    </w:p>
    <w:p w:rsidR="001742FF" w:rsidRPr="003D41BA" w:rsidRDefault="001742FF" w:rsidP="00A11DCC">
      <w:pPr>
        <w:pStyle w:val="Heading1"/>
        <w:spacing w:before="240" w:after="240" w:line="580" w:lineRule="exact"/>
        <w:rPr>
          <w:rFonts w:eastAsia="黑体"/>
          <w:b w:val="0"/>
          <w:bCs w:val="0"/>
          <w:kern w:val="0"/>
          <w:sz w:val="32"/>
          <w:szCs w:val="32"/>
        </w:rPr>
      </w:pPr>
      <w:r w:rsidRPr="00A11DCC">
        <w:rPr>
          <w:rFonts w:ascii="仿宋_GB2312" w:eastAsia="仿宋_GB2312" w:hAnsi="仿宋_GB2312"/>
          <w:sz w:val="30"/>
          <w:szCs w:val="30"/>
        </w:rPr>
        <w:br w:type="page"/>
      </w:r>
      <w:bookmarkStart w:id="15" w:name="_Toc471202005"/>
      <w:r>
        <w:rPr>
          <w:rFonts w:eastAsia="黑体" w:cs="黑体" w:hint="eastAsia"/>
          <w:b w:val="0"/>
          <w:bCs w:val="0"/>
          <w:kern w:val="0"/>
          <w:sz w:val="32"/>
          <w:szCs w:val="32"/>
        </w:rPr>
        <w:t>四</w:t>
      </w:r>
      <w:r w:rsidRPr="003D41BA">
        <w:rPr>
          <w:rFonts w:eastAsia="黑体" w:cs="黑体" w:hint="eastAsia"/>
          <w:b w:val="0"/>
          <w:bCs w:val="0"/>
          <w:kern w:val="0"/>
          <w:sz w:val="32"/>
          <w:szCs w:val="32"/>
        </w:rPr>
        <w:t>、发挥</w:t>
      </w:r>
      <w:r>
        <w:rPr>
          <w:rFonts w:eastAsia="黑体" w:cs="黑体" w:hint="eastAsia"/>
          <w:b w:val="0"/>
          <w:bCs w:val="0"/>
          <w:kern w:val="0"/>
          <w:sz w:val="32"/>
          <w:szCs w:val="32"/>
        </w:rPr>
        <w:t>城乡</w:t>
      </w:r>
      <w:r w:rsidRPr="003D41BA">
        <w:rPr>
          <w:rFonts w:eastAsia="黑体" w:cs="黑体" w:hint="eastAsia"/>
          <w:b w:val="0"/>
          <w:bCs w:val="0"/>
          <w:kern w:val="0"/>
          <w:sz w:val="32"/>
          <w:szCs w:val="32"/>
        </w:rPr>
        <w:t>服务功能，打造现代商贸体系</w:t>
      </w:r>
      <w:bookmarkEnd w:id="15"/>
    </w:p>
    <w:p w:rsidR="001742FF" w:rsidRPr="003D41BA" w:rsidRDefault="001742FF" w:rsidP="00F340F0">
      <w:pPr>
        <w:spacing w:before="240" w:after="60" w:line="312" w:lineRule="auto"/>
        <w:ind w:firstLineChars="200" w:firstLine="31680"/>
        <w:jc w:val="left"/>
        <w:outlineLvl w:val="1"/>
        <w:rPr>
          <w:rFonts w:ascii="楷体" w:eastAsia="楷体" w:hAnsi="楷体" w:cs="Times New Roman"/>
          <w:b/>
          <w:bCs/>
          <w:kern w:val="28"/>
          <w:sz w:val="30"/>
          <w:szCs w:val="30"/>
        </w:rPr>
      </w:pPr>
      <w:bookmarkStart w:id="16" w:name="_Toc471202006"/>
      <w:r w:rsidRPr="003D41BA">
        <w:rPr>
          <w:rFonts w:ascii="楷体" w:eastAsia="楷体" w:hAnsi="楷体" w:cs="楷体" w:hint="eastAsia"/>
          <w:b/>
          <w:bCs/>
          <w:kern w:val="28"/>
          <w:sz w:val="30"/>
          <w:szCs w:val="30"/>
        </w:rPr>
        <w:t>（一）完善功能，增强城区综合服务能力</w:t>
      </w:r>
      <w:bookmarkEnd w:id="16"/>
    </w:p>
    <w:p w:rsidR="001742FF" w:rsidRDefault="001742FF" w:rsidP="00F340F0">
      <w:pPr>
        <w:ind w:firstLineChars="200" w:firstLine="31680"/>
        <w:rPr>
          <w:rFonts w:ascii="仿宋_GB2312" w:eastAsia="仿宋_GB2312" w:hAnsi="仿宋_GB2312" w:cs="Times New Roman"/>
          <w:sz w:val="30"/>
          <w:szCs w:val="30"/>
        </w:rPr>
      </w:pPr>
      <w:r w:rsidRPr="00BE0DAE">
        <w:rPr>
          <w:rFonts w:ascii="仿宋_GB2312" w:eastAsia="仿宋_GB2312" w:hAnsi="仿宋_GB2312" w:cs="仿宋_GB2312"/>
          <w:b/>
          <w:bCs/>
          <w:sz w:val="30"/>
          <w:szCs w:val="30"/>
        </w:rPr>
        <w:t>1</w:t>
      </w:r>
      <w:r w:rsidRPr="00BE0DAE">
        <w:rPr>
          <w:rFonts w:ascii="仿宋_GB2312" w:eastAsia="仿宋_GB2312" w:hAnsi="仿宋_GB2312" w:cs="仿宋_GB2312" w:hint="eastAsia"/>
          <w:b/>
          <w:bCs/>
          <w:sz w:val="30"/>
          <w:szCs w:val="30"/>
        </w:rPr>
        <w:t>、丰富</w:t>
      </w:r>
      <w:r>
        <w:rPr>
          <w:rFonts w:ascii="仿宋_GB2312" w:eastAsia="仿宋_GB2312" w:hAnsi="仿宋_GB2312" w:cs="仿宋_GB2312" w:hint="eastAsia"/>
          <w:b/>
          <w:bCs/>
          <w:sz w:val="30"/>
          <w:szCs w:val="30"/>
        </w:rPr>
        <w:t>批发</w:t>
      </w:r>
      <w:r w:rsidRPr="00BE0DAE">
        <w:rPr>
          <w:rFonts w:ascii="仿宋_GB2312" w:eastAsia="仿宋_GB2312" w:hAnsi="仿宋_GB2312" w:cs="仿宋_GB2312" w:hint="eastAsia"/>
          <w:b/>
          <w:bCs/>
          <w:sz w:val="30"/>
          <w:szCs w:val="30"/>
        </w:rPr>
        <w:t>零售业业态。</w:t>
      </w:r>
      <w:r>
        <w:rPr>
          <w:rFonts w:ascii="仿宋_GB2312" w:eastAsia="仿宋_GB2312" w:hAnsi="仿宋_GB2312" w:cs="仿宋_GB2312" w:hint="eastAsia"/>
          <w:sz w:val="30"/>
          <w:szCs w:val="30"/>
        </w:rPr>
        <w:t>为满足居民消费升级要求和扩大城区商贸辐射力的需求，以规模扩大、特色丰富、消费引领为主题，积极发展新业态，提高消费能级。重视发展商业综合体、大中型超市等商业设施；发展便利店、数码专卖店、</w:t>
      </w:r>
      <w:r>
        <w:rPr>
          <w:rFonts w:ascii="仿宋_GB2312" w:eastAsia="仿宋_GB2312" w:hAnsi="仿宋_GB2312" w:cs="仿宋_GB2312"/>
          <w:sz w:val="30"/>
          <w:szCs w:val="30"/>
        </w:rPr>
        <w:t>O2O</w:t>
      </w:r>
      <w:r>
        <w:rPr>
          <w:rFonts w:ascii="仿宋_GB2312" w:eastAsia="仿宋_GB2312" w:hAnsi="仿宋_GB2312" w:cs="仿宋_GB2312" w:hint="eastAsia"/>
          <w:sz w:val="30"/>
          <w:szCs w:val="30"/>
        </w:rPr>
        <w:t>体验店等新兴业态；规范发展文化娱乐、体育建设、休闲旅游等，提高享受型、体验性消费比重。</w:t>
      </w:r>
    </w:p>
    <w:tbl>
      <w:tblPr>
        <w:tblW w:w="0" w:type="auto"/>
        <w:tblInd w:w="-106" w:type="dxa"/>
        <w:tblBorders>
          <w:top w:val="single" w:sz="18" w:space="0" w:color="7030A0"/>
          <w:left w:val="single" w:sz="18" w:space="0" w:color="7030A0"/>
          <w:bottom w:val="single" w:sz="18" w:space="0" w:color="7030A0"/>
          <w:right w:val="single" w:sz="18" w:space="0" w:color="7030A0"/>
        </w:tblBorders>
        <w:tblLook w:val="00A0"/>
      </w:tblPr>
      <w:tblGrid>
        <w:gridCol w:w="8522"/>
      </w:tblGrid>
      <w:tr w:rsidR="001742FF" w:rsidRPr="00A63AB9">
        <w:tc>
          <w:tcPr>
            <w:tcW w:w="8522" w:type="dxa"/>
            <w:tcBorders>
              <w:top w:val="single" w:sz="18" w:space="0" w:color="7030A0"/>
              <w:bottom w:val="single" w:sz="18" w:space="0" w:color="7030A0"/>
            </w:tcBorders>
          </w:tcPr>
          <w:p w:rsidR="001742FF" w:rsidRPr="00A63AB9" w:rsidRDefault="001742FF" w:rsidP="00A63AB9">
            <w:pPr>
              <w:spacing w:line="276" w:lineRule="auto"/>
              <w:jc w:val="left"/>
              <w:rPr>
                <w:rFonts w:ascii="楷体" w:eastAsia="楷体" w:hAnsi="楷体" w:cs="Times New Roman"/>
                <w:b/>
                <w:bCs/>
                <w:sz w:val="24"/>
                <w:szCs w:val="24"/>
              </w:rPr>
            </w:pPr>
            <w:r w:rsidRPr="00A63AB9">
              <w:rPr>
                <w:rFonts w:ascii="楷体" w:eastAsia="楷体" w:hAnsi="楷体" w:cs="楷体" w:hint="eastAsia"/>
                <w:b/>
                <w:bCs/>
                <w:sz w:val="24"/>
                <w:szCs w:val="24"/>
              </w:rPr>
              <w:t>专栏</w:t>
            </w:r>
            <w:r w:rsidRPr="00A63AB9">
              <w:rPr>
                <w:rFonts w:ascii="楷体" w:eastAsia="楷体" w:hAnsi="楷体" w:cs="楷体"/>
                <w:b/>
                <w:bCs/>
                <w:sz w:val="24"/>
                <w:szCs w:val="24"/>
              </w:rPr>
              <w:t xml:space="preserve">4-1 </w:t>
            </w:r>
            <w:r w:rsidRPr="00A63AB9">
              <w:rPr>
                <w:rFonts w:ascii="楷体" w:eastAsia="楷体" w:hAnsi="楷体" w:cs="楷体" w:hint="eastAsia"/>
                <w:b/>
                <w:bCs/>
                <w:sz w:val="24"/>
                <w:szCs w:val="24"/>
              </w:rPr>
              <w:t>业态引导</w:t>
            </w:r>
          </w:p>
          <w:p w:rsidR="001742FF" w:rsidRPr="00A63AB9" w:rsidRDefault="001742FF" w:rsidP="00A63AB9">
            <w:pPr>
              <w:numPr>
                <w:ilvl w:val="0"/>
                <w:numId w:val="5"/>
              </w:numPr>
              <w:spacing w:line="276" w:lineRule="auto"/>
              <w:rPr>
                <w:rFonts w:ascii="楷体" w:eastAsia="楷体" w:hAnsi="楷体" w:cs="Times New Roman"/>
                <w:sz w:val="24"/>
                <w:szCs w:val="24"/>
              </w:rPr>
            </w:pPr>
            <w:r w:rsidRPr="00A63AB9">
              <w:rPr>
                <w:rFonts w:ascii="楷体" w:eastAsia="楷体" w:hAnsi="楷体" w:cs="楷体" w:hint="eastAsia"/>
                <w:sz w:val="24"/>
                <w:szCs w:val="24"/>
              </w:rPr>
              <w:t>环海西湖地区和瓯江口新区等地块应预留大型商业空间，引导</w:t>
            </w:r>
            <w:r>
              <w:rPr>
                <w:rFonts w:ascii="楷体" w:eastAsia="楷体" w:hAnsi="楷体" w:cs="楷体" w:hint="eastAsia"/>
                <w:sz w:val="24"/>
                <w:szCs w:val="24"/>
              </w:rPr>
              <w:t>商业综合体、购物中心、大型超市等</w:t>
            </w:r>
            <w:r w:rsidRPr="00A63AB9">
              <w:rPr>
                <w:rFonts w:ascii="楷体" w:eastAsia="楷体" w:hAnsi="楷体" w:cs="楷体" w:hint="eastAsia"/>
                <w:sz w:val="24"/>
                <w:szCs w:val="24"/>
              </w:rPr>
              <w:t>规模商业零售网点建设。</w:t>
            </w:r>
          </w:p>
          <w:p w:rsidR="001742FF" w:rsidRPr="00A63AB9" w:rsidRDefault="001742FF" w:rsidP="00A63AB9">
            <w:pPr>
              <w:numPr>
                <w:ilvl w:val="0"/>
                <w:numId w:val="5"/>
              </w:numPr>
              <w:spacing w:line="276" w:lineRule="auto"/>
              <w:rPr>
                <w:rFonts w:ascii="楷体" w:eastAsia="楷体" w:hAnsi="楷体" w:cs="Times New Roman"/>
                <w:sz w:val="24"/>
                <w:szCs w:val="24"/>
              </w:rPr>
            </w:pPr>
            <w:r w:rsidRPr="00A63AB9">
              <w:rPr>
                <w:rFonts w:ascii="楷体" w:eastAsia="楷体" w:hAnsi="楷体" w:cs="楷体" w:hint="eastAsia"/>
                <w:sz w:val="24"/>
                <w:szCs w:val="24"/>
              </w:rPr>
              <w:t>老城区应结合旧城改造</w:t>
            </w:r>
            <w:r>
              <w:rPr>
                <w:rFonts w:ascii="楷体" w:eastAsia="楷体" w:hAnsi="楷体" w:cs="楷体" w:hint="eastAsia"/>
                <w:sz w:val="24"/>
                <w:szCs w:val="24"/>
              </w:rPr>
              <w:t>，提升人本等</w:t>
            </w:r>
            <w:r w:rsidRPr="00A63AB9">
              <w:rPr>
                <w:rFonts w:ascii="楷体" w:eastAsia="楷体" w:hAnsi="楷体" w:cs="楷体" w:hint="eastAsia"/>
                <w:sz w:val="24"/>
                <w:szCs w:val="24"/>
              </w:rPr>
              <w:t>大中型综合超市等零售网点，并改造沿街零售网点，推进连锁化、特色化、</w:t>
            </w:r>
            <w:r w:rsidRPr="00A63AB9">
              <w:rPr>
                <w:rFonts w:ascii="楷体" w:eastAsia="楷体" w:hAnsi="楷体" w:cs="楷体"/>
                <w:sz w:val="24"/>
                <w:szCs w:val="24"/>
              </w:rPr>
              <w:t>OTO</w:t>
            </w:r>
            <w:r w:rsidRPr="00A63AB9">
              <w:rPr>
                <w:rFonts w:ascii="楷体" w:eastAsia="楷体" w:hAnsi="楷体" w:cs="楷体" w:hint="eastAsia"/>
                <w:sz w:val="24"/>
                <w:szCs w:val="24"/>
              </w:rPr>
              <w:t>等经营模式。</w:t>
            </w:r>
          </w:p>
          <w:p w:rsidR="001742FF" w:rsidRPr="00A63AB9" w:rsidRDefault="001742FF" w:rsidP="00A63AB9">
            <w:pPr>
              <w:numPr>
                <w:ilvl w:val="0"/>
                <w:numId w:val="5"/>
              </w:numPr>
              <w:spacing w:line="276" w:lineRule="auto"/>
              <w:rPr>
                <w:rFonts w:ascii="楷体" w:eastAsia="楷体" w:hAnsi="楷体" w:cs="Times New Roman"/>
                <w:sz w:val="24"/>
                <w:szCs w:val="24"/>
              </w:rPr>
            </w:pPr>
            <w:r w:rsidRPr="00A63AB9">
              <w:rPr>
                <w:rFonts w:ascii="楷体" w:eastAsia="楷体" w:hAnsi="楷体" w:cs="楷体" w:hint="eastAsia"/>
                <w:sz w:val="24"/>
                <w:szCs w:val="24"/>
              </w:rPr>
              <w:t>沿</w:t>
            </w:r>
            <w:r w:rsidRPr="00A63AB9">
              <w:rPr>
                <w:rFonts w:ascii="楷体" w:eastAsia="楷体" w:hAnsi="楷体" w:cs="楷体"/>
                <w:sz w:val="24"/>
                <w:szCs w:val="24"/>
              </w:rPr>
              <w:t>77</w:t>
            </w:r>
            <w:r w:rsidRPr="00A63AB9">
              <w:rPr>
                <w:rFonts w:ascii="楷体" w:eastAsia="楷体" w:hAnsi="楷体" w:cs="楷体" w:hint="eastAsia"/>
                <w:sz w:val="24"/>
                <w:szCs w:val="24"/>
              </w:rPr>
              <w:t>省道等主干道布局仓储百货等新型业态。依托市域铁路</w:t>
            </w:r>
            <w:r w:rsidRPr="00A63AB9">
              <w:rPr>
                <w:rFonts w:ascii="楷体" w:eastAsia="楷体" w:hAnsi="楷体" w:cs="楷体"/>
                <w:sz w:val="24"/>
                <w:szCs w:val="24"/>
              </w:rPr>
              <w:t>S1</w:t>
            </w:r>
            <w:r w:rsidRPr="00A63AB9">
              <w:rPr>
                <w:rFonts w:ascii="楷体" w:eastAsia="楷体" w:hAnsi="楷体" w:cs="楷体" w:hint="eastAsia"/>
                <w:sz w:val="24"/>
                <w:szCs w:val="24"/>
              </w:rPr>
              <w:t>、</w:t>
            </w:r>
            <w:r w:rsidRPr="00A63AB9">
              <w:rPr>
                <w:rFonts w:ascii="楷体" w:eastAsia="楷体" w:hAnsi="楷体" w:cs="楷体"/>
                <w:sz w:val="24"/>
                <w:szCs w:val="24"/>
              </w:rPr>
              <w:t>S2</w:t>
            </w:r>
            <w:r w:rsidRPr="00A63AB9">
              <w:rPr>
                <w:rFonts w:ascii="楷体" w:eastAsia="楷体" w:hAnsi="楷体" w:cs="楷体" w:hint="eastAsia"/>
                <w:sz w:val="24"/>
                <w:szCs w:val="24"/>
              </w:rPr>
              <w:t>线站点，培育站场商务商贸服务业。</w:t>
            </w:r>
          </w:p>
        </w:tc>
      </w:tr>
    </w:tbl>
    <w:p w:rsidR="001742FF" w:rsidRDefault="001742FF" w:rsidP="001742FF">
      <w:pPr>
        <w:ind w:firstLineChars="200" w:firstLine="31680"/>
        <w:rPr>
          <w:rFonts w:ascii="仿宋_GB2312" w:eastAsia="仿宋_GB2312" w:hAnsi="仿宋_GB2312" w:cs="Times New Roman"/>
          <w:sz w:val="30"/>
          <w:szCs w:val="30"/>
        </w:rPr>
      </w:pPr>
      <w:r w:rsidRPr="00D744AB">
        <w:rPr>
          <w:rFonts w:ascii="仿宋_GB2312" w:eastAsia="仿宋_GB2312" w:hAnsi="仿宋_GB2312" w:cs="仿宋_GB2312"/>
          <w:b/>
          <w:bCs/>
          <w:sz w:val="30"/>
          <w:szCs w:val="30"/>
        </w:rPr>
        <w:t>2</w:t>
      </w:r>
      <w:r w:rsidRPr="00D744AB">
        <w:rPr>
          <w:rFonts w:ascii="仿宋_GB2312" w:eastAsia="仿宋_GB2312" w:hAnsi="仿宋_GB2312" w:cs="仿宋_GB2312" w:hint="eastAsia"/>
          <w:b/>
          <w:bCs/>
          <w:sz w:val="30"/>
          <w:szCs w:val="30"/>
        </w:rPr>
        <w:t>、提升住宿餐饮功能。</w:t>
      </w:r>
      <w:r>
        <w:rPr>
          <w:rFonts w:ascii="仿宋_GB2312" w:eastAsia="仿宋_GB2312" w:hAnsi="仿宋_GB2312" w:cs="仿宋_GB2312" w:hint="eastAsia"/>
          <w:sz w:val="30"/>
          <w:szCs w:val="30"/>
        </w:rPr>
        <w:t>结合洞头休闲旅游功能的优势，打造“海洋海岛风情”的总体风格，形成以酒店餐饮住宿和特色餐饮住宿为主体、商务住餐为辅助、大众住餐相结合的结构。</w:t>
      </w:r>
      <w:r w:rsidRPr="0018541D">
        <w:rPr>
          <w:rFonts w:ascii="仿宋_GB2312" w:eastAsia="仿宋_GB2312" w:hAnsi="仿宋_GB2312" w:cs="仿宋_GB2312" w:hint="eastAsia"/>
          <w:sz w:val="30"/>
          <w:szCs w:val="30"/>
        </w:rPr>
        <w:t>积极培育市场主体，鼓励餐饮业连锁化、品牌化和集团化发展，实施大型连锁餐饮企业“</w:t>
      </w:r>
      <w:r>
        <w:rPr>
          <w:rFonts w:ascii="仿宋_GB2312" w:eastAsia="仿宋_GB2312" w:hAnsi="仿宋_GB2312" w:cs="仿宋_GB2312" w:hint="eastAsia"/>
          <w:sz w:val="30"/>
          <w:szCs w:val="30"/>
        </w:rPr>
        <w:t>引进来</w:t>
      </w:r>
      <w:r w:rsidRPr="0018541D">
        <w:rPr>
          <w:rFonts w:ascii="仿宋_GB2312" w:eastAsia="仿宋_GB2312" w:hAnsi="仿宋_GB2312" w:cs="仿宋_GB2312" w:hint="eastAsia"/>
          <w:sz w:val="30"/>
          <w:szCs w:val="30"/>
        </w:rPr>
        <w:t>”战略，支持中小餐饮企业做精做优</w:t>
      </w:r>
      <w:r>
        <w:rPr>
          <w:rFonts w:ascii="仿宋_GB2312" w:eastAsia="仿宋_GB2312" w:hAnsi="仿宋_GB2312" w:cs="仿宋_GB2312" w:hint="eastAsia"/>
          <w:sz w:val="30"/>
          <w:szCs w:val="30"/>
        </w:rPr>
        <w:t>，提升旅游接待水平和服务水平。结合美丽渔村建设和休闲度假旅游发展，利用农村农户资源，培育一批主题型民宿和特色渔农家乐，突出文化内涵和体验式生活。开展“最美民宿”、星级渔农家乐等评选活动，推进餐饮住宿规范化发展，强化食品安全和卫生安全，开展信用建设，提高监督水平和管理效能。</w:t>
      </w:r>
    </w:p>
    <w:p w:rsidR="001742FF" w:rsidRPr="00B50ED5" w:rsidRDefault="001742FF" w:rsidP="00F340F0">
      <w:pPr>
        <w:ind w:firstLineChars="200" w:firstLine="31680"/>
        <w:rPr>
          <w:rFonts w:ascii="仿宋_GB2312" w:eastAsia="仿宋_GB2312" w:hAnsi="仿宋_GB2312" w:cs="Times New Roman"/>
          <w:sz w:val="30"/>
          <w:szCs w:val="30"/>
        </w:rPr>
      </w:pPr>
      <w:r w:rsidRPr="00D744AB">
        <w:rPr>
          <w:rFonts w:ascii="仿宋_GB2312" w:eastAsia="仿宋_GB2312" w:hAnsi="仿宋_GB2312" w:cs="仿宋_GB2312"/>
          <w:b/>
          <w:bCs/>
          <w:sz w:val="30"/>
          <w:szCs w:val="30"/>
        </w:rPr>
        <w:t>3</w:t>
      </w:r>
      <w:r w:rsidRPr="00D744AB">
        <w:rPr>
          <w:rFonts w:ascii="仿宋_GB2312" w:eastAsia="仿宋_GB2312" w:hAnsi="仿宋_GB2312" w:cs="仿宋_GB2312" w:hint="eastAsia"/>
          <w:b/>
          <w:bCs/>
          <w:sz w:val="30"/>
          <w:szCs w:val="30"/>
        </w:rPr>
        <w:t>、培育社区商贸服务。</w:t>
      </w:r>
      <w:r w:rsidRPr="00D744AB">
        <w:rPr>
          <w:rFonts w:ascii="仿宋_GB2312" w:eastAsia="仿宋_GB2312" w:hAnsi="仿宋_GB2312" w:cs="仿宋_GB2312" w:hint="eastAsia"/>
          <w:sz w:val="30"/>
          <w:szCs w:val="30"/>
        </w:rPr>
        <w:t>在城市社区和农村新社区发展各种便利店、连锁店，积极推进经济型酒店、</w:t>
      </w:r>
      <w:r>
        <w:rPr>
          <w:rFonts w:ascii="仿宋_GB2312" w:eastAsia="仿宋_GB2312" w:hAnsi="仿宋_GB2312" w:cs="仿宋_GB2312" w:hint="eastAsia"/>
          <w:sz w:val="30"/>
          <w:szCs w:val="30"/>
        </w:rPr>
        <w:t>美发美容</w:t>
      </w:r>
      <w:r w:rsidRPr="00D744AB">
        <w:rPr>
          <w:rFonts w:ascii="仿宋_GB2312" w:eastAsia="仿宋_GB2312" w:hAnsi="仿宋_GB2312" w:cs="仿宋_GB2312" w:hint="eastAsia"/>
          <w:sz w:val="30"/>
          <w:szCs w:val="30"/>
        </w:rPr>
        <w:t>、</w:t>
      </w:r>
      <w:r>
        <w:rPr>
          <w:rFonts w:ascii="仿宋_GB2312" w:eastAsia="仿宋_GB2312" w:hAnsi="仿宋_GB2312" w:cs="仿宋_GB2312" w:hint="eastAsia"/>
          <w:sz w:val="30"/>
          <w:szCs w:val="30"/>
        </w:rPr>
        <w:t>果蔬商店、电器维修</w:t>
      </w:r>
      <w:r w:rsidRPr="00D744AB">
        <w:rPr>
          <w:rFonts w:ascii="仿宋_GB2312" w:eastAsia="仿宋_GB2312" w:hAnsi="仿宋_GB2312" w:cs="仿宋_GB2312" w:hint="eastAsia"/>
          <w:sz w:val="30"/>
          <w:szCs w:val="30"/>
        </w:rPr>
        <w:t>等社区生活服务业发展，完善</w:t>
      </w:r>
      <w:r>
        <w:rPr>
          <w:rFonts w:ascii="仿宋_GB2312" w:eastAsia="仿宋_GB2312" w:hAnsi="仿宋_GB2312" w:cs="仿宋_GB2312" w:hint="eastAsia"/>
          <w:sz w:val="30"/>
          <w:szCs w:val="30"/>
        </w:rPr>
        <w:t>社区商业便民服务</w:t>
      </w:r>
      <w:r w:rsidRPr="00D744AB">
        <w:rPr>
          <w:rFonts w:ascii="仿宋_GB2312" w:eastAsia="仿宋_GB2312" w:hAnsi="仿宋_GB2312" w:cs="仿宋_GB2312" w:hint="eastAsia"/>
          <w:sz w:val="30"/>
          <w:szCs w:val="30"/>
        </w:rPr>
        <w:t>体系。</w:t>
      </w:r>
      <w:r w:rsidRPr="003F6EDA">
        <w:rPr>
          <w:rFonts w:ascii="仿宋_GB2312" w:eastAsia="仿宋_GB2312" w:hAnsi="仿宋_GB2312" w:cs="仿宋_GB2312" w:hint="eastAsia"/>
          <w:sz w:val="30"/>
          <w:szCs w:val="30"/>
        </w:rPr>
        <w:t>鼓励社区商贸企业运用连锁经营等方式设立社区超市、便利店、“菜篮子”专营店、家政服务等各类便民服务网点。</w:t>
      </w:r>
      <w:r w:rsidRPr="00D744AB">
        <w:rPr>
          <w:rFonts w:ascii="仿宋_GB2312" w:eastAsia="仿宋_GB2312" w:hAnsi="仿宋_GB2312" w:cs="仿宋_GB2312" w:hint="eastAsia"/>
          <w:sz w:val="30"/>
          <w:szCs w:val="30"/>
        </w:rPr>
        <w:t>逐步建立社区居家养老服务中心，支持建设社区洗衣中心和连锁理发店，鼓励有条件的社区开设专门针对老年服务的娱乐室、聊天室和棋牌室。</w:t>
      </w:r>
      <w:r>
        <w:rPr>
          <w:rFonts w:ascii="仿宋_GB2312" w:eastAsia="仿宋_GB2312" w:hAnsi="仿宋_GB2312" w:cs="仿宋_GB2312" w:hint="eastAsia"/>
          <w:sz w:val="30"/>
          <w:szCs w:val="30"/>
        </w:rPr>
        <w:t>鼓励海中湖地区、瓯江口新区等加快</w:t>
      </w:r>
      <w:r w:rsidRPr="003F6EDA">
        <w:rPr>
          <w:rFonts w:ascii="仿宋_GB2312" w:eastAsia="仿宋_GB2312" w:hAnsi="仿宋_GB2312" w:cs="仿宋_GB2312" w:hint="eastAsia"/>
          <w:sz w:val="30"/>
          <w:szCs w:val="30"/>
        </w:rPr>
        <w:t>形成辐射力强、消费便捷、服务优良的区域性生活消费服务集聚区</w:t>
      </w:r>
      <w:r>
        <w:rPr>
          <w:rFonts w:ascii="仿宋_GB2312" w:eastAsia="仿宋_GB2312" w:hAnsi="仿宋_GB2312" w:cs="仿宋_GB2312" w:hint="eastAsia"/>
          <w:sz w:val="30"/>
          <w:szCs w:val="30"/>
        </w:rPr>
        <w:t>，进一步改善洞头区生活消费环境。</w:t>
      </w:r>
    </w:p>
    <w:p w:rsidR="001742FF" w:rsidRPr="003D41BA" w:rsidRDefault="001742FF" w:rsidP="00F340F0">
      <w:pPr>
        <w:spacing w:before="240" w:after="60" w:line="312" w:lineRule="auto"/>
        <w:ind w:firstLineChars="200" w:firstLine="31680"/>
        <w:jc w:val="left"/>
        <w:outlineLvl w:val="1"/>
        <w:rPr>
          <w:rFonts w:ascii="楷体" w:eastAsia="楷体" w:hAnsi="楷体" w:cs="Times New Roman"/>
          <w:b/>
          <w:bCs/>
          <w:kern w:val="28"/>
          <w:sz w:val="30"/>
          <w:szCs w:val="30"/>
        </w:rPr>
      </w:pPr>
      <w:bookmarkStart w:id="17" w:name="_Toc471202007"/>
      <w:r w:rsidRPr="003D41BA">
        <w:rPr>
          <w:rFonts w:ascii="楷体" w:eastAsia="楷体" w:hAnsi="楷体" w:cs="楷体" w:hint="eastAsia"/>
          <w:b/>
          <w:bCs/>
          <w:kern w:val="28"/>
          <w:sz w:val="30"/>
          <w:szCs w:val="30"/>
        </w:rPr>
        <w:t>（二）创新模式，打造现代商贸综合体</w:t>
      </w:r>
      <w:bookmarkEnd w:id="17"/>
    </w:p>
    <w:p w:rsidR="001742FF" w:rsidRDefault="001742FF" w:rsidP="00370BE8">
      <w:pPr>
        <w:ind w:firstLineChars="200" w:firstLine="31680"/>
        <w:rPr>
          <w:rFonts w:ascii="仿宋_GB2312" w:eastAsia="仿宋_GB2312" w:hAnsi="仿宋_GB2312" w:cs="Times New Roman"/>
          <w:sz w:val="30"/>
          <w:szCs w:val="30"/>
        </w:rPr>
      </w:pPr>
      <w:r w:rsidRPr="00D744AB">
        <w:rPr>
          <w:rFonts w:ascii="仿宋_GB2312" w:eastAsia="仿宋_GB2312" w:hAnsi="仿宋_GB2312" w:cs="仿宋_GB2312"/>
          <w:b/>
          <w:bCs/>
          <w:sz w:val="30"/>
          <w:szCs w:val="30"/>
        </w:rPr>
        <w:t>1</w:t>
      </w:r>
      <w:r w:rsidRPr="00D744AB">
        <w:rPr>
          <w:rFonts w:ascii="仿宋_GB2312" w:eastAsia="仿宋_GB2312" w:hAnsi="仿宋_GB2312" w:cs="仿宋_GB2312" w:hint="eastAsia"/>
          <w:b/>
          <w:bCs/>
          <w:sz w:val="30"/>
          <w:szCs w:val="30"/>
        </w:rPr>
        <w:t>、集中打造商业综合体。</w:t>
      </w:r>
      <w:r>
        <w:rPr>
          <w:rFonts w:ascii="仿宋_GB2312" w:eastAsia="仿宋_GB2312" w:hAnsi="仿宋_GB2312" w:cs="仿宋_GB2312" w:hint="eastAsia"/>
          <w:sz w:val="30"/>
          <w:szCs w:val="30"/>
        </w:rPr>
        <w:t>“十三五”期间，结合环海西湖城市核心区建设和瓯江口“东方时尚岛”建设，在环海西湖、瓯江口新区等区块建设和预留建设空间，打造集居住、商业、商务、餐饮、休闲等服务为一体的城市综合体。到</w:t>
      </w:r>
      <w:r>
        <w:rPr>
          <w:rFonts w:ascii="仿宋_GB2312" w:eastAsia="仿宋_GB2312" w:hAnsi="仿宋_GB2312" w:cs="仿宋_GB2312"/>
          <w:sz w:val="30"/>
          <w:szCs w:val="30"/>
        </w:rPr>
        <w:t>2020</w:t>
      </w:r>
      <w:r>
        <w:rPr>
          <w:rFonts w:ascii="仿宋_GB2312" w:eastAsia="仿宋_GB2312" w:hAnsi="仿宋_GB2312" w:cs="仿宋_GB2312" w:hint="eastAsia"/>
          <w:sz w:val="30"/>
          <w:szCs w:val="30"/>
        </w:rPr>
        <w:t>年，争取建设</w:t>
      </w:r>
      <w:r>
        <w:rPr>
          <w:rFonts w:ascii="仿宋_GB2312" w:eastAsia="仿宋_GB2312" w:hAnsi="仿宋_GB2312" w:cs="仿宋_GB2312"/>
          <w:sz w:val="30"/>
          <w:szCs w:val="30"/>
        </w:rPr>
        <w:t>1-2</w:t>
      </w:r>
      <w:r>
        <w:rPr>
          <w:rFonts w:ascii="仿宋_GB2312" w:eastAsia="仿宋_GB2312" w:hAnsi="仿宋_GB2312" w:cs="仿宋_GB2312" w:hint="eastAsia"/>
          <w:sz w:val="30"/>
          <w:szCs w:val="30"/>
        </w:rPr>
        <w:t>个城市综合体。与国内大型地产开发公司集团合作，引入现代商业地产理念和建设开发技术，提高洞头商业综合体档次和品质，突出地方特色。充分考虑与围垦工程、城市建设统筹关系，建设与城市形象和城市功能相符的商业综合体。</w:t>
      </w:r>
    </w:p>
    <w:p w:rsidR="001742FF" w:rsidRDefault="001742FF" w:rsidP="00262210">
      <w:pPr>
        <w:rPr>
          <w:rFonts w:ascii="仿宋_GB2312" w:eastAsia="仿宋_GB2312" w:hAnsi="仿宋_GB2312" w:cs="Times New Roman"/>
          <w:b/>
          <w:bCs/>
          <w:sz w:val="30"/>
          <w:szCs w:val="30"/>
        </w:rPr>
      </w:pPr>
      <w:r>
        <w:rPr>
          <w:noProof/>
        </w:rPr>
      </w:r>
      <w:r w:rsidRPr="00C80D1E">
        <w:rPr>
          <w:rFonts w:ascii="仿宋_GB2312" w:eastAsia="仿宋_GB2312" w:hAnsi="仿宋_GB2312" w:cs="Times New Roman"/>
          <w:noProof/>
          <w:sz w:val="30"/>
          <w:szCs w:val="30"/>
        </w:rPr>
        <w:pict>
          <v:shapetype id="_x0000_t202" coordsize="21600,21600" o:spt="202" path="m,l,21600r21600,l21600,xe">
            <v:stroke joinstyle="miter"/>
            <v:path gradientshapeok="t" o:connecttype="rect"/>
          </v:shapetype>
          <v:shape id="文本框 2" o:spid="_x0000_s1026" type="#_x0000_t202" style="width:413.05pt;height:110.55pt;visibility:visible;mso-position-horizontal-relative:char;mso-position-vertical-relative:line" fillcolor="#cce8cf" strokecolor="#8064a2" strokeweight="2pt">
            <v:textbox style="mso-fit-shape-to-text:t">
              <w:txbxContent>
                <w:p w:rsidR="001742FF" w:rsidRDefault="001742FF" w:rsidP="00D04476">
                  <w:pPr>
                    <w:spacing w:line="276" w:lineRule="auto"/>
                    <w:jc w:val="left"/>
                    <w:rPr>
                      <w:rFonts w:ascii="楷体" w:eastAsia="楷体" w:hAnsi="楷体" w:cs="Times New Roman"/>
                      <w:b/>
                      <w:bCs/>
                      <w:sz w:val="24"/>
                      <w:szCs w:val="24"/>
                    </w:rPr>
                  </w:pPr>
                  <w:r w:rsidRPr="00AB3D3B">
                    <w:rPr>
                      <w:rFonts w:ascii="楷体" w:eastAsia="楷体" w:hAnsi="楷体" w:cs="楷体" w:hint="eastAsia"/>
                      <w:b/>
                      <w:bCs/>
                      <w:sz w:val="24"/>
                      <w:szCs w:val="24"/>
                    </w:rPr>
                    <w:t>专栏</w:t>
                  </w:r>
                  <w:r>
                    <w:rPr>
                      <w:rFonts w:ascii="楷体" w:eastAsia="楷体" w:hAnsi="楷体" w:cs="楷体"/>
                      <w:b/>
                      <w:bCs/>
                      <w:sz w:val="24"/>
                      <w:szCs w:val="24"/>
                    </w:rPr>
                    <w:t>4-2</w:t>
                  </w:r>
                  <w:r w:rsidRPr="00AB3D3B">
                    <w:rPr>
                      <w:rFonts w:ascii="楷体" w:eastAsia="楷体" w:hAnsi="楷体" w:cs="楷体" w:hint="eastAsia"/>
                      <w:b/>
                      <w:bCs/>
                      <w:sz w:val="24"/>
                      <w:szCs w:val="24"/>
                    </w:rPr>
                    <w:t>：</w:t>
                  </w:r>
                  <w:r>
                    <w:rPr>
                      <w:rFonts w:ascii="楷体" w:eastAsia="楷体" w:hAnsi="楷体" w:cs="楷体" w:hint="eastAsia"/>
                      <w:b/>
                      <w:bCs/>
                      <w:sz w:val="24"/>
                      <w:szCs w:val="24"/>
                    </w:rPr>
                    <w:t>洞头“十三五”商业综合体规划</w:t>
                  </w:r>
                </w:p>
                <w:p w:rsidR="001742FF" w:rsidRPr="006A1C66" w:rsidRDefault="001742FF" w:rsidP="00F340F0">
                  <w:pPr>
                    <w:spacing w:line="276" w:lineRule="auto"/>
                    <w:ind w:firstLineChars="200" w:firstLine="31680"/>
                    <w:jc w:val="left"/>
                    <w:rPr>
                      <w:rFonts w:ascii="楷体" w:eastAsia="楷体" w:hAnsi="楷体" w:cs="Times New Roman"/>
                      <w:sz w:val="24"/>
                      <w:szCs w:val="24"/>
                    </w:rPr>
                  </w:pPr>
                  <w:r>
                    <w:rPr>
                      <w:rFonts w:ascii="楷体" w:eastAsia="楷体" w:hAnsi="楷体" w:cs="楷体"/>
                      <w:b/>
                      <w:bCs/>
                      <w:sz w:val="24"/>
                      <w:szCs w:val="24"/>
                    </w:rPr>
                    <w:t>1</w:t>
                  </w:r>
                  <w:r>
                    <w:rPr>
                      <w:rFonts w:ascii="楷体" w:eastAsia="楷体" w:hAnsi="楷体" w:cs="楷体" w:hint="eastAsia"/>
                      <w:b/>
                      <w:bCs/>
                      <w:sz w:val="24"/>
                      <w:szCs w:val="24"/>
                    </w:rPr>
                    <w:t>、</w:t>
                  </w:r>
                  <w:r w:rsidRPr="00A02D42">
                    <w:rPr>
                      <w:rFonts w:ascii="楷体" w:eastAsia="楷体" w:hAnsi="楷体" w:cs="楷体" w:hint="eastAsia"/>
                      <w:b/>
                      <w:bCs/>
                      <w:sz w:val="24"/>
                      <w:szCs w:val="24"/>
                    </w:rPr>
                    <w:t>海西湖商业综合体</w:t>
                  </w:r>
                  <w:r>
                    <w:rPr>
                      <w:rFonts w:ascii="楷体" w:eastAsia="楷体" w:hAnsi="楷体" w:cs="楷体" w:hint="eastAsia"/>
                      <w:b/>
                      <w:bCs/>
                      <w:sz w:val="24"/>
                      <w:szCs w:val="24"/>
                    </w:rPr>
                    <w:t>（策划）：</w:t>
                  </w:r>
                  <w:r>
                    <w:rPr>
                      <w:rFonts w:ascii="楷体" w:eastAsia="楷体" w:hAnsi="楷体" w:cs="楷体" w:hint="eastAsia"/>
                      <w:sz w:val="24"/>
                      <w:szCs w:val="24"/>
                    </w:rPr>
                    <w:t>规划在新城二期选址建设</w:t>
                  </w:r>
                  <w:r w:rsidRPr="006A1C66">
                    <w:rPr>
                      <w:rFonts w:ascii="楷体" w:eastAsia="楷体" w:hAnsi="楷体" w:cs="楷体" w:hint="eastAsia"/>
                      <w:sz w:val="24"/>
                      <w:szCs w:val="24"/>
                    </w:rPr>
                    <w:t>海西湖商业综合体，商业面积控制在</w:t>
                  </w:r>
                  <w:r>
                    <w:rPr>
                      <w:rFonts w:ascii="楷体" w:eastAsia="楷体" w:hAnsi="楷体" w:cs="楷体"/>
                      <w:sz w:val="24"/>
                      <w:szCs w:val="24"/>
                    </w:rPr>
                    <w:t>8</w:t>
                  </w:r>
                  <w:r w:rsidRPr="006A1C66">
                    <w:rPr>
                      <w:rFonts w:ascii="楷体" w:eastAsia="楷体" w:hAnsi="楷体" w:cs="楷体"/>
                      <w:sz w:val="24"/>
                      <w:szCs w:val="24"/>
                    </w:rPr>
                    <w:t>-1</w:t>
                  </w:r>
                  <w:r>
                    <w:rPr>
                      <w:rFonts w:ascii="楷体" w:eastAsia="楷体" w:hAnsi="楷体" w:cs="楷体"/>
                      <w:sz w:val="24"/>
                      <w:szCs w:val="24"/>
                    </w:rPr>
                    <w:t>0</w:t>
                  </w:r>
                  <w:r w:rsidRPr="006A1C66">
                    <w:rPr>
                      <w:rFonts w:ascii="楷体" w:eastAsia="楷体" w:hAnsi="楷体" w:cs="楷体" w:hint="eastAsia"/>
                      <w:sz w:val="24"/>
                      <w:szCs w:val="24"/>
                    </w:rPr>
                    <w:t>万平方米，规划建设为</w:t>
                  </w:r>
                  <w:r>
                    <w:rPr>
                      <w:rFonts w:ascii="楷体" w:eastAsia="楷体" w:hAnsi="楷体" w:cs="楷体" w:hint="eastAsia"/>
                      <w:sz w:val="24"/>
                      <w:szCs w:val="24"/>
                    </w:rPr>
                    <w:t>洞头区域性商业综合体，成为当地购物、餐饮、休闲、娱乐为一体的地标性商业综合体，功能导向多元化，不仅满足洞头区域办公、商业、酒店等功能需求，同时考虑对来洞游客的吸引力。</w:t>
                  </w:r>
                </w:p>
                <w:p w:rsidR="001742FF" w:rsidRPr="006A1C66" w:rsidRDefault="001742FF" w:rsidP="00F340F0">
                  <w:pPr>
                    <w:spacing w:line="276" w:lineRule="auto"/>
                    <w:ind w:firstLineChars="200" w:firstLine="31680"/>
                    <w:jc w:val="left"/>
                    <w:rPr>
                      <w:rFonts w:ascii="楷体" w:eastAsia="楷体" w:hAnsi="楷体" w:cs="Times New Roman"/>
                      <w:sz w:val="24"/>
                      <w:szCs w:val="24"/>
                    </w:rPr>
                  </w:pPr>
                  <w:r>
                    <w:rPr>
                      <w:rFonts w:ascii="楷体" w:eastAsia="楷体" w:hAnsi="楷体" w:cs="楷体"/>
                      <w:b/>
                      <w:bCs/>
                      <w:sz w:val="24"/>
                      <w:szCs w:val="24"/>
                    </w:rPr>
                    <w:t>2</w:t>
                  </w:r>
                  <w:r>
                    <w:rPr>
                      <w:rFonts w:ascii="楷体" w:eastAsia="楷体" w:hAnsi="楷体" w:cs="楷体" w:hint="eastAsia"/>
                      <w:b/>
                      <w:bCs/>
                      <w:sz w:val="24"/>
                      <w:szCs w:val="24"/>
                    </w:rPr>
                    <w:t>、</w:t>
                  </w:r>
                  <w:r w:rsidRPr="00A02D42">
                    <w:rPr>
                      <w:rFonts w:ascii="楷体" w:eastAsia="楷体" w:hAnsi="楷体" w:cs="楷体" w:hint="eastAsia"/>
                      <w:b/>
                      <w:bCs/>
                      <w:sz w:val="24"/>
                      <w:szCs w:val="24"/>
                    </w:rPr>
                    <w:t>瓯江口新区商业综合体</w:t>
                  </w:r>
                  <w:r>
                    <w:rPr>
                      <w:rFonts w:ascii="楷体" w:eastAsia="楷体" w:hAnsi="楷体" w:cs="楷体" w:hint="eastAsia"/>
                      <w:b/>
                      <w:bCs/>
                      <w:sz w:val="24"/>
                      <w:szCs w:val="24"/>
                    </w:rPr>
                    <w:t>（规划）：</w:t>
                  </w:r>
                  <w:r w:rsidRPr="006A1C66">
                    <w:rPr>
                      <w:rFonts w:ascii="楷体" w:eastAsia="楷体" w:hAnsi="楷体" w:cs="楷体" w:hint="eastAsia"/>
                      <w:sz w:val="24"/>
                      <w:szCs w:val="24"/>
                    </w:rPr>
                    <w:t>规划在瓯江口新区一期选址建设瓯江口新区商业综合体，商业面积约</w:t>
                  </w:r>
                  <w:r>
                    <w:rPr>
                      <w:rFonts w:ascii="楷体" w:eastAsia="楷体" w:hAnsi="楷体" w:cs="楷体"/>
                      <w:sz w:val="24"/>
                      <w:szCs w:val="24"/>
                    </w:rPr>
                    <w:t>20</w:t>
                  </w:r>
                  <w:r w:rsidRPr="006A1C66">
                    <w:rPr>
                      <w:rFonts w:ascii="楷体" w:eastAsia="楷体" w:hAnsi="楷体" w:cs="楷体" w:hint="eastAsia"/>
                      <w:sz w:val="24"/>
                      <w:szCs w:val="24"/>
                    </w:rPr>
                    <w:t>万平方米左右，规划建设为区域性特色商业综合体，成为集聚时尚、海洋文化、休闲度假、高端商务为一体</w:t>
                  </w:r>
                  <w:r>
                    <w:rPr>
                      <w:rFonts w:ascii="楷体" w:eastAsia="楷体" w:hAnsi="楷体" w:cs="楷体" w:hint="eastAsia"/>
                      <w:sz w:val="24"/>
                      <w:szCs w:val="24"/>
                    </w:rPr>
                    <w:t>商业综合体，功能导向偏向特色化、时尚化，不仅满足区域办公、商业需求，同时也考虑对整个温州的区域辐射力。</w:t>
                  </w:r>
                </w:p>
              </w:txbxContent>
            </v:textbox>
            <w10:anchorlock/>
          </v:shape>
        </w:pict>
      </w:r>
    </w:p>
    <w:p w:rsidR="001742FF" w:rsidRPr="007229A7" w:rsidRDefault="001742FF" w:rsidP="00F340F0">
      <w:pPr>
        <w:ind w:firstLineChars="188" w:firstLine="31680"/>
        <w:rPr>
          <w:rFonts w:ascii="仿宋_GB2312" w:eastAsia="仿宋_GB2312" w:hAnsi="仿宋_GB2312" w:cs="Times New Roman"/>
          <w:sz w:val="30"/>
          <w:szCs w:val="30"/>
        </w:rPr>
      </w:pPr>
      <w:r w:rsidRPr="007F03C4">
        <w:rPr>
          <w:rFonts w:ascii="仿宋_GB2312" w:eastAsia="仿宋_GB2312" w:hAnsi="仿宋_GB2312" w:cs="仿宋_GB2312"/>
          <w:b/>
          <w:bCs/>
          <w:sz w:val="30"/>
          <w:szCs w:val="30"/>
        </w:rPr>
        <w:t>2</w:t>
      </w:r>
      <w:r w:rsidRPr="007F03C4">
        <w:rPr>
          <w:rFonts w:ascii="仿宋_GB2312" w:eastAsia="仿宋_GB2312" w:hAnsi="仿宋_GB2312" w:cs="仿宋_GB2312" w:hint="eastAsia"/>
          <w:b/>
          <w:bCs/>
          <w:sz w:val="30"/>
          <w:szCs w:val="30"/>
        </w:rPr>
        <w:t>、培育发展特色商业街区。</w:t>
      </w:r>
      <w:r w:rsidRPr="007229A7">
        <w:rPr>
          <w:rFonts w:ascii="仿宋_GB2312" w:eastAsia="仿宋_GB2312" w:hAnsi="仿宋_GB2312" w:cs="仿宋_GB2312" w:hint="eastAsia"/>
          <w:sz w:val="30"/>
          <w:szCs w:val="30"/>
        </w:rPr>
        <w:t>以洞头特色区域文化和旅游资源禀赋</w:t>
      </w:r>
      <w:r>
        <w:rPr>
          <w:rFonts w:ascii="仿宋_GB2312" w:eastAsia="仿宋_GB2312" w:hAnsi="仿宋_GB2312" w:cs="仿宋_GB2312" w:hint="eastAsia"/>
          <w:sz w:val="30"/>
          <w:szCs w:val="30"/>
        </w:rPr>
        <w:t>为依托</w:t>
      </w:r>
      <w:r w:rsidRPr="007229A7">
        <w:rPr>
          <w:rFonts w:ascii="仿宋_GB2312" w:eastAsia="仿宋_GB2312" w:hAnsi="仿宋_GB2312" w:cs="仿宋_GB2312" w:hint="eastAsia"/>
          <w:sz w:val="30"/>
          <w:szCs w:val="30"/>
        </w:rPr>
        <w:t>，积极培育一批</w:t>
      </w:r>
      <w:r>
        <w:rPr>
          <w:rFonts w:ascii="仿宋_GB2312" w:eastAsia="仿宋_GB2312" w:hAnsi="仿宋_GB2312" w:cs="仿宋_GB2312" w:hint="eastAsia"/>
          <w:sz w:val="30"/>
          <w:szCs w:val="30"/>
        </w:rPr>
        <w:t>具有地域文化内涵的</w:t>
      </w:r>
      <w:r w:rsidRPr="007229A7">
        <w:rPr>
          <w:rFonts w:ascii="仿宋_GB2312" w:eastAsia="仿宋_GB2312" w:hAnsi="仿宋_GB2312" w:cs="仿宋_GB2312" w:hint="eastAsia"/>
          <w:sz w:val="30"/>
          <w:szCs w:val="30"/>
        </w:rPr>
        <w:t>特色商业街区，到</w:t>
      </w:r>
      <w:r w:rsidRPr="007229A7">
        <w:rPr>
          <w:rFonts w:ascii="仿宋_GB2312" w:eastAsia="仿宋_GB2312" w:hAnsi="仿宋_GB2312" w:cs="仿宋_GB2312"/>
          <w:sz w:val="30"/>
          <w:szCs w:val="30"/>
        </w:rPr>
        <w:t>2020</w:t>
      </w:r>
      <w:r w:rsidRPr="007229A7">
        <w:rPr>
          <w:rFonts w:ascii="仿宋_GB2312" w:eastAsia="仿宋_GB2312" w:hAnsi="仿宋_GB2312" w:cs="仿宋_GB2312" w:hint="eastAsia"/>
          <w:sz w:val="30"/>
          <w:szCs w:val="30"/>
        </w:rPr>
        <w:t>年，争取建设</w:t>
      </w:r>
      <w:r>
        <w:rPr>
          <w:rFonts w:ascii="仿宋_GB2312" w:eastAsia="仿宋_GB2312" w:hAnsi="仿宋_GB2312" w:cs="仿宋_GB2312"/>
          <w:sz w:val="30"/>
          <w:szCs w:val="30"/>
        </w:rPr>
        <w:t>5</w:t>
      </w:r>
      <w:r w:rsidRPr="007229A7">
        <w:rPr>
          <w:rFonts w:ascii="仿宋_GB2312" w:eastAsia="仿宋_GB2312" w:hAnsi="仿宋_GB2312" w:cs="仿宋_GB2312" w:hint="eastAsia"/>
          <w:sz w:val="30"/>
          <w:szCs w:val="30"/>
        </w:rPr>
        <w:t>条商业街区，在满足本地居民生活需求的基础上，强化对外来游客和商务人士的吸引力。</w:t>
      </w:r>
      <w:r>
        <w:rPr>
          <w:rFonts w:ascii="仿宋_GB2312" w:eastAsia="仿宋_GB2312" w:hAnsi="仿宋_GB2312" w:cs="仿宋_GB2312" w:hint="eastAsia"/>
          <w:sz w:val="30"/>
          <w:szCs w:val="30"/>
        </w:rPr>
        <w:t>综合商业街要求注重整合经营规模、文化特色、功能要素，充分发挥购物、娱乐、旅游、文化、休闲等多功能为一体的商业街集聚作用；特色商业街则强调特色化、专营化、规模化；积极探索以特色街为载体的夜市经济发展。</w:t>
      </w:r>
    </w:p>
    <w:p w:rsidR="001742FF" w:rsidRPr="00BD7947" w:rsidRDefault="001742FF" w:rsidP="00262210">
      <w:pPr>
        <w:jc w:val="center"/>
        <w:rPr>
          <w:rFonts w:ascii="仿宋_GB2312" w:eastAsia="仿宋_GB2312" w:hAnsi="仿宋_GB2312" w:cs="Times New Roman"/>
          <w:sz w:val="32"/>
          <w:szCs w:val="32"/>
        </w:rPr>
      </w:pPr>
      <w:r w:rsidRPr="00BD7947">
        <w:rPr>
          <w:rFonts w:ascii="仿宋_GB2312" w:eastAsia="仿宋_GB2312" w:hAnsi="仿宋_GB2312" w:cs="仿宋_GB2312" w:hint="eastAsia"/>
          <w:b/>
          <w:bCs/>
          <w:sz w:val="28"/>
          <w:szCs w:val="28"/>
        </w:rPr>
        <w:t>表</w:t>
      </w:r>
      <w:r>
        <w:rPr>
          <w:rFonts w:ascii="仿宋_GB2312" w:eastAsia="仿宋_GB2312" w:hAnsi="仿宋_GB2312" w:cs="仿宋_GB2312"/>
          <w:b/>
          <w:bCs/>
          <w:sz w:val="28"/>
          <w:szCs w:val="28"/>
        </w:rPr>
        <w:t>4-1</w:t>
      </w:r>
      <w:r w:rsidRPr="00BD7947">
        <w:rPr>
          <w:rFonts w:ascii="仿宋_GB2312" w:eastAsia="仿宋_GB2312" w:hAnsi="仿宋_GB2312" w:cs="仿宋_GB2312" w:hint="eastAsia"/>
          <w:b/>
          <w:bCs/>
          <w:sz w:val="28"/>
          <w:szCs w:val="28"/>
        </w:rPr>
        <w:t>：洞头“十三五”商业街区规划导向</w:t>
      </w:r>
    </w:p>
    <w:tbl>
      <w:tblPr>
        <w:tblW w:w="9616" w:type="dxa"/>
        <w:jc w:val="center"/>
        <w:tblBorders>
          <w:top w:val="single" w:sz="18" w:space="0" w:color="7030A0"/>
          <w:left w:val="single" w:sz="18" w:space="0" w:color="7030A0"/>
          <w:bottom w:val="single" w:sz="18" w:space="0" w:color="7030A0"/>
          <w:right w:val="single" w:sz="18" w:space="0" w:color="7030A0"/>
          <w:insideH w:val="single" w:sz="4" w:space="0" w:color="8064A2"/>
          <w:insideV w:val="single" w:sz="4" w:space="0" w:color="8064A2"/>
        </w:tblBorders>
        <w:tblLook w:val="00A0"/>
      </w:tblPr>
      <w:tblGrid>
        <w:gridCol w:w="5"/>
        <w:gridCol w:w="765"/>
        <w:gridCol w:w="2612"/>
        <w:gridCol w:w="1275"/>
        <w:gridCol w:w="1842"/>
        <w:gridCol w:w="850"/>
        <w:gridCol w:w="993"/>
        <w:gridCol w:w="1274"/>
      </w:tblGrid>
      <w:tr w:rsidR="001742FF" w:rsidRPr="00ED67B5">
        <w:trPr>
          <w:jc w:val="center"/>
        </w:trPr>
        <w:tc>
          <w:tcPr>
            <w:tcW w:w="765" w:type="dxa"/>
            <w:gridSpan w:val="2"/>
            <w:vMerge w:val="restart"/>
            <w:tcBorders>
              <w:top w:val="single" w:sz="18" w:space="0" w:color="7030A0"/>
            </w:tcBorders>
            <w:vAlign w:val="center"/>
          </w:tcPr>
          <w:p w:rsidR="001742FF" w:rsidRPr="00ED67B5" w:rsidRDefault="001742FF" w:rsidP="00ED67B5">
            <w:pPr>
              <w:spacing w:line="276" w:lineRule="auto"/>
              <w:jc w:val="center"/>
              <w:rPr>
                <w:rFonts w:ascii="楷体" w:eastAsia="楷体" w:hAnsi="楷体" w:cs="Times New Roman"/>
                <w:b/>
                <w:bCs/>
                <w:sz w:val="24"/>
                <w:szCs w:val="24"/>
              </w:rPr>
            </w:pPr>
            <w:r w:rsidRPr="00ED67B5">
              <w:rPr>
                <w:rFonts w:ascii="楷体" w:eastAsia="楷体" w:hAnsi="楷体" w:cs="楷体" w:hint="eastAsia"/>
                <w:b/>
                <w:bCs/>
                <w:sz w:val="24"/>
                <w:szCs w:val="24"/>
              </w:rPr>
              <w:t>定位</w:t>
            </w:r>
          </w:p>
        </w:tc>
        <w:tc>
          <w:tcPr>
            <w:tcW w:w="2614" w:type="dxa"/>
            <w:vMerge w:val="restart"/>
            <w:tcBorders>
              <w:top w:val="single" w:sz="18" w:space="0" w:color="7030A0"/>
            </w:tcBorders>
            <w:vAlign w:val="center"/>
          </w:tcPr>
          <w:p w:rsidR="001742FF" w:rsidRPr="00ED67B5" w:rsidRDefault="001742FF" w:rsidP="00ED67B5">
            <w:pPr>
              <w:spacing w:line="276" w:lineRule="auto"/>
              <w:jc w:val="center"/>
              <w:rPr>
                <w:rFonts w:ascii="楷体" w:eastAsia="楷体" w:hAnsi="楷体" w:cs="Times New Roman"/>
                <w:b/>
                <w:bCs/>
                <w:sz w:val="24"/>
                <w:szCs w:val="24"/>
              </w:rPr>
            </w:pPr>
            <w:r w:rsidRPr="00ED67B5">
              <w:rPr>
                <w:rFonts w:ascii="楷体" w:eastAsia="楷体" w:hAnsi="楷体" w:cs="楷体" w:hint="eastAsia"/>
                <w:b/>
                <w:bCs/>
                <w:sz w:val="24"/>
                <w:szCs w:val="24"/>
              </w:rPr>
              <w:t>名称</w:t>
            </w:r>
          </w:p>
        </w:tc>
        <w:tc>
          <w:tcPr>
            <w:tcW w:w="1276" w:type="dxa"/>
            <w:vMerge w:val="restart"/>
            <w:tcBorders>
              <w:top w:val="single" w:sz="18" w:space="0" w:color="7030A0"/>
            </w:tcBorders>
            <w:vAlign w:val="center"/>
          </w:tcPr>
          <w:p w:rsidR="001742FF" w:rsidRPr="00ED67B5" w:rsidRDefault="001742FF" w:rsidP="00ED67B5">
            <w:pPr>
              <w:spacing w:line="276" w:lineRule="auto"/>
              <w:jc w:val="center"/>
              <w:rPr>
                <w:rFonts w:ascii="楷体" w:eastAsia="楷体" w:hAnsi="楷体" w:cs="Times New Roman"/>
                <w:b/>
                <w:bCs/>
                <w:sz w:val="24"/>
                <w:szCs w:val="24"/>
              </w:rPr>
            </w:pPr>
            <w:r w:rsidRPr="00ED67B5">
              <w:rPr>
                <w:rFonts w:ascii="楷体" w:eastAsia="楷体" w:hAnsi="楷体" w:cs="楷体" w:hint="eastAsia"/>
                <w:b/>
                <w:bCs/>
                <w:sz w:val="24"/>
                <w:szCs w:val="24"/>
              </w:rPr>
              <w:t>所属街道（乡镇）</w:t>
            </w:r>
          </w:p>
        </w:tc>
        <w:tc>
          <w:tcPr>
            <w:tcW w:w="1843" w:type="dxa"/>
            <w:vMerge w:val="restart"/>
            <w:tcBorders>
              <w:top w:val="single" w:sz="18" w:space="0" w:color="7030A0"/>
            </w:tcBorders>
            <w:vAlign w:val="center"/>
          </w:tcPr>
          <w:p w:rsidR="001742FF" w:rsidRPr="00ED67B5" w:rsidRDefault="001742FF" w:rsidP="00ED67B5">
            <w:pPr>
              <w:spacing w:line="276" w:lineRule="auto"/>
              <w:jc w:val="center"/>
              <w:rPr>
                <w:rFonts w:ascii="楷体" w:eastAsia="楷体" w:hAnsi="楷体" w:cs="Times New Roman"/>
                <w:b/>
                <w:bCs/>
                <w:sz w:val="24"/>
                <w:szCs w:val="24"/>
              </w:rPr>
            </w:pPr>
            <w:r w:rsidRPr="00ED67B5">
              <w:rPr>
                <w:rFonts w:ascii="楷体" w:eastAsia="楷体" w:hAnsi="楷体" w:cs="楷体" w:hint="eastAsia"/>
                <w:b/>
                <w:bCs/>
                <w:sz w:val="24"/>
                <w:szCs w:val="24"/>
              </w:rPr>
              <w:t>主要经营内容</w:t>
            </w:r>
          </w:p>
        </w:tc>
        <w:tc>
          <w:tcPr>
            <w:tcW w:w="1843" w:type="dxa"/>
            <w:gridSpan w:val="2"/>
            <w:tcBorders>
              <w:top w:val="single" w:sz="18" w:space="0" w:color="7030A0"/>
            </w:tcBorders>
            <w:vAlign w:val="center"/>
          </w:tcPr>
          <w:p w:rsidR="001742FF" w:rsidRPr="00ED67B5" w:rsidRDefault="001742FF" w:rsidP="00ED67B5">
            <w:pPr>
              <w:spacing w:line="276" w:lineRule="auto"/>
              <w:jc w:val="center"/>
              <w:rPr>
                <w:rFonts w:ascii="楷体" w:eastAsia="楷体" w:hAnsi="楷体" w:cs="Times New Roman"/>
                <w:b/>
                <w:bCs/>
                <w:sz w:val="24"/>
                <w:szCs w:val="24"/>
              </w:rPr>
            </w:pPr>
            <w:r w:rsidRPr="00ED67B5">
              <w:rPr>
                <w:rFonts w:ascii="楷体" w:eastAsia="楷体" w:hAnsi="楷体" w:cs="楷体" w:hint="eastAsia"/>
                <w:b/>
                <w:bCs/>
                <w:sz w:val="24"/>
                <w:szCs w:val="24"/>
              </w:rPr>
              <w:t>规模</w:t>
            </w:r>
          </w:p>
        </w:tc>
        <w:tc>
          <w:tcPr>
            <w:tcW w:w="1275" w:type="dxa"/>
            <w:vMerge w:val="restart"/>
            <w:tcBorders>
              <w:top w:val="single" w:sz="18" w:space="0" w:color="7030A0"/>
            </w:tcBorders>
            <w:vAlign w:val="center"/>
          </w:tcPr>
          <w:p w:rsidR="001742FF" w:rsidRPr="00ED67B5" w:rsidRDefault="001742FF" w:rsidP="00ED67B5">
            <w:pPr>
              <w:spacing w:line="276" w:lineRule="auto"/>
              <w:jc w:val="center"/>
              <w:rPr>
                <w:rFonts w:ascii="楷体" w:eastAsia="楷体" w:hAnsi="楷体" w:cs="Times New Roman"/>
                <w:b/>
                <w:bCs/>
                <w:sz w:val="24"/>
                <w:szCs w:val="24"/>
              </w:rPr>
            </w:pPr>
            <w:r w:rsidRPr="00ED67B5">
              <w:rPr>
                <w:rFonts w:ascii="楷体" w:eastAsia="楷体" w:hAnsi="楷体" w:cs="楷体" w:hint="eastAsia"/>
                <w:b/>
                <w:bCs/>
                <w:sz w:val="24"/>
                <w:szCs w:val="24"/>
              </w:rPr>
              <w:t>建设性质</w:t>
            </w:r>
          </w:p>
        </w:tc>
      </w:tr>
      <w:tr w:rsidR="001742FF" w:rsidRPr="00ED67B5">
        <w:trPr>
          <w:jc w:val="center"/>
        </w:trPr>
        <w:tc>
          <w:tcPr>
            <w:tcW w:w="765" w:type="dxa"/>
            <w:gridSpan w:val="2"/>
            <w:vMerge/>
            <w:vAlign w:val="center"/>
          </w:tcPr>
          <w:p w:rsidR="001742FF" w:rsidRPr="00ED67B5" w:rsidRDefault="001742FF" w:rsidP="00ED67B5">
            <w:pPr>
              <w:spacing w:line="276" w:lineRule="auto"/>
              <w:jc w:val="center"/>
              <w:rPr>
                <w:rFonts w:ascii="楷体" w:eastAsia="楷体" w:hAnsi="楷体" w:cs="Times New Roman"/>
                <w:sz w:val="24"/>
                <w:szCs w:val="24"/>
              </w:rPr>
            </w:pPr>
          </w:p>
        </w:tc>
        <w:tc>
          <w:tcPr>
            <w:tcW w:w="2614" w:type="dxa"/>
            <w:vMerge/>
            <w:vAlign w:val="center"/>
          </w:tcPr>
          <w:p w:rsidR="001742FF" w:rsidRPr="00ED67B5" w:rsidRDefault="001742FF" w:rsidP="00ED67B5">
            <w:pPr>
              <w:spacing w:line="276" w:lineRule="auto"/>
              <w:jc w:val="center"/>
              <w:rPr>
                <w:rFonts w:ascii="楷体" w:eastAsia="楷体" w:hAnsi="楷体" w:cs="Times New Roman"/>
                <w:sz w:val="24"/>
                <w:szCs w:val="24"/>
              </w:rPr>
            </w:pPr>
          </w:p>
        </w:tc>
        <w:tc>
          <w:tcPr>
            <w:tcW w:w="1276" w:type="dxa"/>
            <w:vMerge/>
            <w:vAlign w:val="center"/>
          </w:tcPr>
          <w:p w:rsidR="001742FF" w:rsidRPr="00ED67B5" w:rsidRDefault="001742FF" w:rsidP="00ED67B5">
            <w:pPr>
              <w:spacing w:line="276" w:lineRule="auto"/>
              <w:jc w:val="center"/>
              <w:rPr>
                <w:rFonts w:ascii="楷体" w:eastAsia="楷体" w:hAnsi="楷体" w:cs="Times New Roman"/>
                <w:sz w:val="24"/>
                <w:szCs w:val="24"/>
              </w:rPr>
            </w:pPr>
          </w:p>
        </w:tc>
        <w:tc>
          <w:tcPr>
            <w:tcW w:w="1843" w:type="dxa"/>
            <w:vMerge/>
            <w:vAlign w:val="center"/>
          </w:tcPr>
          <w:p w:rsidR="001742FF" w:rsidRPr="00ED67B5" w:rsidRDefault="001742FF" w:rsidP="00ED67B5">
            <w:pPr>
              <w:spacing w:line="276" w:lineRule="auto"/>
              <w:jc w:val="center"/>
              <w:rPr>
                <w:rFonts w:ascii="楷体" w:eastAsia="楷体" w:hAnsi="楷体" w:cs="Times New Roman"/>
                <w:sz w:val="24"/>
                <w:szCs w:val="24"/>
              </w:rPr>
            </w:pPr>
          </w:p>
        </w:tc>
        <w:tc>
          <w:tcPr>
            <w:tcW w:w="850" w:type="dxa"/>
            <w:vAlign w:val="center"/>
          </w:tcPr>
          <w:p w:rsidR="001742FF" w:rsidRPr="00ED67B5" w:rsidRDefault="001742FF" w:rsidP="00ED67B5">
            <w:pPr>
              <w:spacing w:line="276" w:lineRule="auto"/>
              <w:jc w:val="center"/>
              <w:rPr>
                <w:rFonts w:ascii="楷体" w:eastAsia="楷体" w:hAnsi="楷体" w:cs="Times New Roman"/>
                <w:b/>
                <w:bCs/>
                <w:sz w:val="24"/>
                <w:szCs w:val="24"/>
              </w:rPr>
            </w:pPr>
            <w:r w:rsidRPr="00ED67B5">
              <w:rPr>
                <w:rFonts w:ascii="楷体" w:eastAsia="楷体" w:hAnsi="楷体" w:cs="楷体" w:hint="eastAsia"/>
                <w:b/>
                <w:bCs/>
                <w:sz w:val="24"/>
                <w:szCs w:val="24"/>
              </w:rPr>
              <w:t>长度</w:t>
            </w:r>
          </w:p>
        </w:tc>
        <w:tc>
          <w:tcPr>
            <w:tcW w:w="993" w:type="dxa"/>
            <w:vAlign w:val="center"/>
          </w:tcPr>
          <w:p w:rsidR="001742FF" w:rsidRPr="00ED67B5" w:rsidRDefault="001742FF" w:rsidP="00ED67B5">
            <w:pPr>
              <w:spacing w:line="276" w:lineRule="auto"/>
              <w:jc w:val="center"/>
              <w:rPr>
                <w:rFonts w:ascii="楷体" w:eastAsia="楷体" w:hAnsi="楷体" w:cs="Times New Roman"/>
                <w:b/>
                <w:bCs/>
                <w:sz w:val="24"/>
                <w:szCs w:val="24"/>
              </w:rPr>
            </w:pPr>
            <w:r w:rsidRPr="00ED67B5">
              <w:rPr>
                <w:rFonts w:ascii="楷体" w:eastAsia="楷体" w:hAnsi="楷体" w:cs="楷体" w:hint="eastAsia"/>
                <w:b/>
                <w:bCs/>
                <w:sz w:val="24"/>
                <w:szCs w:val="24"/>
              </w:rPr>
              <w:t>宽度</w:t>
            </w:r>
          </w:p>
        </w:tc>
        <w:tc>
          <w:tcPr>
            <w:tcW w:w="1275" w:type="dxa"/>
            <w:vMerge/>
            <w:vAlign w:val="center"/>
          </w:tcPr>
          <w:p w:rsidR="001742FF" w:rsidRPr="00ED67B5" w:rsidRDefault="001742FF" w:rsidP="00ED67B5">
            <w:pPr>
              <w:spacing w:line="276" w:lineRule="auto"/>
              <w:jc w:val="center"/>
              <w:rPr>
                <w:rFonts w:ascii="楷体" w:eastAsia="楷体" w:hAnsi="楷体" w:cs="Times New Roman"/>
                <w:sz w:val="24"/>
                <w:szCs w:val="24"/>
              </w:rPr>
            </w:pPr>
          </w:p>
        </w:tc>
      </w:tr>
      <w:tr w:rsidR="001742FF" w:rsidRPr="00ED67B5">
        <w:trPr>
          <w:jc w:val="center"/>
        </w:trPr>
        <w:tc>
          <w:tcPr>
            <w:tcW w:w="765" w:type="dxa"/>
            <w:gridSpan w:val="2"/>
            <w:vMerge w:val="restart"/>
            <w:vAlign w:val="center"/>
          </w:tcPr>
          <w:p w:rsidR="001742FF" w:rsidRPr="00ED67B5" w:rsidRDefault="001742FF" w:rsidP="00ED67B5">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综合性商业街</w:t>
            </w:r>
          </w:p>
        </w:tc>
        <w:tc>
          <w:tcPr>
            <w:tcW w:w="2614" w:type="dxa"/>
            <w:vAlign w:val="center"/>
          </w:tcPr>
          <w:p w:rsidR="001742FF" w:rsidRPr="00ED67B5" w:rsidRDefault="001742FF" w:rsidP="00ED67B5">
            <w:pPr>
              <w:spacing w:line="276" w:lineRule="auto"/>
              <w:rPr>
                <w:rFonts w:ascii="楷体" w:eastAsia="楷体" w:hAnsi="楷体" w:cs="Times New Roman"/>
                <w:sz w:val="24"/>
                <w:szCs w:val="24"/>
              </w:rPr>
            </w:pPr>
            <w:r w:rsidRPr="00ED67B5">
              <w:rPr>
                <w:rFonts w:ascii="楷体" w:eastAsia="楷体" w:hAnsi="楷体" w:cs="楷体" w:hint="eastAsia"/>
                <w:sz w:val="24"/>
                <w:szCs w:val="24"/>
              </w:rPr>
              <w:t>老城区中心商贸街（中心街）</w:t>
            </w:r>
          </w:p>
        </w:tc>
        <w:tc>
          <w:tcPr>
            <w:tcW w:w="1276" w:type="dxa"/>
            <w:vAlign w:val="center"/>
          </w:tcPr>
          <w:p w:rsidR="001742FF" w:rsidRPr="00ED67B5" w:rsidRDefault="001742FF" w:rsidP="00ED67B5">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北岙街道</w:t>
            </w:r>
          </w:p>
        </w:tc>
        <w:tc>
          <w:tcPr>
            <w:tcW w:w="1843" w:type="dxa"/>
            <w:vAlign w:val="center"/>
          </w:tcPr>
          <w:p w:rsidR="001742FF" w:rsidRPr="00ED67B5" w:rsidRDefault="001742FF" w:rsidP="00ED67B5">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服装、百货、电器、餐饮、娱乐</w:t>
            </w:r>
          </w:p>
        </w:tc>
        <w:tc>
          <w:tcPr>
            <w:tcW w:w="850" w:type="dxa"/>
            <w:vAlign w:val="center"/>
          </w:tcPr>
          <w:p w:rsidR="001742FF" w:rsidRPr="00ED67B5" w:rsidRDefault="001742FF" w:rsidP="00ED67B5">
            <w:pPr>
              <w:spacing w:line="276" w:lineRule="auto"/>
              <w:jc w:val="center"/>
              <w:rPr>
                <w:rFonts w:ascii="楷体" w:eastAsia="楷体" w:hAnsi="楷体" w:cs="楷体"/>
                <w:sz w:val="24"/>
                <w:szCs w:val="24"/>
              </w:rPr>
            </w:pPr>
            <w:r w:rsidRPr="00ED67B5">
              <w:rPr>
                <w:rFonts w:ascii="楷体" w:eastAsia="楷体" w:hAnsi="楷体" w:cs="楷体"/>
                <w:sz w:val="24"/>
                <w:szCs w:val="24"/>
              </w:rPr>
              <w:t>650m</w:t>
            </w:r>
          </w:p>
        </w:tc>
        <w:tc>
          <w:tcPr>
            <w:tcW w:w="993" w:type="dxa"/>
            <w:vAlign w:val="center"/>
          </w:tcPr>
          <w:p w:rsidR="001742FF" w:rsidRPr="00ED67B5" w:rsidRDefault="001742FF" w:rsidP="00ED67B5">
            <w:pPr>
              <w:spacing w:line="276" w:lineRule="auto"/>
              <w:jc w:val="center"/>
              <w:rPr>
                <w:rFonts w:ascii="楷体" w:eastAsia="楷体" w:hAnsi="楷体" w:cs="楷体"/>
                <w:sz w:val="24"/>
                <w:szCs w:val="24"/>
              </w:rPr>
            </w:pPr>
            <w:r w:rsidRPr="00ED67B5">
              <w:rPr>
                <w:rFonts w:ascii="楷体" w:eastAsia="楷体" w:hAnsi="楷体" w:cs="楷体"/>
                <w:sz w:val="24"/>
                <w:szCs w:val="24"/>
              </w:rPr>
              <w:t>6-10m</w:t>
            </w:r>
          </w:p>
        </w:tc>
        <w:tc>
          <w:tcPr>
            <w:tcW w:w="1275" w:type="dxa"/>
            <w:vAlign w:val="center"/>
          </w:tcPr>
          <w:p w:rsidR="001742FF" w:rsidRPr="00ED67B5" w:rsidRDefault="001742FF" w:rsidP="00ED67B5">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提升建设</w:t>
            </w:r>
          </w:p>
        </w:tc>
      </w:tr>
      <w:tr w:rsidR="001742FF" w:rsidRPr="00ED67B5">
        <w:trPr>
          <w:jc w:val="center"/>
        </w:trPr>
        <w:tc>
          <w:tcPr>
            <w:tcW w:w="765" w:type="dxa"/>
            <w:gridSpan w:val="2"/>
            <w:vMerge/>
            <w:vAlign w:val="center"/>
          </w:tcPr>
          <w:p w:rsidR="001742FF" w:rsidRPr="00ED67B5" w:rsidRDefault="001742FF" w:rsidP="00ED67B5">
            <w:pPr>
              <w:spacing w:line="276" w:lineRule="auto"/>
              <w:jc w:val="center"/>
              <w:rPr>
                <w:rFonts w:ascii="楷体" w:eastAsia="楷体" w:hAnsi="楷体" w:cs="Times New Roman"/>
                <w:sz w:val="24"/>
                <w:szCs w:val="24"/>
              </w:rPr>
            </w:pPr>
          </w:p>
        </w:tc>
        <w:tc>
          <w:tcPr>
            <w:tcW w:w="2614" w:type="dxa"/>
            <w:vAlign w:val="center"/>
          </w:tcPr>
          <w:p w:rsidR="001742FF" w:rsidRPr="00ED67B5" w:rsidRDefault="001742FF" w:rsidP="00ED67B5">
            <w:pPr>
              <w:spacing w:line="276" w:lineRule="auto"/>
              <w:rPr>
                <w:rFonts w:ascii="楷体" w:eastAsia="楷体" w:hAnsi="楷体" w:cs="Times New Roman"/>
                <w:sz w:val="24"/>
                <w:szCs w:val="24"/>
              </w:rPr>
            </w:pPr>
            <w:r w:rsidRPr="00ED67B5">
              <w:rPr>
                <w:rFonts w:ascii="楷体" w:eastAsia="楷体" w:hAnsi="楷体" w:cs="楷体" w:hint="eastAsia"/>
                <w:sz w:val="24"/>
                <w:szCs w:val="24"/>
              </w:rPr>
              <w:t>大门镇中心商业街区（朝阳街、富民街）</w:t>
            </w:r>
          </w:p>
        </w:tc>
        <w:tc>
          <w:tcPr>
            <w:tcW w:w="1276" w:type="dxa"/>
            <w:vAlign w:val="center"/>
          </w:tcPr>
          <w:p w:rsidR="001742FF" w:rsidRPr="00ED67B5" w:rsidRDefault="001742FF" w:rsidP="00ED67B5">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大门镇</w:t>
            </w:r>
          </w:p>
        </w:tc>
        <w:tc>
          <w:tcPr>
            <w:tcW w:w="1843" w:type="dxa"/>
            <w:vAlign w:val="center"/>
          </w:tcPr>
          <w:p w:rsidR="001742FF" w:rsidRPr="00ED67B5" w:rsidRDefault="001742FF" w:rsidP="00ED67B5">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百货、电器、服装</w:t>
            </w:r>
          </w:p>
        </w:tc>
        <w:tc>
          <w:tcPr>
            <w:tcW w:w="850" w:type="dxa"/>
            <w:vAlign w:val="center"/>
          </w:tcPr>
          <w:p w:rsidR="001742FF" w:rsidRPr="00ED67B5" w:rsidRDefault="001742FF" w:rsidP="00ED67B5">
            <w:pPr>
              <w:spacing w:line="276" w:lineRule="auto"/>
              <w:jc w:val="center"/>
              <w:rPr>
                <w:rFonts w:ascii="楷体" w:eastAsia="楷体" w:hAnsi="楷体" w:cs="楷体"/>
                <w:sz w:val="24"/>
                <w:szCs w:val="24"/>
              </w:rPr>
            </w:pPr>
            <w:r w:rsidRPr="00ED67B5">
              <w:rPr>
                <w:rFonts w:ascii="楷体" w:eastAsia="楷体" w:hAnsi="楷体" w:cs="楷体"/>
                <w:sz w:val="24"/>
                <w:szCs w:val="24"/>
              </w:rPr>
              <w:t>700m</w:t>
            </w:r>
          </w:p>
        </w:tc>
        <w:tc>
          <w:tcPr>
            <w:tcW w:w="993" w:type="dxa"/>
            <w:vAlign w:val="center"/>
          </w:tcPr>
          <w:p w:rsidR="001742FF" w:rsidRPr="00ED67B5" w:rsidRDefault="001742FF" w:rsidP="00ED67B5">
            <w:pPr>
              <w:spacing w:line="276" w:lineRule="auto"/>
              <w:jc w:val="center"/>
              <w:rPr>
                <w:rFonts w:ascii="楷体" w:eastAsia="楷体" w:hAnsi="楷体" w:cs="楷体"/>
                <w:sz w:val="24"/>
                <w:szCs w:val="24"/>
              </w:rPr>
            </w:pPr>
            <w:r w:rsidRPr="00ED67B5">
              <w:rPr>
                <w:rFonts w:ascii="楷体" w:eastAsia="楷体" w:hAnsi="楷体" w:cs="楷体"/>
                <w:sz w:val="24"/>
                <w:szCs w:val="24"/>
              </w:rPr>
              <w:t>10m</w:t>
            </w:r>
          </w:p>
        </w:tc>
        <w:tc>
          <w:tcPr>
            <w:tcW w:w="1275" w:type="dxa"/>
            <w:vAlign w:val="center"/>
          </w:tcPr>
          <w:p w:rsidR="001742FF" w:rsidRPr="00ED67B5" w:rsidRDefault="001742FF" w:rsidP="00ED67B5">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提升建设</w:t>
            </w:r>
          </w:p>
        </w:tc>
      </w:tr>
      <w:tr w:rsidR="001742FF" w:rsidRPr="00ED67B5">
        <w:trPr>
          <w:jc w:val="center"/>
        </w:trPr>
        <w:tc>
          <w:tcPr>
            <w:tcW w:w="765" w:type="dxa"/>
            <w:gridSpan w:val="2"/>
            <w:vMerge w:val="restart"/>
            <w:vAlign w:val="center"/>
          </w:tcPr>
          <w:p w:rsidR="001742FF" w:rsidRPr="00ED67B5" w:rsidRDefault="001742FF" w:rsidP="00ED67B5">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特色商业街区</w:t>
            </w:r>
          </w:p>
        </w:tc>
        <w:tc>
          <w:tcPr>
            <w:tcW w:w="2614" w:type="dxa"/>
            <w:vAlign w:val="center"/>
          </w:tcPr>
          <w:p w:rsidR="001742FF" w:rsidRPr="00ED67B5" w:rsidRDefault="001742FF" w:rsidP="00ED67B5">
            <w:pPr>
              <w:spacing w:line="276" w:lineRule="auto"/>
              <w:rPr>
                <w:rFonts w:ascii="楷体" w:eastAsia="楷体" w:hAnsi="楷体" w:cs="Times New Roman"/>
                <w:sz w:val="24"/>
                <w:szCs w:val="24"/>
              </w:rPr>
            </w:pPr>
            <w:r w:rsidRPr="00ED67B5">
              <w:rPr>
                <w:rFonts w:ascii="楷体" w:eastAsia="楷体" w:hAnsi="楷体" w:cs="楷体" w:hint="eastAsia"/>
                <w:sz w:val="24"/>
                <w:szCs w:val="24"/>
              </w:rPr>
              <w:t>燕子山海鲜美食街（夜市街）</w:t>
            </w:r>
          </w:p>
        </w:tc>
        <w:tc>
          <w:tcPr>
            <w:tcW w:w="1276" w:type="dxa"/>
            <w:vAlign w:val="center"/>
          </w:tcPr>
          <w:p w:rsidR="001742FF" w:rsidRPr="00ED67B5" w:rsidRDefault="001742FF" w:rsidP="00ED67B5">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北岙街道</w:t>
            </w:r>
          </w:p>
        </w:tc>
        <w:tc>
          <w:tcPr>
            <w:tcW w:w="1843" w:type="dxa"/>
            <w:vAlign w:val="center"/>
          </w:tcPr>
          <w:p w:rsidR="001742FF" w:rsidRPr="00ED67B5" w:rsidRDefault="001742FF" w:rsidP="00ED67B5">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海鲜美食</w:t>
            </w:r>
          </w:p>
        </w:tc>
        <w:tc>
          <w:tcPr>
            <w:tcW w:w="850" w:type="dxa"/>
            <w:vAlign w:val="center"/>
          </w:tcPr>
          <w:p w:rsidR="001742FF" w:rsidRPr="00ED67B5" w:rsidRDefault="001742FF" w:rsidP="00ED67B5">
            <w:pPr>
              <w:spacing w:line="276" w:lineRule="auto"/>
              <w:jc w:val="center"/>
              <w:rPr>
                <w:rFonts w:ascii="楷体" w:eastAsia="楷体" w:hAnsi="楷体" w:cs="楷体"/>
                <w:sz w:val="24"/>
                <w:szCs w:val="24"/>
              </w:rPr>
            </w:pPr>
            <w:r w:rsidRPr="00ED67B5">
              <w:rPr>
                <w:rFonts w:ascii="楷体" w:eastAsia="楷体" w:hAnsi="楷体" w:cs="楷体"/>
                <w:sz w:val="24"/>
                <w:szCs w:val="24"/>
              </w:rPr>
              <w:t>200m</w:t>
            </w:r>
          </w:p>
        </w:tc>
        <w:tc>
          <w:tcPr>
            <w:tcW w:w="993" w:type="dxa"/>
            <w:vAlign w:val="center"/>
          </w:tcPr>
          <w:p w:rsidR="001742FF" w:rsidRPr="00ED67B5" w:rsidRDefault="001742FF" w:rsidP="00ED67B5">
            <w:pPr>
              <w:spacing w:line="276" w:lineRule="auto"/>
              <w:jc w:val="center"/>
              <w:rPr>
                <w:rFonts w:ascii="楷体" w:eastAsia="楷体" w:hAnsi="楷体" w:cs="楷体"/>
                <w:sz w:val="24"/>
                <w:szCs w:val="24"/>
              </w:rPr>
            </w:pPr>
            <w:r w:rsidRPr="00ED67B5">
              <w:rPr>
                <w:rFonts w:ascii="楷体" w:eastAsia="楷体" w:hAnsi="楷体" w:cs="楷体"/>
                <w:sz w:val="24"/>
                <w:szCs w:val="24"/>
              </w:rPr>
              <w:t>-</w:t>
            </w:r>
          </w:p>
        </w:tc>
        <w:tc>
          <w:tcPr>
            <w:tcW w:w="1275" w:type="dxa"/>
            <w:vAlign w:val="center"/>
          </w:tcPr>
          <w:p w:rsidR="001742FF" w:rsidRPr="00ED67B5" w:rsidRDefault="001742FF" w:rsidP="00ED67B5">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提升建设</w:t>
            </w:r>
          </w:p>
        </w:tc>
      </w:tr>
      <w:tr w:rsidR="001742FF" w:rsidRPr="00ED67B5">
        <w:trPr>
          <w:jc w:val="center"/>
        </w:trPr>
        <w:tc>
          <w:tcPr>
            <w:tcW w:w="765" w:type="dxa"/>
            <w:gridSpan w:val="2"/>
            <w:vMerge/>
            <w:vAlign w:val="center"/>
          </w:tcPr>
          <w:p w:rsidR="001742FF" w:rsidRPr="00ED67B5" w:rsidRDefault="001742FF" w:rsidP="00ED67B5">
            <w:pPr>
              <w:spacing w:line="276" w:lineRule="auto"/>
              <w:jc w:val="center"/>
              <w:rPr>
                <w:rFonts w:ascii="楷体" w:eastAsia="楷体" w:hAnsi="楷体" w:cs="Times New Roman"/>
                <w:sz w:val="24"/>
                <w:szCs w:val="24"/>
              </w:rPr>
            </w:pPr>
          </w:p>
        </w:tc>
        <w:tc>
          <w:tcPr>
            <w:tcW w:w="2614" w:type="dxa"/>
            <w:vAlign w:val="center"/>
          </w:tcPr>
          <w:p w:rsidR="001742FF" w:rsidRPr="00ED67B5" w:rsidRDefault="001742FF" w:rsidP="00ED67B5">
            <w:pPr>
              <w:spacing w:line="276" w:lineRule="auto"/>
              <w:rPr>
                <w:rFonts w:ascii="楷体" w:eastAsia="楷体" w:hAnsi="楷体" w:cs="Times New Roman"/>
                <w:sz w:val="24"/>
                <w:szCs w:val="24"/>
              </w:rPr>
            </w:pPr>
            <w:r w:rsidRPr="00ED67B5">
              <w:rPr>
                <w:rFonts w:ascii="楷体" w:eastAsia="楷体" w:hAnsi="楷体" w:cs="楷体" w:hint="eastAsia"/>
                <w:sz w:val="24"/>
                <w:szCs w:val="24"/>
              </w:rPr>
              <w:t>九厅农家乐街区</w:t>
            </w:r>
          </w:p>
        </w:tc>
        <w:tc>
          <w:tcPr>
            <w:tcW w:w="1276" w:type="dxa"/>
            <w:vAlign w:val="center"/>
          </w:tcPr>
          <w:p w:rsidR="001742FF" w:rsidRPr="00ED67B5" w:rsidRDefault="001742FF" w:rsidP="00ED67B5">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北岙街道</w:t>
            </w:r>
          </w:p>
        </w:tc>
        <w:tc>
          <w:tcPr>
            <w:tcW w:w="1843" w:type="dxa"/>
            <w:vAlign w:val="center"/>
          </w:tcPr>
          <w:p w:rsidR="001742FF" w:rsidRPr="00ED67B5" w:rsidRDefault="001742FF" w:rsidP="00ED67B5">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农家乐</w:t>
            </w:r>
          </w:p>
        </w:tc>
        <w:tc>
          <w:tcPr>
            <w:tcW w:w="850" w:type="dxa"/>
            <w:vAlign w:val="center"/>
          </w:tcPr>
          <w:p w:rsidR="001742FF" w:rsidRPr="00ED67B5" w:rsidRDefault="001742FF" w:rsidP="00ED67B5">
            <w:pPr>
              <w:spacing w:line="276" w:lineRule="auto"/>
              <w:jc w:val="center"/>
              <w:rPr>
                <w:rFonts w:ascii="楷体" w:eastAsia="楷体" w:hAnsi="楷体" w:cs="楷体"/>
                <w:sz w:val="24"/>
                <w:szCs w:val="24"/>
              </w:rPr>
            </w:pPr>
            <w:r w:rsidRPr="00ED67B5">
              <w:rPr>
                <w:rFonts w:ascii="楷体" w:eastAsia="楷体" w:hAnsi="楷体" w:cs="楷体"/>
                <w:sz w:val="24"/>
                <w:szCs w:val="24"/>
              </w:rPr>
              <w:t>130m</w:t>
            </w:r>
          </w:p>
        </w:tc>
        <w:tc>
          <w:tcPr>
            <w:tcW w:w="993" w:type="dxa"/>
            <w:vAlign w:val="center"/>
          </w:tcPr>
          <w:p w:rsidR="001742FF" w:rsidRPr="00ED67B5" w:rsidRDefault="001742FF" w:rsidP="00ED67B5">
            <w:pPr>
              <w:spacing w:line="276" w:lineRule="auto"/>
              <w:jc w:val="center"/>
              <w:rPr>
                <w:rFonts w:ascii="楷体" w:eastAsia="楷体" w:hAnsi="楷体" w:cs="楷体"/>
                <w:sz w:val="24"/>
                <w:szCs w:val="24"/>
              </w:rPr>
            </w:pPr>
            <w:r w:rsidRPr="00ED67B5">
              <w:rPr>
                <w:rFonts w:ascii="楷体" w:eastAsia="楷体" w:hAnsi="楷体" w:cs="楷体"/>
                <w:sz w:val="24"/>
                <w:szCs w:val="24"/>
              </w:rPr>
              <w:t>15m</w:t>
            </w:r>
          </w:p>
        </w:tc>
        <w:tc>
          <w:tcPr>
            <w:tcW w:w="1275" w:type="dxa"/>
            <w:vAlign w:val="center"/>
          </w:tcPr>
          <w:p w:rsidR="001742FF" w:rsidRPr="00ED67B5" w:rsidRDefault="001742FF" w:rsidP="00ED67B5">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提升建设</w:t>
            </w:r>
          </w:p>
        </w:tc>
      </w:tr>
      <w:tr w:rsidR="001742FF" w:rsidRPr="00ED67B5">
        <w:trPr>
          <w:jc w:val="center"/>
        </w:trPr>
        <w:tc>
          <w:tcPr>
            <w:tcW w:w="765" w:type="dxa"/>
            <w:gridSpan w:val="2"/>
            <w:vMerge/>
            <w:vAlign w:val="center"/>
          </w:tcPr>
          <w:p w:rsidR="001742FF" w:rsidRPr="00ED67B5" w:rsidRDefault="001742FF" w:rsidP="00ED67B5">
            <w:pPr>
              <w:spacing w:line="276" w:lineRule="auto"/>
              <w:jc w:val="center"/>
              <w:rPr>
                <w:rFonts w:ascii="楷体" w:eastAsia="楷体" w:hAnsi="楷体" w:cs="Times New Roman"/>
                <w:sz w:val="24"/>
                <w:szCs w:val="24"/>
              </w:rPr>
            </w:pPr>
          </w:p>
        </w:tc>
        <w:tc>
          <w:tcPr>
            <w:tcW w:w="2614" w:type="dxa"/>
            <w:vAlign w:val="center"/>
          </w:tcPr>
          <w:p w:rsidR="001742FF" w:rsidRPr="00ED67B5" w:rsidRDefault="001742FF" w:rsidP="00ED67B5">
            <w:pPr>
              <w:spacing w:line="276" w:lineRule="auto"/>
              <w:rPr>
                <w:rFonts w:ascii="楷体" w:eastAsia="楷体" w:hAnsi="楷体" w:cs="Times New Roman"/>
                <w:sz w:val="24"/>
                <w:szCs w:val="24"/>
              </w:rPr>
            </w:pPr>
            <w:r w:rsidRPr="00ED67B5">
              <w:rPr>
                <w:rFonts w:ascii="楷体" w:eastAsia="楷体" w:hAnsi="楷体" w:cs="楷体" w:hint="eastAsia"/>
                <w:sz w:val="24"/>
                <w:szCs w:val="24"/>
              </w:rPr>
              <w:t>海西湖滨水休闲街</w:t>
            </w:r>
          </w:p>
        </w:tc>
        <w:tc>
          <w:tcPr>
            <w:tcW w:w="1276" w:type="dxa"/>
            <w:vAlign w:val="center"/>
          </w:tcPr>
          <w:p w:rsidR="001742FF" w:rsidRPr="00ED67B5" w:rsidRDefault="001742FF" w:rsidP="00ED67B5">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北岙街道</w:t>
            </w:r>
          </w:p>
        </w:tc>
        <w:tc>
          <w:tcPr>
            <w:tcW w:w="1843" w:type="dxa"/>
            <w:vAlign w:val="center"/>
          </w:tcPr>
          <w:p w:rsidR="001742FF" w:rsidRPr="00ED67B5" w:rsidRDefault="001742FF" w:rsidP="00ED67B5">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休闲娱乐、餐饮</w:t>
            </w:r>
          </w:p>
        </w:tc>
        <w:tc>
          <w:tcPr>
            <w:tcW w:w="850" w:type="dxa"/>
            <w:vAlign w:val="center"/>
          </w:tcPr>
          <w:p w:rsidR="001742FF" w:rsidRPr="00ED67B5" w:rsidRDefault="001742FF" w:rsidP="00ED67B5">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待定</w:t>
            </w:r>
          </w:p>
        </w:tc>
        <w:tc>
          <w:tcPr>
            <w:tcW w:w="993" w:type="dxa"/>
            <w:vAlign w:val="center"/>
          </w:tcPr>
          <w:p w:rsidR="001742FF" w:rsidRPr="00ED67B5" w:rsidRDefault="001742FF" w:rsidP="00ED67B5">
            <w:pPr>
              <w:spacing w:line="276" w:lineRule="auto"/>
              <w:jc w:val="center"/>
              <w:rPr>
                <w:rFonts w:ascii="楷体" w:eastAsia="楷体" w:hAnsi="楷体" w:cs="楷体"/>
                <w:sz w:val="24"/>
                <w:szCs w:val="24"/>
              </w:rPr>
            </w:pPr>
            <w:r w:rsidRPr="00ED67B5">
              <w:rPr>
                <w:rFonts w:ascii="楷体" w:eastAsia="楷体" w:hAnsi="楷体" w:cs="楷体"/>
                <w:sz w:val="24"/>
                <w:szCs w:val="24"/>
              </w:rPr>
              <w:t>20m</w:t>
            </w:r>
          </w:p>
        </w:tc>
        <w:tc>
          <w:tcPr>
            <w:tcW w:w="1275" w:type="dxa"/>
            <w:vAlign w:val="center"/>
          </w:tcPr>
          <w:p w:rsidR="001742FF" w:rsidRPr="00ED67B5" w:rsidRDefault="001742FF" w:rsidP="00ED67B5">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规划建设</w:t>
            </w:r>
          </w:p>
        </w:tc>
      </w:tr>
      <w:tr w:rsidR="001742FF" w:rsidRPr="00ED67B5">
        <w:trPr>
          <w:jc w:val="center"/>
        </w:trPr>
        <w:tc>
          <w:tcPr>
            <w:tcW w:w="765" w:type="dxa"/>
            <w:gridSpan w:val="2"/>
            <w:vMerge/>
            <w:vAlign w:val="center"/>
          </w:tcPr>
          <w:p w:rsidR="001742FF" w:rsidRPr="00ED67B5" w:rsidRDefault="001742FF" w:rsidP="00ED67B5">
            <w:pPr>
              <w:spacing w:line="276" w:lineRule="auto"/>
              <w:jc w:val="center"/>
              <w:rPr>
                <w:rFonts w:ascii="楷体" w:eastAsia="楷体" w:hAnsi="楷体" w:cs="Times New Roman"/>
                <w:sz w:val="24"/>
                <w:szCs w:val="24"/>
              </w:rPr>
            </w:pPr>
          </w:p>
        </w:tc>
        <w:tc>
          <w:tcPr>
            <w:tcW w:w="2614" w:type="dxa"/>
            <w:vAlign w:val="center"/>
          </w:tcPr>
          <w:p w:rsidR="001742FF" w:rsidRPr="00ED67B5" w:rsidRDefault="001742FF" w:rsidP="00ED67B5">
            <w:pPr>
              <w:spacing w:line="276" w:lineRule="auto"/>
              <w:rPr>
                <w:rFonts w:ascii="楷体" w:eastAsia="楷体" w:hAnsi="楷体" w:cs="Times New Roman"/>
                <w:sz w:val="24"/>
                <w:szCs w:val="24"/>
              </w:rPr>
            </w:pPr>
            <w:r w:rsidRPr="00ED67B5">
              <w:rPr>
                <w:rFonts w:ascii="楷体" w:eastAsia="楷体" w:hAnsi="楷体" w:cs="楷体" w:hint="eastAsia"/>
                <w:sz w:val="24"/>
                <w:szCs w:val="24"/>
              </w:rPr>
              <w:t>瓯江口时尚名品街区</w:t>
            </w:r>
          </w:p>
        </w:tc>
        <w:tc>
          <w:tcPr>
            <w:tcW w:w="1276" w:type="dxa"/>
            <w:vAlign w:val="center"/>
          </w:tcPr>
          <w:p w:rsidR="001742FF" w:rsidRPr="00ED67B5" w:rsidRDefault="001742FF" w:rsidP="00ED67B5">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瓯江口新区</w:t>
            </w:r>
          </w:p>
        </w:tc>
        <w:tc>
          <w:tcPr>
            <w:tcW w:w="1843" w:type="dxa"/>
            <w:vAlign w:val="center"/>
          </w:tcPr>
          <w:p w:rsidR="001742FF" w:rsidRPr="00ED67B5" w:rsidRDefault="001742FF" w:rsidP="00ED67B5">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名品购物、时尚消费</w:t>
            </w:r>
          </w:p>
        </w:tc>
        <w:tc>
          <w:tcPr>
            <w:tcW w:w="850" w:type="dxa"/>
            <w:vAlign w:val="center"/>
          </w:tcPr>
          <w:p w:rsidR="001742FF" w:rsidRPr="00ED67B5" w:rsidRDefault="001742FF" w:rsidP="00ED67B5">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待定</w:t>
            </w:r>
          </w:p>
        </w:tc>
        <w:tc>
          <w:tcPr>
            <w:tcW w:w="993" w:type="dxa"/>
            <w:vAlign w:val="center"/>
          </w:tcPr>
          <w:p w:rsidR="001742FF" w:rsidRPr="00ED67B5" w:rsidRDefault="001742FF" w:rsidP="00ED67B5">
            <w:pPr>
              <w:spacing w:line="276" w:lineRule="auto"/>
              <w:jc w:val="center"/>
              <w:rPr>
                <w:rFonts w:ascii="楷体" w:eastAsia="楷体" w:hAnsi="楷体" w:cs="楷体"/>
                <w:sz w:val="24"/>
                <w:szCs w:val="24"/>
              </w:rPr>
            </w:pPr>
            <w:r w:rsidRPr="00ED67B5">
              <w:rPr>
                <w:rFonts w:ascii="楷体" w:eastAsia="楷体" w:hAnsi="楷体" w:cs="楷体"/>
                <w:sz w:val="24"/>
                <w:szCs w:val="24"/>
              </w:rPr>
              <w:t>20m</w:t>
            </w:r>
          </w:p>
        </w:tc>
        <w:tc>
          <w:tcPr>
            <w:tcW w:w="1275" w:type="dxa"/>
            <w:vAlign w:val="center"/>
          </w:tcPr>
          <w:p w:rsidR="001742FF" w:rsidRPr="00ED67B5" w:rsidRDefault="001742FF" w:rsidP="00ED67B5">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规划建设</w:t>
            </w:r>
          </w:p>
        </w:tc>
      </w:tr>
      <w:tr w:rsidR="001742FF" w:rsidRPr="00ED67B5">
        <w:trPr>
          <w:jc w:val="center"/>
        </w:trPr>
        <w:tc>
          <w:tcPr>
            <w:tcW w:w="765" w:type="dxa"/>
            <w:gridSpan w:val="2"/>
            <w:vMerge/>
            <w:vAlign w:val="center"/>
          </w:tcPr>
          <w:p w:rsidR="001742FF" w:rsidRPr="00ED67B5" w:rsidRDefault="001742FF" w:rsidP="00ED67B5">
            <w:pPr>
              <w:spacing w:line="276" w:lineRule="auto"/>
              <w:jc w:val="center"/>
              <w:rPr>
                <w:rFonts w:ascii="楷体" w:eastAsia="楷体" w:hAnsi="楷体" w:cs="Times New Roman"/>
                <w:sz w:val="24"/>
                <w:szCs w:val="24"/>
              </w:rPr>
            </w:pPr>
          </w:p>
        </w:tc>
        <w:tc>
          <w:tcPr>
            <w:tcW w:w="2614" w:type="dxa"/>
            <w:vAlign w:val="center"/>
          </w:tcPr>
          <w:p w:rsidR="001742FF" w:rsidRPr="00ED67B5" w:rsidRDefault="001742FF" w:rsidP="00ED67B5">
            <w:pPr>
              <w:spacing w:line="276" w:lineRule="auto"/>
              <w:rPr>
                <w:rFonts w:ascii="楷体" w:eastAsia="楷体" w:hAnsi="楷体" w:cs="Times New Roman"/>
                <w:sz w:val="24"/>
                <w:szCs w:val="24"/>
              </w:rPr>
            </w:pPr>
            <w:r w:rsidRPr="00ED67B5">
              <w:rPr>
                <w:rFonts w:ascii="楷体" w:eastAsia="楷体" w:hAnsi="楷体" w:cs="楷体" w:hint="eastAsia"/>
                <w:sz w:val="24"/>
                <w:szCs w:val="24"/>
              </w:rPr>
              <w:t>瓯江口时尚创意街区（夜市街）</w:t>
            </w:r>
          </w:p>
        </w:tc>
        <w:tc>
          <w:tcPr>
            <w:tcW w:w="1276" w:type="dxa"/>
            <w:vAlign w:val="center"/>
          </w:tcPr>
          <w:p w:rsidR="001742FF" w:rsidRPr="00ED67B5" w:rsidRDefault="001742FF" w:rsidP="00ED67B5">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瓯江口新区</w:t>
            </w:r>
          </w:p>
        </w:tc>
        <w:tc>
          <w:tcPr>
            <w:tcW w:w="1843" w:type="dxa"/>
            <w:vAlign w:val="center"/>
          </w:tcPr>
          <w:p w:rsidR="001742FF" w:rsidRPr="00ED67B5" w:rsidRDefault="001742FF" w:rsidP="00ED67B5">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时尚创意、文化休闲</w:t>
            </w:r>
          </w:p>
        </w:tc>
        <w:tc>
          <w:tcPr>
            <w:tcW w:w="850" w:type="dxa"/>
            <w:vAlign w:val="center"/>
          </w:tcPr>
          <w:p w:rsidR="001742FF" w:rsidRPr="00ED67B5" w:rsidRDefault="001742FF" w:rsidP="00ED67B5">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待定</w:t>
            </w:r>
          </w:p>
        </w:tc>
        <w:tc>
          <w:tcPr>
            <w:tcW w:w="993" w:type="dxa"/>
            <w:vAlign w:val="center"/>
          </w:tcPr>
          <w:p w:rsidR="001742FF" w:rsidRPr="00ED67B5" w:rsidRDefault="001742FF" w:rsidP="00ED67B5">
            <w:pPr>
              <w:spacing w:line="276" w:lineRule="auto"/>
              <w:jc w:val="center"/>
              <w:rPr>
                <w:rFonts w:ascii="楷体" w:eastAsia="楷体" w:hAnsi="楷体" w:cs="楷体"/>
                <w:sz w:val="24"/>
                <w:szCs w:val="24"/>
              </w:rPr>
            </w:pPr>
            <w:r>
              <w:rPr>
                <w:rFonts w:ascii="楷体" w:eastAsia="楷体" w:hAnsi="楷体" w:cs="楷体"/>
                <w:sz w:val="24"/>
                <w:szCs w:val="24"/>
              </w:rPr>
              <w:t>15</w:t>
            </w:r>
            <w:r w:rsidRPr="00ED67B5">
              <w:rPr>
                <w:rFonts w:ascii="楷体" w:eastAsia="楷体" w:hAnsi="楷体" w:cs="楷体"/>
                <w:sz w:val="24"/>
                <w:szCs w:val="24"/>
              </w:rPr>
              <w:t>-20m</w:t>
            </w:r>
          </w:p>
        </w:tc>
        <w:tc>
          <w:tcPr>
            <w:tcW w:w="1275" w:type="dxa"/>
            <w:vAlign w:val="center"/>
          </w:tcPr>
          <w:p w:rsidR="001742FF" w:rsidRPr="00ED67B5" w:rsidRDefault="001742FF" w:rsidP="00ED67B5">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规划建设</w:t>
            </w:r>
          </w:p>
        </w:tc>
      </w:tr>
      <w:tr w:rsidR="001742FF" w:rsidRPr="00ED67B5">
        <w:trPr>
          <w:jc w:val="center"/>
        </w:trPr>
        <w:tc>
          <w:tcPr>
            <w:tcW w:w="765" w:type="dxa"/>
            <w:gridSpan w:val="2"/>
            <w:vMerge/>
            <w:vAlign w:val="center"/>
          </w:tcPr>
          <w:p w:rsidR="001742FF" w:rsidRPr="00ED67B5" w:rsidRDefault="001742FF" w:rsidP="00ED67B5">
            <w:pPr>
              <w:spacing w:line="276" w:lineRule="auto"/>
              <w:jc w:val="center"/>
              <w:rPr>
                <w:rFonts w:ascii="楷体" w:eastAsia="楷体" w:hAnsi="楷体" w:cs="Times New Roman"/>
                <w:sz w:val="24"/>
                <w:szCs w:val="24"/>
              </w:rPr>
            </w:pPr>
          </w:p>
        </w:tc>
        <w:tc>
          <w:tcPr>
            <w:tcW w:w="2614" w:type="dxa"/>
            <w:vAlign w:val="center"/>
          </w:tcPr>
          <w:p w:rsidR="001742FF" w:rsidRPr="00ED67B5" w:rsidRDefault="001742FF" w:rsidP="00ED67B5">
            <w:pPr>
              <w:spacing w:line="276" w:lineRule="auto"/>
              <w:rPr>
                <w:rFonts w:ascii="楷体" w:eastAsia="楷体" w:hAnsi="楷体" w:cs="Times New Roman"/>
                <w:sz w:val="24"/>
                <w:szCs w:val="24"/>
              </w:rPr>
            </w:pPr>
            <w:r w:rsidRPr="00ED67B5">
              <w:rPr>
                <w:rFonts w:ascii="楷体" w:eastAsia="楷体" w:hAnsi="楷体" w:cs="楷体" w:hint="eastAsia"/>
                <w:sz w:val="24"/>
                <w:szCs w:val="24"/>
              </w:rPr>
              <w:t>中心渔港海岛民俗风情街</w:t>
            </w:r>
          </w:p>
        </w:tc>
        <w:tc>
          <w:tcPr>
            <w:tcW w:w="1276" w:type="dxa"/>
            <w:vAlign w:val="center"/>
          </w:tcPr>
          <w:p w:rsidR="001742FF" w:rsidRPr="00ED67B5" w:rsidRDefault="001742FF" w:rsidP="00ED67B5">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东屏街道</w:t>
            </w:r>
          </w:p>
        </w:tc>
        <w:tc>
          <w:tcPr>
            <w:tcW w:w="1843" w:type="dxa"/>
            <w:vAlign w:val="center"/>
          </w:tcPr>
          <w:p w:rsidR="001742FF" w:rsidRPr="00ED67B5" w:rsidRDefault="001742FF" w:rsidP="00ED67B5">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海鲜美食、旅游购物</w:t>
            </w:r>
          </w:p>
        </w:tc>
        <w:tc>
          <w:tcPr>
            <w:tcW w:w="850" w:type="dxa"/>
            <w:vAlign w:val="center"/>
          </w:tcPr>
          <w:p w:rsidR="001742FF" w:rsidRPr="00ED67B5" w:rsidRDefault="001742FF" w:rsidP="00ED67B5">
            <w:pPr>
              <w:spacing w:line="276" w:lineRule="auto"/>
              <w:jc w:val="center"/>
              <w:rPr>
                <w:rFonts w:ascii="楷体" w:eastAsia="楷体" w:hAnsi="楷体" w:cs="楷体"/>
                <w:sz w:val="24"/>
                <w:szCs w:val="24"/>
              </w:rPr>
            </w:pPr>
            <w:r w:rsidRPr="00ED67B5">
              <w:rPr>
                <w:rFonts w:ascii="楷体" w:eastAsia="楷体" w:hAnsi="楷体" w:cs="楷体"/>
                <w:sz w:val="24"/>
                <w:szCs w:val="24"/>
              </w:rPr>
              <w:t>200m</w:t>
            </w:r>
          </w:p>
        </w:tc>
        <w:tc>
          <w:tcPr>
            <w:tcW w:w="993" w:type="dxa"/>
            <w:vAlign w:val="center"/>
          </w:tcPr>
          <w:p w:rsidR="001742FF" w:rsidRPr="00ED67B5" w:rsidRDefault="001742FF" w:rsidP="00ED67B5">
            <w:pPr>
              <w:spacing w:line="276" w:lineRule="auto"/>
              <w:jc w:val="center"/>
              <w:rPr>
                <w:rFonts w:ascii="楷体" w:eastAsia="楷体" w:hAnsi="楷体" w:cs="楷体"/>
                <w:sz w:val="24"/>
                <w:szCs w:val="24"/>
              </w:rPr>
            </w:pPr>
            <w:r w:rsidRPr="00ED67B5">
              <w:rPr>
                <w:rFonts w:ascii="楷体" w:eastAsia="楷体" w:hAnsi="楷体" w:cs="楷体"/>
                <w:sz w:val="24"/>
                <w:szCs w:val="24"/>
              </w:rPr>
              <w:t>-</w:t>
            </w:r>
          </w:p>
        </w:tc>
        <w:tc>
          <w:tcPr>
            <w:tcW w:w="1275" w:type="dxa"/>
            <w:vAlign w:val="center"/>
          </w:tcPr>
          <w:p w:rsidR="001742FF" w:rsidRPr="00ED67B5" w:rsidRDefault="001742FF" w:rsidP="00ED67B5">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规划建设</w:t>
            </w:r>
          </w:p>
        </w:tc>
      </w:tr>
      <w:tr w:rsidR="001742FF" w:rsidRPr="00ED67B5">
        <w:trPr>
          <w:jc w:val="center"/>
        </w:trPr>
        <w:tc>
          <w:tcPr>
            <w:tcW w:w="765" w:type="dxa"/>
            <w:gridSpan w:val="2"/>
            <w:vMerge/>
            <w:vAlign w:val="center"/>
          </w:tcPr>
          <w:p w:rsidR="001742FF" w:rsidRPr="00ED67B5" w:rsidRDefault="001742FF" w:rsidP="00ED67B5">
            <w:pPr>
              <w:spacing w:line="276" w:lineRule="auto"/>
              <w:jc w:val="center"/>
              <w:rPr>
                <w:rFonts w:ascii="楷体" w:eastAsia="楷体" w:hAnsi="楷体" w:cs="Times New Roman"/>
                <w:sz w:val="24"/>
                <w:szCs w:val="24"/>
              </w:rPr>
            </w:pPr>
          </w:p>
        </w:tc>
        <w:tc>
          <w:tcPr>
            <w:tcW w:w="2614" w:type="dxa"/>
            <w:vAlign w:val="center"/>
          </w:tcPr>
          <w:p w:rsidR="001742FF" w:rsidRPr="00ED67B5" w:rsidRDefault="001742FF" w:rsidP="00ED67B5">
            <w:pPr>
              <w:spacing w:line="276" w:lineRule="auto"/>
              <w:rPr>
                <w:rFonts w:ascii="楷体" w:eastAsia="楷体" w:hAnsi="楷体" w:cs="Times New Roman"/>
                <w:sz w:val="24"/>
                <w:szCs w:val="24"/>
              </w:rPr>
            </w:pPr>
            <w:r>
              <w:rPr>
                <w:rFonts w:ascii="楷体" w:eastAsia="楷体" w:hAnsi="楷体" w:cs="楷体" w:hint="eastAsia"/>
                <w:sz w:val="24"/>
                <w:szCs w:val="24"/>
              </w:rPr>
              <w:t>台湾风情街</w:t>
            </w:r>
          </w:p>
        </w:tc>
        <w:tc>
          <w:tcPr>
            <w:tcW w:w="1276" w:type="dxa"/>
            <w:vAlign w:val="center"/>
          </w:tcPr>
          <w:p w:rsidR="001742FF" w:rsidRPr="00ED67B5" w:rsidRDefault="001742FF" w:rsidP="00ED67B5">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东屏街道</w:t>
            </w:r>
          </w:p>
        </w:tc>
        <w:tc>
          <w:tcPr>
            <w:tcW w:w="1843" w:type="dxa"/>
            <w:vAlign w:val="center"/>
          </w:tcPr>
          <w:p w:rsidR="001742FF" w:rsidRPr="00ED67B5" w:rsidRDefault="001742FF" w:rsidP="00ED67B5">
            <w:pPr>
              <w:spacing w:line="276" w:lineRule="auto"/>
              <w:jc w:val="center"/>
              <w:rPr>
                <w:rFonts w:ascii="楷体" w:eastAsia="楷体" w:hAnsi="楷体" w:cs="Times New Roman"/>
                <w:sz w:val="24"/>
                <w:szCs w:val="24"/>
              </w:rPr>
            </w:pPr>
            <w:r>
              <w:rPr>
                <w:rFonts w:ascii="楷体" w:eastAsia="楷体" w:hAnsi="楷体" w:cs="楷体" w:hint="eastAsia"/>
                <w:sz w:val="24"/>
                <w:szCs w:val="24"/>
              </w:rPr>
              <w:t>文化交流、餐饮美食</w:t>
            </w:r>
          </w:p>
        </w:tc>
        <w:tc>
          <w:tcPr>
            <w:tcW w:w="850" w:type="dxa"/>
            <w:vAlign w:val="center"/>
          </w:tcPr>
          <w:p w:rsidR="001742FF" w:rsidRPr="00ED67B5" w:rsidRDefault="001742FF" w:rsidP="00ED67B5">
            <w:pPr>
              <w:spacing w:line="276" w:lineRule="auto"/>
              <w:jc w:val="center"/>
              <w:rPr>
                <w:rFonts w:ascii="楷体" w:eastAsia="楷体" w:hAnsi="楷体" w:cs="Times New Roman"/>
                <w:sz w:val="24"/>
                <w:szCs w:val="24"/>
              </w:rPr>
            </w:pPr>
            <w:r>
              <w:rPr>
                <w:rFonts w:ascii="楷体" w:eastAsia="楷体" w:hAnsi="楷体" w:cs="楷体"/>
                <w:sz w:val="24"/>
                <w:szCs w:val="24"/>
              </w:rPr>
              <w:t>200m</w:t>
            </w:r>
          </w:p>
        </w:tc>
        <w:tc>
          <w:tcPr>
            <w:tcW w:w="993" w:type="dxa"/>
            <w:vAlign w:val="center"/>
          </w:tcPr>
          <w:p w:rsidR="001742FF" w:rsidRPr="00ED67B5" w:rsidRDefault="001742FF" w:rsidP="00ED67B5">
            <w:pPr>
              <w:spacing w:line="276" w:lineRule="auto"/>
              <w:jc w:val="center"/>
              <w:rPr>
                <w:rFonts w:ascii="楷体" w:eastAsia="楷体" w:hAnsi="楷体" w:cs="Times New Roman"/>
                <w:sz w:val="24"/>
                <w:szCs w:val="24"/>
              </w:rPr>
            </w:pPr>
            <w:r>
              <w:rPr>
                <w:rFonts w:ascii="楷体" w:eastAsia="楷体" w:hAnsi="楷体" w:cs="楷体"/>
                <w:sz w:val="24"/>
                <w:szCs w:val="24"/>
              </w:rPr>
              <w:t>20m</w:t>
            </w:r>
          </w:p>
        </w:tc>
        <w:tc>
          <w:tcPr>
            <w:tcW w:w="1275" w:type="dxa"/>
            <w:vAlign w:val="center"/>
          </w:tcPr>
          <w:p w:rsidR="001742FF" w:rsidRPr="00ED67B5" w:rsidRDefault="001742FF" w:rsidP="00ED67B5">
            <w:pPr>
              <w:spacing w:line="276" w:lineRule="auto"/>
              <w:jc w:val="center"/>
              <w:rPr>
                <w:rFonts w:ascii="楷体" w:eastAsia="楷体" w:hAnsi="楷体" w:cs="Times New Roman"/>
                <w:sz w:val="24"/>
                <w:szCs w:val="24"/>
              </w:rPr>
            </w:pPr>
            <w:r>
              <w:rPr>
                <w:rFonts w:ascii="楷体" w:eastAsia="楷体" w:hAnsi="楷体" w:cs="楷体" w:hint="eastAsia"/>
                <w:sz w:val="24"/>
                <w:szCs w:val="24"/>
              </w:rPr>
              <w:t>规划建设</w:t>
            </w:r>
          </w:p>
        </w:tc>
      </w:tr>
      <w:tr w:rsidR="001742FF" w:rsidRPr="00ED67B5">
        <w:trPr>
          <w:gridBefore w:val="1"/>
          <w:jc w:val="center"/>
        </w:trPr>
        <w:tc>
          <w:tcPr>
            <w:tcW w:w="765" w:type="dxa"/>
            <w:vMerge/>
            <w:vAlign w:val="center"/>
          </w:tcPr>
          <w:p w:rsidR="001742FF" w:rsidRPr="00ED67B5" w:rsidRDefault="001742FF" w:rsidP="00ED67B5">
            <w:pPr>
              <w:spacing w:line="276" w:lineRule="auto"/>
              <w:jc w:val="center"/>
              <w:rPr>
                <w:rFonts w:ascii="楷体" w:eastAsia="楷体" w:hAnsi="楷体" w:cs="Times New Roman"/>
                <w:sz w:val="24"/>
                <w:szCs w:val="24"/>
              </w:rPr>
            </w:pPr>
          </w:p>
        </w:tc>
        <w:tc>
          <w:tcPr>
            <w:tcW w:w="2614" w:type="dxa"/>
            <w:vAlign w:val="center"/>
          </w:tcPr>
          <w:p w:rsidR="001742FF" w:rsidRPr="00ED67B5" w:rsidRDefault="001742FF" w:rsidP="00ED67B5">
            <w:pPr>
              <w:spacing w:line="276" w:lineRule="auto"/>
              <w:rPr>
                <w:rFonts w:ascii="楷体" w:eastAsia="楷体" w:hAnsi="楷体" w:cs="Times New Roman"/>
                <w:sz w:val="24"/>
                <w:szCs w:val="24"/>
              </w:rPr>
            </w:pPr>
            <w:r w:rsidRPr="00ED67B5">
              <w:rPr>
                <w:rFonts w:ascii="楷体" w:eastAsia="楷体" w:hAnsi="楷体" w:cs="楷体" w:hint="eastAsia"/>
                <w:sz w:val="24"/>
                <w:szCs w:val="24"/>
              </w:rPr>
              <w:t>灵昆生态农产品街区</w:t>
            </w:r>
          </w:p>
        </w:tc>
        <w:tc>
          <w:tcPr>
            <w:tcW w:w="1276" w:type="dxa"/>
            <w:vAlign w:val="center"/>
          </w:tcPr>
          <w:p w:rsidR="001742FF" w:rsidRPr="00ED67B5" w:rsidRDefault="001742FF" w:rsidP="00ED67B5">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灵昆街道</w:t>
            </w:r>
          </w:p>
        </w:tc>
        <w:tc>
          <w:tcPr>
            <w:tcW w:w="1843" w:type="dxa"/>
            <w:vAlign w:val="center"/>
          </w:tcPr>
          <w:p w:rsidR="001742FF" w:rsidRPr="00ED67B5" w:rsidRDefault="001742FF" w:rsidP="00ED67B5">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农产品购物</w:t>
            </w:r>
          </w:p>
        </w:tc>
        <w:tc>
          <w:tcPr>
            <w:tcW w:w="850" w:type="dxa"/>
            <w:vAlign w:val="center"/>
          </w:tcPr>
          <w:p w:rsidR="001742FF" w:rsidRPr="00ED67B5" w:rsidRDefault="001742FF" w:rsidP="00ED67B5">
            <w:pPr>
              <w:spacing w:line="276" w:lineRule="auto"/>
              <w:jc w:val="center"/>
              <w:rPr>
                <w:rFonts w:ascii="楷体" w:eastAsia="楷体" w:hAnsi="楷体" w:cs="楷体"/>
                <w:sz w:val="24"/>
                <w:szCs w:val="24"/>
              </w:rPr>
            </w:pPr>
            <w:r w:rsidRPr="00ED67B5">
              <w:rPr>
                <w:rFonts w:ascii="楷体" w:eastAsia="楷体" w:hAnsi="楷体" w:cs="楷体"/>
                <w:sz w:val="24"/>
                <w:szCs w:val="24"/>
              </w:rPr>
              <w:t>200m</w:t>
            </w:r>
          </w:p>
        </w:tc>
        <w:tc>
          <w:tcPr>
            <w:tcW w:w="993" w:type="dxa"/>
            <w:vAlign w:val="center"/>
          </w:tcPr>
          <w:p w:rsidR="001742FF" w:rsidRPr="00ED67B5" w:rsidRDefault="001742FF" w:rsidP="00ED67B5">
            <w:pPr>
              <w:spacing w:line="276" w:lineRule="auto"/>
              <w:jc w:val="center"/>
              <w:rPr>
                <w:rFonts w:ascii="楷体" w:eastAsia="楷体" w:hAnsi="楷体" w:cs="楷体"/>
                <w:sz w:val="24"/>
                <w:szCs w:val="24"/>
              </w:rPr>
            </w:pPr>
            <w:r w:rsidRPr="00ED67B5">
              <w:rPr>
                <w:rFonts w:ascii="楷体" w:eastAsia="楷体" w:hAnsi="楷体" w:cs="楷体"/>
                <w:sz w:val="24"/>
                <w:szCs w:val="24"/>
              </w:rPr>
              <w:t>10m</w:t>
            </w:r>
          </w:p>
        </w:tc>
        <w:tc>
          <w:tcPr>
            <w:tcW w:w="1275" w:type="dxa"/>
            <w:vAlign w:val="center"/>
          </w:tcPr>
          <w:p w:rsidR="001742FF" w:rsidRPr="00ED67B5" w:rsidRDefault="001742FF" w:rsidP="00ED67B5">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规划建设</w:t>
            </w:r>
          </w:p>
        </w:tc>
      </w:tr>
      <w:tr w:rsidR="001742FF" w:rsidRPr="00ED67B5">
        <w:trPr>
          <w:gridBefore w:val="1"/>
          <w:jc w:val="center"/>
        </w:trPr>
        <w:tc>
          <w:tcPr>
            <w:tcW w:w="765" w:type="dxa"/>
            <w:vMerge/>
            <w:vAlign w:val="center"/>
          </w:tcPr>
          <w:p w:rsidR="001742FF" w:rsidRPr="00ED67B5" w:rsidRDefault="001742FF" w:rsidP="00ED67B5">
            <w:pPr>
              <w:spacing w:line="276" w:lineRule="auto"/>
              <w:jc w:val="center"/>
              <w:rPr>
                <w:rFonts w:ascii="楷体" w:eastAsia="楷体" w:hAnsi="楷体" w:cs="Times New Roman"/>
                <w:sz w:val="24"/>
                <w:szCs w:val="24"/>
              </w:rPr>
            </w:pPr>
          </w:p>
        </w:tc>
        <w:tc>
          <w:tcPr>
            <w:tcW w:w="2614" w:type="dxa"/>
            <w:vAlign w:val="center"/>
          </w:tcPr>
          <w:p w:rsidR="001742FF" w:rsidRPr="00ED67B5" w:rsidRDefault="001742FF" w:rsidP="00ED67B5">
            <w:pPr>
              <w:spacing w:line="276" w:lineRule="auto"/>
              <w:rPr>
                <w:rFonts w:ascii="楷体" w:eastAsia="楷体" w:hAnsi="楷体" w:cs="Times New Roman"/>
                <w:sz w:val="24"/>
                <w:szCs w:val="24"/>
              </w:rPr>
            </w:pPr>
            <w:r w:rsidRPr="00ED67B5">
              <w:rPr>
                <w:rFonts w:ascii="楷体" w:eastAsia="楷体" w:hAnsi="楷体" w:cs="楷体" w:hint="eastAsia"/>
                <w:sz w:val="24"/>
                <w:szCs w:val="24"/>
              </w:rPr>
              <w:t>鹿西海鲜美食街</w:t>
            </w:r>
          </w:p>
        </w:tc>
        <w:tc>
          <w:tcPr>
            <w:tcW w:w="1276" w:type="dxa"/>
            <w:vAlign w:val="center"/>
          </w:tcPr>
          <w:p w:rsidR="001742FF" w:rsidRPr="00ED67B5" w:rsidRDefault="001742FF" w:rsidP="003B1F1E">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鹿西</w:t>
            </w:r>
            <w:r>
              <w:rPr>
                <w:rFonts w:ascii="楷体" w:eastAsia="楷体" w:hAnsi="楷体" w:cs="楷体" w:hint="eastAsia"/>
                <w:sz w:val="24"/>
                <w:szCs w:val="24"/>
              </w:rPr>
              <w:t>乡</w:t>
            </w:r>
          </w:p>
        </w:tc>
        <w:tc>
          <w:tcPr>
            <w:tcW w:w="1843" w:type="dxa"/>
            <w:vAlign w:val="center"/>
          </w:tcPr>
          <w:p w:rsidR="001742FF" w:rsidRPr="00ED67B5" w:rsidRDefault="001742FF" w:rsidP="00ED67B5">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海鲜美食</w:t>
            </w:r>
          </w:p>
        </w:tc>
        <w:tc>
          <w:tcPr>
            <w:tcW w:w="850" w:type="dxa"/>
            <w:vAlign w:val="center"/>
          </w:tcPr>
          <w:p w:rsidR="001742FF" w:rsidRPr="00ED67B5" w:rsidRDefault="001742FF" w:rsidP="00ED67B5">
            <w:pPr>
              <w:spacing w:line="276" w:lineRule="auto"/>
              <w:jc w:val="center"/>
              <w:rPr>
                <w:rFonts w:ascii="楷体" w:eastAsia="楷体" w:hAnsi="楷体" w:cs="楷体"/>
                <w:sz w:val="24"/>
                <w:szCs w:val="24"/>
              </w:rPr>
            </w:pPr>
            <w:r w:rsidRPr="00ED67B5">
              <w:rPr>
                <w:rFonts w:ascii="楷体" w:eastAsia="楷体" w:hAnsi="楷体" w:cs="楷体"/>
                <w:sz w:val="24"/>
                <w:szCs w:val="24"/>
              </w:rPr>
              <w:t>150m</w:t>
            </w:r>
          </w:p>
        </w:tc>
        <w:tc>
          <w:tcPr>
            <w:tcW w:w="993" w:type="dxa"/>
            <w:vAlign w:val="center"/>
          </w:tcPr>
          <w:p w:rsidR="001742FF" w:rsidRPr="00ED67B5" w:rsidRDefault="001742FF" w:rsidP="00ED67B5">
            <w:pPr>
              <w:spacing w:line="276" w:lineRule="auto"/>
              <w:jc w:val="center"/>
              <w:rPr>
                <w:rFonts w:ascii="楷体" w:eastAsia="楷体" w:hAnsi="楷体" w:cs="楷体"/>
                <w:sz w:val="24"/>
                <w:szCs w:val="24"/>
              </w:rPr>
            </w:pPr>
            <w:r w:rsidRPr="00ED67B5">
              <w:rPr>
                <w:rFonts w:ascii="楷体" w:eastAsia="楷体" w:hAnsi="楷体" w:cs="楷体"/>
                <w:sz w:val="24"/>
                <w:szCs w:val="24"/>
              </w:rPr>
              <w:t>10m</w:t>
            </w:r>
          </w:p>
        </w:tc>
        <w:tc>
          <w:tcPr>
            <w:tcW w:w="1275" w:type="dxa"/>
            <w:vAlign w:val="center"/>
          </w:tcPr>
          <w:p w:rsidR="001742FF" w:rsidRPr="00ED67B5" w:rsidRDefault="001742FF" w:rsidP="00ED67B5">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规划建设</w:t>
            </w:r>
          </w:p>
        </w:tc>
      </w:tr>
      <w:tr w:rsidR="001742FF" w:rsidRPr="00ED67B5">
        <w:trPr>
          <w:gridBefore w:val="1"/>
          <w:jc w:val="center"/>
        </w:trPr>
        <w:tc>
          <w:tcPr>
            <w:tcW w:w="765" w:type="dxa"/>
            <w:vMerge/>
            <w:vAlign w:val="center"/>
          </w:tcPr>
          <w:p w:rsidR="001742FF" w:rsidRPr="00ED67B5" w:rsidRDefault="001742FF" w:rsidP="00ED67B5">
            <w:pPr>
              <w:spacing w:line="276" w:lineRule="auto"/>
              <w:jc w:val="center"/>
              <w:rPr>
                <w:rFonts w:ascii="楷体" w:eastAsia="楷体" w:hAnsi="楷体" w:cs="Times New Roman"/>
                <w:sz w:val="24"/>
                <w:szCs w:val="24"/>
              </w:rPr>
            </w:pPr>
          </w:p>
        </w:tc>
        <w:tc>
          <w:tcPr>
            <w:tcW w:w="2614" w:type="dxa"/>
            <w:vAlign w:val="center"/>
          </w:tcPr>
          <w:p w:rsidR="001742FF" w:rsidRPr="00ED67B5" w:rsidRDefault="001742FF" w:rsidP="00ED67B5">
            <w:pPr>
              <w:spacing w:line="276" w:lineRule="auto"/>
              <w:rPr>
                <w:rFonts w:ascii="楷体" w:eastAsia="楷体" w:hAnsi="楷体" w:cs="Times New Roman"/>
                <w:sz w:val="24"/>
                <w:szCs w:val="24"/>
              </w:rPr>
            </w:pPr>
            <w:r w:rsidRPr="00ED67B5">
              <w:rPr>
                <w:rFonts w:ascii="楷体" w:eastAsia="楷体" w:hAnsi="楷体" w:cs="楷体" w:hint="eastAsia"/>
                <w:sz w:val="24"/>
                <w:szCs w:val="24"/>
              </w:rPr>
              <w:t>东沙渔港妈祖文化街（夜市街）</w:t>
            </w:r>
          </w:p>
        </w:tc>
        <w:tc>
          <w:tcPr>
            <w:tcW w:w="1276" w:type="dxa"/>
            <w:vAlign w:val="center"/>
          </w:tcPr>
          <w:p w:rsidR="001742FF" w:rsidRPr="00ED67B5" w:rsidRDefault="001742FF" w:rsidP="00ED67B5">
            <w:pPr>
              <w:spacing w:line="276" w:lineRule="auto"/>
              <w:jc w:val="center"/>
              <w:rPr>
                <w:rFonts w:ascii="楷体" w:eastAsia="楷体" w:hAnsi="楷体" w:cs="Times New Roman"/>
                <w:sz w:val="24"/>
                <w:szCs w:val="24"/>
              </w:rPr>
            </w:pPr>
            <w:r>
              <w:rPr>
                <w:rFonts w:ascii="楷体" w:eastAsia="楷体" w:hAnsi="楷体" w:cs="楷体" w:hint="eastAsia"/>
                <w:sz w:val="24"/>
                <w:szCs w:val="24"/>
              </w:rPr>
              <w:t>东屏</w:t>
            </w:r>
            <w:r w:rsidRPr="00ED67B5">
              <w:rPr>
                <w:rFonts w:ascii="楷体" w:eastAsia="楷体" w:hAnsi="楷体" w:cs="楷体" w:hint="eastAsia"/>
                <w:sz w:val="24"/>
                <w:szCs w:val="24"/>
              </w:rPr>
              <w:t>街道</w:t>
            </w:r>
          </w:p>
        </w:tc>
        <w:tc>
          <w:tcPr>
            <w:tcW w:w="1843" w:type="dxa"/>
            <w:vAlign w:val="center"/>
          </w:tcPr>
          <w:p w:rsidR="001742FF" w:rsidRPr="00ED67B5" w:rsidRDefault="001742FF" w:rsidP="00ED67B5">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文化体验、购物</w:t>
            </w:r>
          </w:p>
        </w:tc>
        <w:tc>
          <w:tcPr>
            <w:tcW w:w="850" w:type="dxa"/>
            <w:vAlign w:val="center"/>
          </w:tcPr>
          <w:p w:rsidR="001742FF" w:rsidRPr="00ED67B5" w:rsidRDefault="001742FF" w:rsidP="00ED67B5">
            <w:pPr>
              <w:spacing w:line="276" w:lineRule="auto"/>
              <w:jc w:val="center"/>
              <w:rPr>
                <w:rFonts w:ascii="楷体" w:eastAsia="楷体" w:hAnsi="楷体" w:cs="楷体"/>
                <w:sz w:val="24"/>
                <w:szCs w:val="24"/>
              </w:rPr>
            </w:pPr>
            <w:r w:rsidRPr="00ED67B5">
              <w:rPr>
                <w:rFonts w:ascii="楷体" w:eastAsia="楷体" w:hAnsi="楷体" w:cs="楷体"/>
                <w:sz w:val="24"/>
                <w:szCs w:val="24"/>
              </w:rPr>
              <w:t>150m</w:t>
            </w:r>
          </w:p>
        </w:tc>
        <w:tc>
          <w:tcPr>
            <w:tcW w:w="993" w:type="dxa"/>
            <w:vAlign w:val="center"/>
          </w:tcPr>
          <w:p w:rsidR="001742FF" w:rsidRPr="00ED67B5" w:rsidRDefault="001742FF" w:rsidP="00ED67B5">
            <w:pPr>
              <w:spacing w:line="276" w:lineRule="auto"/>
              <w:jc w:val="center"/>
              <w:rPr>
                <w:rFonts w:ascii="楷体" w:eastAsia="楷体" w:hAnsi="楷体" w:cs="楷体"/>
                <w:sz w:val="24"/>
                <w:szCs w:val="24"/>
              </w:rPr>
            </w:pPr>
            <w:r w:rsidRPr="00ED67B5">
              <w:rPr>
                <w:rFonts w:ascii="楷体" w:eastAsia="楷体" w:hAnsi="楷体" w:cs="楷体"/>
                <w:sz w:val="24"/>
                <w:szCs w:val="24"/>
              </w:rPr>
              <w:t>10m</w:t>
            </w:r>
          </w:p>
        </w:tc>
        <w:tc>
          <w:tcPr>
            <w:tcW w:w="1275" w:type="dxa"/>
            <w:vAlign w:val="center"/>
          </w:tcPr>
          <w:p w:rsidR="001742FF" w:rsidRPr="00ED67B5" w:rsidRDefault="001742FF" w:rsidP="00ED67B5">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规划建设</w:t>
            </w:r>
          </w:p>
        </w:tc>
      </w:tr>
      <w:tr w:rsidR="001742FF" w:rsidRPr="00ED67B5">
        <w:trPr>
          <w:gridBefore w:val="1"/>
          <w:jc w:val="center"/>
        </w:trPr>
        <w:tc>
          <w:tcPr>
            <w:tcW w:w="765" w:type="dxa"/>
            <w:vMerge/>
            <w:tcBorders>
              <w:bottom w:val="single" w:sz="18" w:space="0" w:color="7030A0"/>
            </w:tcBorders>
            <w:vAlign w:val="center"/>
          </w:tcPr>
          <w:p w:rsidR="001742FF" w:rsidRPr="00ED67B5" w:rsidRDefault="001742FF" w:rsidP="00ED67B5">
            <w:pPr>
              <w:spacing w:line="276" w:lineRule="auto"/>
              <w:jc w:val="center"/>
              <w:rPr>
                <w:rFonts w:ascii="楷体" w:eastAsia="楷体" w:hAnsi="楷体" w:cs="Times New Roman"/>
                <w:sz w:val="24"/>
                <w:szCs w:val="24"/>
              </w:rPr>
            </w:pPr>
          </w:p>
        </w:tc>
        <w:tc>
          <w:tcPr>
            <w:tcW w:w="2614" w:type="dxa"/>
            <w:tcBorders>
              <w:bottom w:val="single" w:sz="18" w:space="0" w:color="7030A0"/>
            </w:tcBorders>
            <w:vAlign w:val="center"/>
          </w:tcPr>
          <w:p w:rsidR="001742FF" w:rsidRPr="00ED67B5" w:rsidRDefault="001742FF" w:rsidP="00ED67B5">
            <w:pPr>
              <w:spacing w:line="276" w:lineRule="auto"/>
              <w:rPr>
                <w:rFonts w:ascii="楷体" w:eastAsia="楷体" w:hAnsi="楷体" w:cs="Times New Roman"/>
                <w:sz w:val="24"/>
                <w:szCs w:val="24"/>
              </w:rPr>
            </w:pPr>
            <w:r w:rsidRPr="00ED67B5">
              <w:rPr>
                <w:rFonts w:ascii="楷体" w:eastAsia="楷体" w:hAnsi="楷体" w:cs="楷体" w:hint="eastAsia"/>
                <w:sz w:val="24"/>
                <w:szCs w:val="24"/>
              </w:rPr>
              <w:t>中仑民住房特色街区</w:t>
            </w:r>
          </w:p>
        </w:tc>
        <w:tc>
          <w:tcPr>
            <w:tcW w:w="1276" w:type="dxa"/>
            <w:tcBorders>
              <w:bottom w:val="single" w:sz="18" w:space="0" w:color="7030A0"/>
            </w:tcBorders>
            <w:vAlign w:val="center"/>
          </w:tcPr>
          <w:p w:rsidR="001742FF" w:rsidRPr="00ED67B5" w:rsidRDefault="001742FF" w:rsidP="00ED67B5">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东屏街道</w:t>
            </w:r>
          </w:p>
        </w:tc>
        <w:tc>
          <w:tcPr>
            <w:tcW w:w="1843" w:type="dxa"/>
            <w:tcBorders>
              <w:bottom w:val="single" w:sz="18" w:space="0" w:color="7030A0"/>
            </w:tcBorders>
            <w:vAlign w:val="center"/>
          </w:tcPr>
          <w:p w:rsidR="001742FF" w:rsidRPr="00ED67B5" w:rsidRDefault="001742FF" w:rsidP="00ED67B5">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文化体验</w:t>
            </w:r>
          </w:p>
        </w:tc>
        <w:tc>
          <w:tcPr>
            <w:tcW w:w="850" w:type="dxa"/>
            <w:tcBorders>
              <w:bottom w:val="single" w:sz="18" w:space="0" w:color="7030A0"/>
            </w:tcBorders>
            <w:vAlign w:val="center"/>
          </w:tcPr>
          <w:p w:rsidR="001742FF" w:rsidRPr="00ED67B5" w:rsidRDefault="001742FF" w:rsidP="00ED67B5">
            <w:pPr>
              <w:spacing w:line="276" w:lineRule="auto"/>
              <w:jc w:val="center"/>
              <w:rPr>
                <w:rFonts w:ascii="楷体" w:eastAsia="楷体" w:hAnsi="楷体" w:cs="楷体"/>
                <w:sz w:val="24"/>
                <w:szCs w:val="24"/>
              </w:rPr>
            </w:pPr>
            <w:r>
              <w:rPr>
                <w:rFonts w:ascii="楷体" w:eastAsia="楷体" w:hAnsi="楷体" w:cs="楷体"/>
                <w:sz w:val="24"/>
                <w:szCs w:val="24"/>
              </w:rPr>
              <w:t>2</w:t>
            </w:r>
            <w:r w:rsidRPr="00ED67B5">
              <w:rPr>
                <w:rFonts w:ascii="楷体" w:eastAsia="楷体" w:hAnsi="楷体" w:cs="楷体"/>
                <w:sz w:val="24"/>
                <w:szCs w:val="24"/>
              </w:rPr>
              <w:t>00m</w:t>
            </w:r>
          </w:p>
        </w:tc>
        <w:tc>
          <w:tcPr>
            <w:tcW w:w="993" w:type="dxa"/>
            <w:tcBorders>
              <w:bottom w:val="single" w:sz="18" w:space="0" w:color="7030A0"/>
            </w:tcBorders>
            <w:vAlign w:val="center"/>
          </w:tcPr>
          <w:p w:rsidR="001742FF" w:rsidRPr="00ED67B5" w:rsidRDefault="001742FF" w:rsidP="00ED67B5">
            <w:pPr>
              <w:spacing w:line="276" w:lineRule="auto"/>
              <w:jc w:val="center"/>
              <w:rPr>
                <w:rFonts w:ascii="楷体" w:eastAsia="楷体" w:hAnsi="楷体" w:cs="楷体"/>
                <w:sz w:val="24"/>
                <w:szCs w:val="24"/>
              </w:rPr>
            </w:pPr>
            <w:r w:rsidRPr="00ED67B5">
              <w:rPr>
                <w:rFonts w:ascii="楷体" w:eastAsia="楷体" w:hAnsi="楷体" w:cs="楷体"/>
                <w:sz w:val="24"/>
                <w:szCs w:val="24"/>
              </w:rPr>
              <w:t>10m</w:t>
            </w:r>
          </w:p>
        </w:tc>
        <w:tc>
          <w:tcPr>
            <w:tcW w:w="1275" w:type="dxa"/>
            <w:tcBorders>
              <w:bottom w:val="single" w:sz="18" w:space="0" w:color="7030A0"/>
            </w:tcBorders>
            <w:vAlign w:val="center"/>
          </w:tcPr>
          <w:p w:rsidR="001742FF" w:rsidRPr="00ED67B5" w:rsidRDefault="001742FF" w:rsidP="00ED67B5">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规划建设</w:t>
            </w:r>
          </w:p>
        </w:tc>
      </w:tr>
    </w:tbl>
    <w:p w:rsidR="001742FF" w:rsidRPr="005B2C09" w:rsidRDefault="001742FF" w:rsidP="001742FF">
      <w:pPr>
        <w:ind w:firstLineChars="200" w:firstLine="31680"/>
        <w:rPr>
          <w:rFonts w:ascii="仿宋_GB2312" w:eastAsia="仿宋_GB2312" w:hAnsi="仿宋_GB2312" w:cs="Times New Roman"/>
          <w:sz w:val="30"/>
          <w:szCs w:val="30"/>
        </w:rPr>
      </w:pPr>
      <w:r w:rsidRPr="007F03C4">
        <w:rPr>
          <w:rFonts w:ascii="仿宋_GB2312" w:eastAsia="仿宋_GB2312" w:hAnsi="仿宋_GB2312" w:cs="仿宋_GB2312"/>
          <w:b/>
          <w:bCs/>
          <w:sz w:val="30"/>
          <w:szCs w:val="30"/>
        </w:rPr>
        <w:t>3</w:t>
      </w:r>
      <w:r w:rsidRPr="007F03C4">
        <w:rPr>
          <w:rFonts w:ascii="仿宋_GB2312" w:eastAsia="仿宋_GB2312" w:hAnsi="仿宋_GB2312" w:cs="仿宋_GB2312" w:hint="eastAsia"/>
          <w:b/>
          <w:bCs/>
          <w:sz w:val="30"/>
          <w:szCs w:val="30"/>
        </w:rPr>
        <w:t>、开辟休闲度假商贸新空间</w:t>
      </w:r>
      <w:r>
        <w:rPr>
          <w:rFonts w:ascii="仿宋_GB2312" w:eastAsia="仿宋_GB2312" w:hAnsi="仿宋_GB2312" w:cs="仿宋_GB2312" w:hint="eastAsia"/>
          <w:b/>
          <w:bCs/>
          <w:sz w:val="30"/>
          <w:szCs w:val="30"/>
        </w:rPr>
        <w:t>。</w:t>
      </w:r>
      <w:r w:rsidRPr="005B2C09">
        <w:rPr>
          <w:rFonts w:ascii="仿宋_GB2312" w:eastAsia="仿宋_GB2312" w:hAnsi="仿宋_GB2312" w:cs="仿宋_GB2312" w:hint="eastAsia"/>
          <w:sz w:val="30"/>
          <w:szCs w:val="30"/>
        </w:rPr>
        <w:t>“十三五”期间，积极开辟</w:t>
      </w:r>
      <w:r>
        <w:rPr>
          <w:rFonts w:ascii="仿宋_GB2312" w:eastAsia="仿宋_GB2312" w:hAnsi="仿宋_GB2312" w:cs="仿宋_GB2312" w:hint="eastAsia"/>
          <w:sz w:val="30"/>
          <w:szCs w:val="30"/>
        </w:rPr>
        <w:t>结合</w:t>
      </w:r>
      <w:r w:rsidRPr="005B2C09">
        <w:rPr>
          <w:rFonts w:ascii="仿宋_GB2312" w:eastAsia="仿宋_GB2312" w:hAnsi="仿宋_GB2312" w:cs="仿宋_GB2312" w:hint="eastAsia"/>
          <w:sz w:val="30"/>
          <w:szCs w:val="30"/>
        </w:rPr>
        <w:t>旅游度假、都市休闲等为</w:t>
      </w:r>
      <w:r>
        <w:rPr>
          <w:rFonts w:ascii="仿宋_GB2312" w:eastAsia="仿宋_GB2312" w:hAnsi="仿宋_GB2312" w:cs="仿宋_GB2312" w:hint="eastAsia"/>
          <w:sz w:val="30"/>
          <w:szCs w:val="30"/>
        </w:rPr>
        <w:t>功能为特色</w:t>
      </w:r>
      <w:r w:rsidRPr="005B2C09">
        <w:rPr>
          <w:rFonts w:ascii="仿宋_GB2312" w:eastAsia="仿宋_GB2312" w:hAnsi="仿宋_GB2312" w:cs="仿宋_GB2312" w:hint="eastAsia"/>
          <w:sz w:val="30"/>
          <w:szCs w:val="30"/>
        </w:rPr>
        <w:t>的商贸新空间，</w:t>
      </w:r>
      <w:r>
        <w:rPr>
          <w:rFonts w:ascii="仿宋_GB2312" w:eastAsia="仿宋_GB2312" w:hAnsi="仿宋_GB2312" w:cs="仿宋_GB2312" w:hint="eastAsia"/>
          <w:sz w:val="30"/>
          <w:szCs w:val="30"/>
        </w:rPr>
        <w:t>创新现代商贸综合体新模式，促进洞头商贸服务业与休闲度假互动发展。到</w:t>
      </w:r>
      <w:r>
        <w:rPr>
          <w:rFonts w:ascii="仿宋_GB2312" w:eastAsia="仿宋_GB2312" w:hAnsi="仿宋_GB2312" w:cs="仿宋_GB2312"/>
          <w:sz w:val="30"/>
          <w:szCs w:val="30"/>
        </w:rPr>
        <w:t>2020</w:t>
      </w:r>
      <w:r>
        <w:rPr>
          <w:rFonts w:ascii="仿宋_GB2312" w:eastAsia="仿宋_GB2312" w:hAnsi="仿宋_GB2312" w:cs="仿宋_GB2312" w:hint="eastAsia"/>
          <w:sz w:val="30"/>
          <w:szCs w:val="30"/>
        </w:rPr>
        <w:t>年，争取形成</w:t>
      </w:r>
      <w:r>
        <w:rPr>
          <w:rFonts w:ascii="仿宋_GB2312" w:eastAsia="仿宋_GB2312" w:hAnsi="仿宋_GB2312" w:cs="仿宋_GB2312"/>
          <w:sz w:val="30"/>
          <w:szCs w:val="30"/>
        </w:rPr>
        <w:t>2-3</w:t>
      </w:r>
      <w:r>
        <w:rPr>
          <w:rFonts w:ascii="仿宋_GB2312" w:eastAsia="仿宋_GB2312" w:hAnsi="仿宋_GB2312" w:cs="仿宋_GB2312" w:hint="eastAsia"/>
          <w:sz w:val="30"/>
          <w:szCs w:val="30"/>
        </w:rPr>
        <w:t>个休闲度假商贸空间。结合洞头休闲度假资源特色，商贸空间突出主题性、特色性，充分考虑现代休闲消费方式。</w:t>
      </w:r>
    </w:p>
    <w:p w:rsidR="001742FF" w:rsidRDefault="001742FF" w:rsidP="00262210">
      <w:pPr>
        <w:rPr>
          <w:rFonts w:ascii="仿宋_GB2312" w:eastAsia="仿宋_GB2312" w:hAnsi="仿宋_GB2312" w:cs="Times New Roman"/>
          <w:sz w:val="30"/>
          <w:szCs w:val="30"/>
        </w:rPr>
      </w:pPr>
      <w:r>
        <w:rPr>
          <w:noProof/>
        </w:rPr>
      </w:r>
      <w:r w:rsidRPr="00370BE8">
        <w:rPr>
          <w:rFonts w:ascii="仿宋_GB2312" w:eastAsia="仿宋_GB2312" w:hAnsi="仿宋_GB2312" w:cs="Times New Roman"/>
          <w:noProof/>
          <w:sz w:val="30"/>
          <w:szCs w:val="30"/>
        </w:rPr>
        <w:pict>
          <v:shape id="Text Box 9" o:spid="_x0000_s1027" type="#_x0000_t202" style="width:413.05pt;height:110.55pt;visibility:visible;mso-position-horizontal-relative:char;mso-position-vertical-relative:line" fillcolor="#cce8cf" strokecolor="#8064a2" strokeweight="2pt">
            <v:textbox style="mso-fit-shape-to-text:t">
              <w:txbxContent>
                <w:p w:rsidR="001742FF" w:rsidRDefault="001742FF" w:rsidP="00262210">
                  <w:pPr>
                    <w:spacing w:line="276" w:lineRule="auto"/>
                    <w:jc w:val="left"/>
                    <w:rPr>
                      <w:rFonts w:ascii="楷体" w:eastAsia="楷体" w:hAnsi="楷体" w:cs="Times New Roman"/>
                      <w:b/>
                      <w:bCs/>
                      <w:sz w:val="24"/>
                      <w:szCs w:val="24"/>
                    </w:rPr>
                  </w:pPr>
                  <w:r w:rsidRPr="00AB3D3B">
                    <w:rPr>
                      <w:rFonts w:ascii="楷体" w:eastAsia="楷体" w:hAnsi="楷体" w:cs="楷体" w:hint="eastAsia"/>
                      <w:b/>
                      <w:bCs/>
                      <w:sz w:val="24"/>
                      <w:szCs w:val="24"/>
                    </w:rPr>
                    <w:t>专栏</w:t>
                  </w:r>
                  <w:r>
                    <w:rPr>
                      <w:rFonts w:ascii="楷体" w:eastAsia="楷体" w:hAnsi="楷体" w:cs="楷体"/>
                      <w:b/>
                      <w:bCs/>
                      <w:sz w:val="24"/>
                      <w:szCs w:val="24"/>
                    </w:rPr>
                    <w:t>4-3</w:t>
                  </w:r>
                  <w:r w:rsidRPr="00AB3D3B">
                    <w:rPr>
                      <w:rFonts w:ascii="楷体" w:eastAsia="楷体" w:hAnsi="楷体" w:cs="楷体" w:hint="eastAsia"/>
                      <w:b/>
                      <w:bCs/>
                      <w:sz w:val="24"/>
                      <w:szCs w:val="24"/>
                    </w:rPr>
                    <w:t>：</w:t>
                  </w:r>
                  <w:r>
                    <w:rPr>
                      <w:rFonts w:ascii="楷体" w:eastAsia="楷体" w:hAnsi="楷体" w:cs="楷体" w:hint="eastAsia"/>
                      <w:b/>
                      <w:bCs/>
                      <w:sz w:val="24"/>
                      <w:szCs w:val="24"/>
                    </w:rPr>
                    <w:t>洞头“十三五”休闲度假商贸空间规划</w:t>
                  </w:r>
                </w:p>
                <w:p w:rsidR="001742FF" w:rsidRDefault="001742FF" w:rsidP="00F340F0">
                  <w:pPr>
                    <w:spacing w:line="276" w:lineRule="auto"/>
                    <w:ind w:firstLineChars="200" w:firstLine="31680"/>
                    <w:jc w:val="left"/>
                    <w:rPr>
                      <w:rFonts w:ascii="楷体" w:eastAsia="楷体" w:hAnsi="楷体" w:cs="Times New Roman"/>
                      <w:sz w:val="24"/>
                      <w:szCs w:val="24"/>
                    </w:rPr>
                  </w:pPr>
                  <w:r>
                    <w:rPr>
                      <w:rFonts w:ascii="楷体" w:eastAsia="楷体" w:hAnsi="楷体" w:cs="楷体"/>
                      <w:b/>
                      <w:bCs/>
                      <w:sz w:val="24"/>
                      <w:szCs w:val="24"/>
                    </w:rPr>
                    <w:t>1</w:t>
                  </w:r>
                  <w:r>
                    <w:rPr>
                      <w:rFonts w:ascii="楷体" w:eastAsia="楷体" w:hAnsi="楷体" w:cs="楷体" w:hint="eastAsia"/>
                      <w:b/>
                      <w:bCs/>
                      <w:sz w:val="24"/>
                      <w:szCs w:val="24"/>
                    </w:rPr>
                    <w:t>、海西湖都市休闲综合体（策划）：</w:t>
                  </w:r>
                  <w:r w:rsidRPr="006A1C66">
                    <w:rPr>
                      <w:rFonts w:ascii="楷体" w:eastAsia="楷体" w:hAnsi="楷体" w:cs="楷体" w:hint="eastAsia"/>
                      <w:sz w:val="24"/>
                      <w:szCs w:val="24"/>
                    </w:rPr>
                    <w:t>规划在</w:t>
                  </w:r>
                  <w:r>
                    <w:rPr>
                      <w:rFonts w:ascii="楷体" w:eastAsia="楷体" w:hAnsi="楷体" w:cs="楷体" w:hint="eastAsia"/>
                      <w:sz w:val="24"/>
                      <w:szCs w:val="24"/>
                    </w:rPr>
                    <w:t>环岛西片围垦</w:t>
                  </w:r>
                  <w:r w:rsidRPr="006A1C66">
                    <w:rPr>
                      <w:rFonts w:ascii="楷体" w:eastAsia="楷体" w:hAnsi="楷体" w:cs="楷体" w:hint="eastAsia"/>
                      <w:sz w:val="24"/>
                      <w:szCs w:val="24"/>
                    </w:rPr>
                    <w:t>选址建设环海西湖</w:t>
                  </w:r>
                  <w:r>
                    <w:rPr>
                      <w:rFonts w:ascii="楷体" w:eastAsia="楷体" w:hAnsi="楷体" w:cs="楷体" w:hint="eastAsia"/>
                      <w:sz w:val="24"/>
                      <w:szCs w:val="24"/>
                    </w:rPr>
                    <w:t>都市休闲</w:t>
                  </w:r>
                  <w:r w:rsidRPr="006A1C66">
                    <w:rPr>
                      <w:rFonts w:ascii="楷体" w:eastAsia="楷体" w:hAnsi="楷体" w:cs="楷体" w:hint="eastAsia"/>
                      <w:sz w:val="24"/>
                      <w:szCs w:val="24"/>
                    </w:rPr>
                    <w:t>综合体，规划建设为</w:t>
                  </w:r>
                  <w:r>
                    <w:rPr>
                      <w:rFonts w:ascii="楷体" w:eastAsia="楷体" w:hAnsi="楷体" w:cs="楷体" w:hint="eastAsia"/>
                      <w:sz w:val="24"/>
                      <w:szCs w:val="24"/>
                    </w:rPr>
                    <w:t>以都市休闲为主题的商贸综合体，培育特色餐饮、主题酒店、展览展示、健康休闲、高端商务等多元休闲度假功能，成为城市休闲活动中心、展览展示中心。</w:t>
                  </w:r>
                </w:p>
                <w:p w:rsidR="001742FF" w:rsidRDefault="001742FF" w:rsidP="00F340F0">
                  <w:pPr>
                    <w:spacing w:line="276" w:lineRule="auto"/>
                    <w:ind w:firstLineChars="200" w:firstLine="31680"/>
                    <w:jc w:val="left"/>
                    <w:rPr>
                      <w:rFonts w:ascii="楷体" w:eastAsia="楷体" w:hAnsi="楷体" w:cs="Times New Roman"/>
                      <w:sz w:val="24"/>
                      <w:szCs w:val="24"/>
                    </w:rPr>
                  </w:pPr>
                  <w:r>
                    <w:rPr>
                      <w:rFonts w:ascii="楷体" w:eastAsia="楷体" w:hAnsi="楷体" w:cs="楷体"/>
                      <w:b/>
                      <w:bCs/>
                      <w:sz w:val="24"/>
                      <w:szCs w:val="24"/>
                    </w:rPr>
                    <w:t>2</w:t>
                  </w:r>
                  <w:r>
                    <w:rPr>
                      <w:rFonts w:ascii="楷体" w:eastAsia="楷体" w:hAnsi="楷体" w:cs="楷体" w:hint="eastAsia"/>
                      <w:b/>
                      <w:bCs/>
                      <w:sz w:val="24"/>
                      <w:szCs w:val="24"/>
                    </w:rPr>
                    <w:t>、珑头湾海洋旅游综合体（在建）：</w:t>
                  </w:r>
                  <w:r>
                    <w:rPr>
                      <w:rFonts w:ascii="楷体" w:eastAsia="楷体" w:hAnsi="楷体" w:cs="楷体" w:hint="eastAsia"/>
                      <w:sz w:val="24"/>
                      <w:szCs w:val="24"/>
                    </w:rPr>
                    <w:t>位于东屏街道垅头村珑头湾，规划建设以海洋文化休闲为主题的商贸综合体，通过建设海洋馆、海景度假公寓、高档旅游主题酒店、企业会所、休闲沙滩等，打造城市海洋文化展示中心、海洋休闲度假中心。</w:t>
                  </w:r>
                </w:p>
                <w:p w:rsidR="001742FF" w:rsidRPr="007C49C4" w:rsidRDefault="001742FF" w:rsidP="00F340F0">
                  <w:pPr>
                    <w:spacing w:line="276" w:lineRule="auto"/>
                    <w:ind w:firstLineChars="200" w:firstLine="31680"/>
                    <w:jc w:val="left"/>
                    <w:rPr>
                      <w:rFonts w:ascii="楷体" w:eastAsia="楷体" w:hAnsi="楷体" w:cs="Times New Roman"/>
                      <w:sz w:val="24"/>
                      <w:szCs w:val="24"/>
                    </w:rPr>
                  </w:pPr>
                  <w:r w:rsidRPr="00FA2D3C">
                    <w:rPr>
                      <w:rFonts w:ascii="楷体" w:eastAsia="楷体" w:hAnsi="楷体" w:cs="楷体"/>
                      <w:b/>
                      <w:bCs/>
                      <w:sz w:val="24"/>
                      <w:szCs w:val="24"/>
                    </w:rPr>
                    <w:t>3</w:t>
                  </w:r>
                  <w:r w:rsidRPr="00FA2D3C">
                    <w:rPr>
                      <w:rFonts w:ascii="楷体" w:eastAsia="楷体" w:hAnsi="楷体" w:cs="楷体" w:hint="eastAsia"/>
                      <w:b/>
                      <w:bCs/>
                      <w:sz w:val="24"/>
                      <w:szCs w:val="24"/>
                    </w:rPr>
                    <w:t>、</w:t>
                  </w:r>
                  <w:hyperlink r:id="rId10" w:tgtFrame="_blank" w:history="1">
                    <w:r w:rsidRPr="00FA2D3C">
                      <w:rPr>
                        <w:rFonts w:ascii="楷体" w:eastAsia="楷体" w:hAnsi="楷体" w:cs="楷体" w:hint="eastAsia"/>
                        <w:b/>
                        <w:bCs/>
                        <w:sz w:val="24"/>
                        <w:szCs w:val="24"/>
                      </w:rPr>
                      <w:t>现代都市渔业旅游综合体</w:t>
                    </w:r>
                  </w:hyperlink>
                  <w:r>
                    <w:rPr>
                      <w:rFonts w:ascii="楷体" w:eastAsia="楷体" w:hAnsi="楷体" w:cs="楷体" w:hint="eastAsia"/>
                      <w:b/>
                      <w:bCs/>
                      <w:sz w:val="24"/>
                      <w:szCs w:val="24"/>
                    </w:rPr>
                    <w:t>（规划）：</w:t>
                  </w:r>
                  <w:r w:rsidRPr="007C49C4">
                    <w:rPr>
                      <w:rFonts w:ascii="楷体" w:eastAsia="楷体" w:hAnsi="楷体" w:cs="楷体" w:hint="eastAsia"/>
                      <w:sz w:val="24"/>
                      <w:szCs w:val="24"/>
                    </w:rPr>
                    <w:t>位于城南片南部围垦用地，规划建设以休闲渔业为主题的商贸综合体，培育旅游集散、水产品交易、渔港观光、旅游购物、餐饮美食等休闲度假功能，打造都市休闲渔业集散中心。</w:t>
                  </w:r>
                </w:p>
              </w:txbxContent>
            </v:textbox>
            <w10:anchorlock/>
          </v:shape>
        </w:pict>
      </w:r>
    </w:p>
    <w:p w:rsidR="001742FF" w:rsidRPr="003D41BA" w:rsidRDefault="001742FF" w:rsidP="00F340F0">
      <w:pPr>
        <w:spacing w:before="240" w:after="60" w:line="312" w:lineRule="auto"/>
        <w:ind w:firstLineChars="200" w:firstLine="31680"/>
        <w:jc w:val="left"/>
        <w:outlineLvl w:val="1"/>
        <w:rPr>
          <w:rFonts w:ascii="楷体" w:eastAsia="楷体" w:hAnsi="楷体" w:cs="Times New Roman"/>
          <w:b/>
          <w:bCs/>
          <w:kern w:val="28"/>
          <w:sz w:val="30"/>
          <w:szCs w:val="30"/>
        </w:rPr>
      </w:pPr>
      <w:bookmarkStart w:id="18" w:name="_Toc471202008"/>
      <w:r w:rsidRPr="003D41BA">
        <w:rPr>
          <w:rFonts w:ascii="楷体" w:eastAsia="楷体" w:hAnsi="楷体" w:cs="楷体" w:hint="eastAsia"/>
          <w:b/>
          <w:bCs/>
          <w:kern w:val="28"/>
          <w:sz w:val="30"/>
          <w:szCs w:val="30"/>
        </w:rPr>
        <w:t>（三）畅通网络，构建</w:t>
      </w:r>
      <w:r>
        <w:rPr>
          <w:rFonts w:ascii="楷体" w:eastAsia="楷体" w:hAnsi="楷体" w:cs="楷体" w:hint="eastAsia"/>
          <w:b/>
          <w:bCs/>
          <w:kern w:val="28"/>
          <w:sz w:val="30"/>
          <w:szCs w:val="30"/>
        </w:rPr>
        <w:t>农村</w:t>
      </w:r>
      <w:r w:rsidRPr="003D41BA">
        <w:rPr>
          <w:rFonts w:ascii="楷体" w:eastAsia="楷体" w:hAnsi="楷体" w:cs="楷体" w:hint="eastAsia"/>
          <w:b/>
          <w:bCs/>
          <w:kern w:val="28"/>
          <w:sz w:val="30"/>
          <w:szCs w:val="30"/>
        </w:rPr>
        <w:t>商贸服务体系</w:t>
      </w:r>
      <w:bookmarkEnd w:id="18"/>
    </w:p>
    <w:p w:rsidR="001742FF" w:rsidRPr="00123366" w:rsidRDefault="001742FF" w:rsidP="00F340F0">
      <w:pPr>
        <w:ind w:firstLineChars="200" w:firstLine="31680"/>
        <w:rPr>
          <w:rFonts w:ascii="仿宋_GB2312" w:eastAsia="仿宋_GB2312" w:hAnsi="仿宋_GB2312" w:cs="Times New Roman"/>
          <w:b/>
          <w:bCs/>
          <w:sz w:val="30"/>
          <w:szCs w:val="30"/>
        </w:rPr>
      </w:pPr>
      <w:r w:rsidRPr="005B2C09">
        <w:rPr>
          <w:rFonts w:ascii="仿宋_GB2312" w:eastAsia="仿宋_GB2312" w:hAnsi="仿宋_GB2312" w:cs="仿宋_GB2312"/>
          <w:b/>
          <w:bCs/>
          <w:sz w:val="30"/>
          <w:szCs w:val="30"/>
        </w:rPr>
        <w:t>1</w:t>
      </w:r>
      <w:r w:rsidRPr="005B2C09">
        <w:rPr>
          <w:rFonts w:ascii="仿宋_GB2312" w:eastAsia="仿宋_GB2312" w:hAnsi="仿宋_GB2312" w:cs="仿宋_GB2312" w:hint="eastAsia"/>
          <w:b/>
          <w:bCs/>
          <w:sz w:val="30"/>
          <w:szCs w:val="30"/>
        </w:rPr>
        <w:t>、均衡建设农村消费市场网络</w:t>
      </w:r>
      <w:r>
        <w:rPr>
          <w:rFonts w:ascii="仿宋_GB2312" w:eastAsia="仿宋_GB2312" w:hAnsi="仿宋_GB2312" w:cs="仿宋_GB2312" w:hint="eastAsia"/>
          <w:b/>
          <w:bCs/>
          <w:sz w:val="30"/>
          <w:szCs w:val="30"/>
        </w:rPr>
        <w:t>。</w:t>
      </w:r>
      <w:r>
        <w:rPr>
          <w:rFonts w:ascii="仿宋_GB2312" w:eastAsia="仿宋_GB2312" w:hAnsi="仿宋_GB2312" w:cs="仿宋_GB2312" w:hint="eastAsia"/>
          <w:sz w:val="30"/>
          <w:szCs w:val="30"/>
        </w:rPr>
        <w:t>深入推进“乡镇商贸中心工程”和“万村千乡农家店工程”，鼓励大门镇等镇区建设一批商业设施集中的商贸集聚区，</w:t>
      </w:r>
      <w:r w:rsidRPr="005B2C09">
        <w:rPr>
          <w:rFonts w:ascii="仿宋_GB2312" w:eastAsia="仿宋_GB2312" w:hAnsi="仿宋_GB2312" w:cs="仿宋_GB2312" w:hint="eastAsia"/>
          <w:sz w:val="30"/>
          <w:szCs w:val="30"/>
        </w:rPr>
        <w:t>着力构建以大型超市为龙头、乡镇连锁超市为骨干、村级连锁便利店为基础的农村消费市场网络</w:t>
      </w:r>
      <w:r>
        <w:rPr>
          <w:rFonts w:ascii="仿宋_GB2312" w:eastAsia="仿宋_GB2312" w:hAnsi="仿宋_GB2312" w:cs="仿宋_GB2312" w:hint="eastAsia"/>
          <w:sz w:val="30"/>
          <w:szCs w:val="30"/>
        </w:rPr>
        <w:t>。</w:t>
      </w:r>
    </w:p>
    <w:p w:rsidR="001742FF" w:rsidRPr="00123366" w:rsidRDefault="001742FF" w:rsidP="00F340F0">
      <w:pPr>
        <w:ind w:firstLineChars="200" w:firstLine="31680"/>
        <w:rPr>
          <w:rFonts w:ascii="仿宋_GB2312" w:eastAsia="仿宋_GB2312" w:hAnsi="仿宋_GB2312" w:cs="Times New Roman"/>
          <w:b/>
          <w:bCs/>
          <w:sz w:val="30"/>
          <w:szCs w:val="30"/>
        </w:rPr>
      </w:pPr>
      <w:r w:rsidRPr="00E91FDD">
        <w:rPr>
          <w:rFonts w:ascii="仿宋_GB2312" w:eastAsia="仿宋_GB2312" w:hAnsi="仿宋_GB2312" w:cs="仿宋_GB2312"/>
          <w:b/>
          <w:bCs/>
          <w:sz w:val="30"/>
          <w:szCs w:val="30"/>
        </w:rPr>
        <w:t>2</w:t>
      </w:r>
      <w:r w:rsidRPr="00E91FDD">
        <w:rPr>
          <w:rFonts w:ascii="仿宋_GB2312" w:eastAsia="仿宋_GB2312" w:hAnsi="仿宋_GB2312" w:cs="仿宋_GB2312" w:hint="eastAsia"/>
          <w:b/>
          <w:bCs/>
          <w:sz w:val="30"/>
          <w:szCs w:val="30"/>
        </w:rPr>
        <w:t>、积极培育农村消费新增长点</w:t>
      </w:r>
      <w:r>
        <w:rPr>
          <w:rFonts w:ascii="仿宋_GB2312" w:eastAsia="仿宋_GB2312" w:hAnsi="仿宋_GB2312" w:cs="仿宋_GB2312" w:hint="eastAsia"/>
          <w:b/>
          <w:bCs/>
          <w:sz w:val="30"/>
          <w:szCs w:val="30"/>
        </w:rPr>
        <w:t>。</w:t>
      </w:r>
      <w:r w:rsidRPr="00E91FDD">
        <w:rPr>
          <w:rFonts w:ascii="仿宋_GB2312" w:eastAsia="仿宋_GB2312" w:hAnsi="仿宋_GB2312" w:cs="仿宋_GB2312" w:hint="eastAsia"/>
          <w:sz w:val="30"/>
          <w:szCs w:val="30"/>
        </w:rPr>
        <w:t>加强对家电、汽车、摩托车等耐用消费品下乡政策宣传和经营指导</w:t>
      </w:r>
      <w:r>
        <w:rPr>
          <w:rFonts w:ascii="仿宋_GB2312" w:eastAsia="仿宋_GB2312" w:hAnsi="仿宋_GB2312" w:cs="仿宋_GB2312" w:hint="eastAsia"/>
          <w:sz w:val="30"/>
          <w:szCs w:val="30"/>
        </w:rPr>
        <w:t>；完善下乡产品售后服务提醒，加快“家电以旧换新”工作</w:t>
      </w:r>
      <w:r w:rsidRPr="00E91FDD">
        <w:rPr>
          <w:rFonts w:ascii="仿宋_GB2312" w:eastAsia="仿宋_GB2312" w:hAnsi="仿宋_GB2312" w:cs="仿宋_GB2312" w:hint="eastAsia"/>
          <w:sz w:val="30"/>
          <w:szCs w:val="30"/>
        </w:rPr>
        <w:t>；提升</w:t>
      </w:r>
      <w:r>
        <w:rPr>
          <w:rFonts w:ascii="仿宋_GB2312" w:eastAsia="仿宋_GB2312" w:hAnsi="仿宋_GB2312" w:cs="仿宋_GB2312" w:hint="eastAsia"/>
          <w:sz w:val="30"/>
          <w:szCs w:val="30"/>
        </w:rPr>
        <w:t>“妈祖文化节”、</w:t>
      </w:r>
      <w:r w:rsidRPr="00E91FDD">
        <w:rPr>
          <w:rFonts w:ascii="仿宋_GB2312" w:eastAsia="仿宋_GB2312" w:hAnsi="仿宋_GB2312" w:cs="仿宋_GB2312" w:hint="eastAsia"/>
          <w:sz w:val="30"/>
          <w:szCs w:val="30"/>
        </w:rPr>
        <w:t>“</w:t>
      </w:r>
      <w:r>
        <w:rPr>
          <w:rFonts w:ascii="仿宋_GB2312" w:eastAsia="仿宋_GB2312" w:hAnsi="仿宋_GB2312" w:cs="仿宋_GB2312" w:hint="eastAsia"/>
          <w:sz w:val="30"/>
          <w:szCs w:val="30"/>
        </w:rPr>
        <w:t>洞头七夕文化节</w:t>
      </w:r>
      <w:r w:rsidRPr="00E91FDD">
        <w:rPr>
          <w:rFonts w:ascii="仿宋_GB2312" w:eastAsia="仿宋_GB2312" w:hAnsi="仿宋_GB2312" w:cs="仿宋_GB2312" w:hint="eastAsia"/>
          <w:sz w:val="30"/>
          <w:szCs w:val="30"/>
        </w:rPr>
        <w:t>”、“</w:t>
      </w:r>
      <w:r>
        <w:rPr>
          <w:rFonts w:ascii="仿宋_GB2312" w:eastAsia="仿宋_GB2312" w:hAnsi="仿宋_GB2312" w:cs="仿宋_GB2312" w:hint="eastAsia"/>
          <w:sz w:val="30"/>
          <w:szCs w:val="30"/>
        </w:rPr>
        <w:t>大门油菜花节</w:t>
      </w:r>
      <w:r w:rsidRPr="00E91FDD">
        <w:rPr>
          <w:rFonts w:ascii="仿宋_GB2312" w:eastAsia="仿宋_GB2312" w:hAnsi="仿宋_GB2312" w:cs="仿宋_GB2312" w:hint="eastAsia"/>
          <w:sz w:val="30"/>
          <w:szCs w:val="30"/>
        </w:rPr>
        <w:t>”、“</w:t>
      </w:r>
      <w:r>
        <w:rPr>
          <w:rFonts w:ascii="仿宋_GB2312" w:eastAsia="仿宋_GB2312" w:hAnsi="仿宋_GB2312" w:cs="仿宋_GB2312" w:hint="eastAsia"/>
          <w:sz w:val="30"/>
          <w:szCs w:val="30"/>
        </w:rPr>
        <w:t>洞头国际放生节</w:t>
      </w:r>
      <w:r w:rsidRPr="00E91FDD">
        <w:rPr>
          <w:rFonts w:ascii="仿宋_GB2312" w:eastAsia="仿宋_GB2312" w:hAnsi="仿宋_GB2312" w:cs="仿宋_GB2312" w:hint="eastAsia"/>
          <w:sz w:val="30"/>
          <w:szCs w:val="30"/>
        </w:rPr>
        <w:t>”等节庆活动；培育一批具有农村市场特色的“购物节”、“促销节”、“农产品节”等各类节庆，挖掘农村消费潜力；鼓励有条件的</w:t>
      </w:r>
      <w:r>
        <w:rPr>
          <w:rFonts w:ascii="仿宋_GB2312" w:eastAsia="仿宋_GB2312" w:hAnsi="仿宋_GB2312" w:cs="仿宋_GB2312" w:hint="eastAsia"/>
          <w:sz w:val="30"/>
          <w:szCs w:val="30"/>
        </w:rPr>
        <w:t>渔农</w:t>
      </w:r>
      <w:r w:rsidRPr="00E91FDD">
        <w:rPr>
          <w:rFonts w:ascii="仿宋_GB2312" w:eastAsia="仿宋_GB2312" w:hAnsi="仿宋_GB2312" w:cs="仿宋_GB2312" w:hint="eastAsia"/>
          <w:sz w:val="30"/>
          <w:szCs w:val="30"/>
        </w:rPr>
        <w:t>村发展具有当地特色的“</w:t>
      </w:r>
      <w:r>
        <w:rPr>
          <w:rFonts w:ascii="仿宋_GB2312" w:eastAsia="仿宋_GB2312" w:hAnsi="仿宋_GB2312" w:cs="仿宋_GB2312" w:hint="eastAsia"/>
          <w:sz w:val="30"/>
          <w:szCs w:val="30"/>
        </w:rPr>
        <w:t>渔</w:t>
      </w:r>
      <w:r w:rsidRPr="00E91FDD">
        <w:rPr>
          <w:rFonts w:ascii="仿宋_GB2312" w:eastAsia="仿宋_GB2312" w:hAnsi="仿宋_GB2312" w:cs="仿宋_GB2312" w:hint="eastAsia"/>
          <w:sz w:val="30"/>
          <w:szCs w:val="30"/>
        </w:rPr>
        <w:t>农家乐”、“农家菜”，吸收城市消费群体到农村消费；推动家政服务、休闲娱乐、教育文化等消费产品向农村延伸，不断培育农村消费增长点。</w:t>
      </w:r>
    </w:p>
    <w:p w:rsidR="001742FF" w:rsidRPr="00123366" w:rsidRDefault="001742FF" w:rsidP="00123366">
      <w:pPr>
        <w:ind w:firstLine="600"/>
        <w:rPr>
          <w:rFonts w:ascii="仿宋_GB2312" w:eastAsia="仿宋_GB2312" w:hAnsi="仿宋_GB2312" w:cs="Times New Roman"/>
          <w:b/>
          <w:bCs/>
          <w:sz w:val="30"/>
          <w:szCs w:val="30"/>
        </w:rPr>
      </w:pPr>
      <w:r w:rsidRPr="00E91FDD">
        <w:rPr>
          <w:rFonts w:ascii="仿宋_GB2312" w:eastAsia="仿宋_GB2312" w:hAnsi="仿宋_GB2312" w:cs="仿宋_GB2312"/>
          <w:b/>
          <w:bCs/>
          <w:sz w:val="30"/>
          <w:szCs w:val="30"/>
        </w:rPr>
        <w:t>3</w:t>
      </w:r>
      <w:r w:rsidRPr="00E91FDD">
        <w:rPr>
          <w:rFonts w:ascii="仿宋_GB2312" w:eastAsia="仿宋_GB2312" w:hAnsi="仿宋_GB2312" w:cs="仿宋_GB2312" w:hint="eastAsia"/>
          <w:b/>
          <w:bCs/>
          <w:sz w:val="30"/>
          <w:szCs w:val="30"/>
        </w:rPr>
        <w:t>、加快建设农村现代流通网络</w:t>
      </w:r>
      <w:r>
        <w:rPr>
          <w:rFonts w:ascii="仿宋_GB2312" w:eastAsia="仿宋_GB2312" w:hAnsi="仿宋_GB2312" w:cs="仿宋_GB2312" w:hint="eastAsia"/>
          <w:b/>
          <w:bCs/>
          <w:sz w:val="30"/>
          <w:szCs w:val="30"/>
        </w:rPr>
        <w:t>。</w:t>
      </w:r>
      <w:r w:rsidRPr="00E91FDD">
        <w:rPr>
          <w:rFonts w:ascii="仿宋_GB2312" w:eastAsia="仿宋_GB2312" w:hAnsi="仿宋_GB2312" w:cs="仿宋_GB2312" w:hint="eastAsia"/>
          <w:sz w:val="30"/>
          <w:szCs w:val="30"/>
        </w:rPr>
        <w:t>加快</w:t>
      </w:r>
      <w:r>
        <w:rPr>
          <w:rFonts w:ascii="仿宋_GB2312" w:eastAsia="仿宋_GB2312" w:hAnsi="仿宋_GB2312" w:cs="仿宋_GB2312" w:hint="eastAsia"/>
          <w:sz w:val="30"/>
          <w:szCs w:val="30"/>
        </w:rPr>
        <w:t>我区</w:t>
      </w:r>
      <w:r w:rsidRPr="00E91FDD">
        <w:rPr>
          <w:rFonts w:ascii="仿宋_GB2312" w:eastAsia="仿宋_GB2312" w:hAnsi="仿宋_GB2312" w:cs="仿宋_GB2312" w:hint="eastAsia"/>
          <w:sz w:val="30"/>
          <w:szCs w:val="30"/>
        </w:rPr>
        <w:t>农村市场流通设施建设，以物流企业、农产品市场为主体，以</w:t>
      </w:r>
      <w:r w:rsidRPr="00E91FDD">
        <w:rPr>
          <w:rFonts w:ascii="仿宋_GB2312" w:eastAsia="仿宋_GB2312" w:hAnsi="仿宋_GB2312" w:cs="仿宋_GB2312"/>
          <w:sz w:val="30"/>
          <w:szCs w:val="30"/>
        </w:rPr>
        <w:t>EDI</w:t>
      </w:r>
      <w:r w:rsidRPr="00E91FDD">
        <w:rPr>
          <w:rFonts w:ascii="仿宋_GB2312" w:eastAsia="仿宋_GB2312" w:hAnsi="仿宋_GB2312" w:cs="仿宋_GB2312" w:hint="eastAsia"/>
          <w:sz w:val="30"/>
          <w:szCs w:val="30"/>
        </w:rPr>
        <w:t>、</w:t>
      </w:r>
      <w:r w:rsidRPr="00E91FDD">
        <w:rPr>
          <w:rFonts w:ascii="仿宋_GB2312" w:eastAsia="仿宋_GB2312" w:hAnsi="仿宋_GB2312" w:cs="仿宋_GB2312"/>
          <w:sz w:val="30"/>
          <w:szCs w:val="30"/>
        </w:rPr>
        <w:t>GPS</w:t>
      </w:r>
      <w:r w:rsidRPr="00E91FDD">
        <w:rPr>
          <w:rFonts w:ascii="仿宋_GB2312" w:eastAsia="仿宋_GB2312" w:hAnsi="仿宋_GB2312" w:cs="仿宋_GB2312" w:hint="eastAsia"/>
          <w:sz w:val="30"/>
          <w:szCs w:val="30"/>
        </w:rPr>
        <w:t>、</w:t>
      </w:r>
      <w:r w:rsidRPr="00E91FDD">
        <w:rPr>
          <w:rFonts w:ascii="仿宋_GB2312" w:eastAsia="仿宋_GB2312" w:hAnsi="仿宋_GB2312" w:cs="仿宋_GB2312"/>
          <w:sz w:val="30"/>
          <w:szCs w:val="30"/>
        </w:rPr>
        <w:t>ERP</w:t>
      </w:r>
      <w:r w:rsidRPr="00E91FDD">
        <w:rPr>
          <w:rFonts w:ascii="仿宋_GB2312" w:eastAsia="仿宋_GB2312" w:hAnsi="仿宋_GB2312" w:cs="仿宋_GB2312" w:hint="eastAsia"/>
          <w:sz w:val="30"/>
          <w:szCs w:val="30"/>
        </w:rPr>
        <w:t>等信息技术为支撑，</w:t>
      </w:r>
      <w:r>
        <w:rPr>
          <w:rFonts w:ascii="仿宋_GB2312" w:eastAsia="仿宋_GB2312" w:hAnsi="仿宋_GB2312" w:cs="仿宋_GB2312" w:hint="eastAsia"/>
          <w:sz w:val="30"/>
          <w:szCs w:val="30"/>
        </w:rPr>
        <w:t>以农村新社区为中心，逐步连锁经营、代理销售、物流配送、贸工农一体化等现代流通方式，开办连锁店、超市、便利店等现代流通业态</w:t>
      </w:r>
      <w:r w:rsidRPr="00E91FDD">
        <w:rPr>
          <w:rFonts w:ascii="仿宋_GB2312" w:eastAsia="仿宋_GB2312" w:hAnsi="仿宋_GB2312" w:cs="仿宋_GB2312" w:hint="eastAsia"/>
          <w:sz w:val="30"/>
          <w:szCs w:val="30"/>
        </w:rPr>
        <w:t>。新建或改造一批农村商品配送中心、仓储中心、农产品展销中心；加大农村流通企业及连锁农家店信息化、标准化建设力度，全面提升农村商业信息化水平；探索发展“农接超”、定单</w:t>
      </w:r>
      <w:r>
        <w:rPr>
          <w:rFonts w:ascii="仿宋_GB2312" w:eastAsia="仿宋_GB2312" w:hAnsi="仿宋_GB2312" w:cs="仿宋_GB2312" w:hint="eastAsia"/>
          <w:sz w:val="30"/>
          <w:szCs w:val="30"/>
        </w:rPr>
        <w:t>渔</w:t>
      </w:r>
      <w:r w:rsidRPr="00E91FDD">
        <w:rPr>
          <w:rFonts w:ascii="仿宋_GB2312" w:eastAsia="仿宋_GB2312" w:hAnsi="仿宋_GB2312" w:cs="仿宋_GB2312" w:hint="eastAsia"/>
          <w:sz w:val="30"/>
          <w:szCs w:val="30"/>
        </w:rPr>
        <w:t>农业等流通模式，拓宽我</w:t>
      </w:r>
      <w:r>
        <w:rPr>
          <w:rFonts w:ascii="仿宋_GB2312" w:eastAsia="仿宋_GB2312" w:hAnsi="仿宋_GB2312" w:cs="仿宋_GB2312" w:hint="eastAsia"/>
          <w:sz w:val="30"/>
          <w:szCs w:val="30"/>
        </w:rPr>
        <w:t>区渔农</w:t>
      </w:r>
      <w:r w:rsidRPr="00E91FDD">
        <w:rPr>
          <w:rFonts w:ascii="仿宋_GB2312" w:eastAsia="仿宋_GB2312" w:hAnsi="仿宋_GB2312" w:cs="仿宋_GB2312" w:hint="eastAsia"/>
          <w:sz w:val="30"/>
          <w:szCs w:val="30"/>
        </w:rPr>
        <w:t>产品流通渠道。</w:t>
      </w:r>
    </w:p>
    <w:p w:rsidR="001742FF" w:rsidRDefault="001742FF" w:rsidP="00F340F0">
      <w:pPr>
        <w:spacing w:before="240" w:after="60" w:line="312" w:lineRule="auto"/>
        <w:ind w:firstLineChars="200" w:firstLine="31680"/>
        <w:jc w:val="left"/>
        <w:outlineLvl w:val="1"/>
        <w:rPr>
          <w:rFonts w:ascii="楷体" w:eastAsia="楷体" w:hAnsi="楷体" w:cs="Times New Roman"/>
          <w:b/>
          <w:bCs/>
          <w:kern w:val="28"/>
          <w:sz w:val="30"/>
          <w:szCs w:val="30"/>
        </w:rPr>
      </w:pPr>
      <w:bookmarkStart w:id="19" w:name="_Toc471202009"/>
      <w:r w:rsidRPr="006028A8">
        <w:rPr>
          <w:rFonts w:ascii="楷体" w:eastAsia="楷体" w:hAnsi="楷体" w:cs="楷体" w:hint="eastAsia"/>
          <w:b/>
          <w:bCs/>
          <w:kern w:val="28"/>
          <w:sz w:val="30"/>
          <w:szCs w:val="30"/>
        </w:rPr>
        <w:t>（</w:t>
      </w:r>
      <w:r>
        <w:rPr>
          <w:rFonts w:ascii="楷体" w:eastAsia="楷体" w:hAnsi="楷体" w:cs="楷体" w:hint="eastAsia"/>
          <w:b/>
          <w:bCs/>
          <w:kern w:val="28"/>
          <w:sz w:val="30"/>
          <w:szCs w:val="30"/>
        </w:rPr>
        <w:t>四</w:t>
      </w:r>
      <w:r w:rsidRPr="006028A8">
        <w:rPr>
          <w:rFonts w:ascii="楷体" w:eastAsia="楷体" w:hAnsi="楷体" w:cs="楷体" w:hint="eastAsia"/>
          <w:b/>
          <w:bCs/>
          <w:kern w:val="28"/>
          <w:sz w:val="30"/>
          <w:szCs w:val="30"/>
        </w:rPr>
        <w:t>）规范引领，发展特种商贸流通业</w:t>
      </w:r>
      <w:bookmarkEnd w:id="19"/>
    </w:p>
    <w:p w:rsidR="001742FF" w:rsidRPr="00C25B87" w:rsidRDefault="001742FF" w:rsidP="00C25B87">
      <w:pPr>
        <w:ind w:firstLine="600"/>
        <w:rPr>
          <w:rFonts w:ascii="仿宋_GB2312" w:eastAsia="仿宋_GB2312" w:hAnsi="仿宋_GB2312" w:cs="Times New Roman"/>
          <w:sz w:val="30"/>
          <w:szCs w:val="30"/>
        </w:rPr>
      </w:pPr>
      <w:r w:rsidRPr="00C25B87">
        <w:rPr>
          <w:rFonts w:ascii="仿宋_GB2312" w:eastAsia="仿宋_GB2312" w:hAnsi="仿宋_GB2312" w:cs="仿宋_GB2312"/>
          <w:b/>
          <w:bCs/>
          <w:sz w:val="30"/>
          <w:szCs w:val="30"/>
        </w:rPr>
        <w:t>1</w:t>
      </w:r>
      <w:r w:rsidRPr="00C25B87">
        <w:rPr>
          <w:rFonts w:ascii="仿宋_GB2312" w:eastAsia="仿宋_GB2312" w:hAnsi="仿宋_GB2312" w:cs="仿宋_GB2312" w:hint="eastAsia"/>
          <w:b/>
          <w:bCs/>
          <w:sz w:val="30"/>
          <w:szCs w:val="30"/>
        </w:rPr>
        <w:t>、成品油。</w:t>
      </w:r>
      <w:r w:rsidRPr="00C25B87">
        <w:rPr>
          <w:rFonts w:ascii="仿宋_GB2312" w:eastAsia="仿宋_GB2312" w:hAnsi="仿宋_GB2312" w:cs="仿宋_GB2312" w:hint="eastAsia"/>
          <w:sz w:val="30"/>
          <w:szCs w:val="30"/>
        </w:rPr>
        <w:t>加强成品油市场监管和储备周转能力，完善成品油零售网点布局；鼓励加油站拓展业务范围，兴建配套便利店、汽车检修、停车休闲等服务；在新建区域、新增道路、拆迁区块优先考虑布局加油站点，建立布局合理、方便快捷、功能完善的成品油零售体系。</w:t>
      </w:r>
    </w:p>
    <w:p w:rsidR="001742FF" w:rsidRPr="00C25B87" w:rsidRDefault="001742FF" w:rsidP="00C25B87">
      <w:pPr>
        <w:ind w:firstLine="600"/>
        <w:rPr>
          <w:rFonts w:ascii="仿宋_GB2312" w:eastAsia="仿宋_GB2312" w:hAnsi="仿宋_GB2312" w:cs="仿宋_GB2312"/>
          <w:sz w:val="30"/>
          <w:szCs w:val="30"/>
        </w:rPr>
      </w:pPr>
      <w:r w:rsidRPr="00C25B87">
        <w:rPr>
          <w:rFonts w:ascii="仿宋_GB2312" w:eastAsia="仿宋_GB2312" w:hAnsi="仿宋_GB2312" w:cs="仿宋_GB2312"/>
          <w:b/>
          <w:bCs/>
          <w:sz w:val="30"/>
          <w:szCs w:val="30"/>
        </w:rPr>
        <w:t>2</w:t>
      </w:r>
      <w:r w:rsidRPr="00C25B87">
        <w:rPr>
          <w:rFonts w:ascii="仿宋_GB2312" w:eastAsia="仿宋_GB2312" w:hAnsi="仿宋_GB2312" w:cs="仿宋_GB2312" w:hint="eastAsia"/>
          <w:b/>
          <w:bCs/>
          <w:sz w:val="30"/>
          <w:szCs w:val="30"/>
        </w:rPr>
        <w:t>、拍卖典当。</w:t>
      </w:r>
      <w:r w:rsidRPr="00C25B87">
        <w:rPr>
          <w:rFonts w:ascii="仿宋_GB2312" w:eastAsia="仿宋_GB2312" w:hAnsi="仿宋_GB2312" w:cs="仿宋_GB2312" w:hint="eastAsia"/>
          <w:sz w:val="30"/>
          <w:szCs w:val="30"/>
        </w:rPr>
        <w:t>按照“规范化、专业化、连锁化”的发展原则，引导拍卖典当行业逐步淘汰不适应市场的落后企业，“十三五”期间重点引进和培育</w:t>
      </w:r>
      <w:r w:rsidRPr="00C25B87">
        <w:rPr>
          <w:rFonts w:ascii="仿宋_GB2312" w:eastAsia="仿宋_GB2312" w:hAnsi="仿宋_GB2312" w:cs="仿宋_GB2312"/>
          <w:sz w:val="30"/>
          <w:szCs w:val="30"/>
        </w:rPr>
        <w:t>1-2</w:t>
      </w:r>
      <w:r w:rsidRPr="00C25B87">
        <w:rPr>
          <w:rFonts w:ascii="仿宋_GB2312" w:eastAsia="仿宋_GB2312" w:hAnsi="仿宋_GB2312" w:cs="仿宋_GB2312" w:hint="eastAsia"/>
          <w:sz w:val="30"/>
          <w:szCs w:val="30"/>
        </w:rPr>
        <w:t>家操作规范、信用佳的企业。将法制建设与诚信建设有机结合，依法取缔非法经营的典当业务、非法抵押房贷、地下钱庄等融资行为，规范拍卖典当行业发展。</w:t>
      </w:r>
      <w:r w:rsidRPr="00C25B87">
        <w:rPr>
          <w:rFonts w:ascii="仿宋_GB2312" w:eastAsia="仿宋_GB2312" w:hAnsi="仿宋_GB2312" w:cs="仿宋_GB2312"/>
          <w:sz w:val="30"/>
          <w:szCs w:val="30"/>
        </w:rPr>
        <w:t xml:space="preserve"> </w:t>
      </w:r>
    </w:p>
    <w:p w:rsidR="001742FF" w:rsidRPr="00C25B87" w:rsidRDefault="001742FF" w:rsidP="00C25B87">
      <w:pPr>
        <w:ind w:firstLine="600"/>
        <w:rPr>
          <w:rFonts w:ascii="仿宋_GB2312" w:eastAsia="仿宋_GB2312" w:hAnsi="仿宋_GB2312" w:cs="Times New Roman"/>
          <w:sz w:val="30"/>
          <w:szCs w:val="30"/>
        </w:rPr>
      </w:pPr>
      <w:r w:rsidRPr="00C25B87">
        <w:rPr>
          <w:rFonts w:ascii="仿宋_GB2312" w:eastAsia="仿宋_GB2312" w:hAnsi="仿宋_GB2312" w:cs="仿宋_GB2312"/>
          <w:b/>
          <w:bCs/>
          <w:sz w:val="30"/>
          <w:szCs w:val="30"/>
        </w:rPr>
        <w:t>3</w:t>
      </w:r>
      <w:r w:rsidRPr="00C25B87">
        <w:rPr>
          <w:rFonts w:ascii="仿宋_GB2312" w:eastAsia="仿宋_GB2312" w:hAnsi="仿宋_GB2312" w:cs="仿宋_GB2312" w:hint="eastAsia"/>
          <w:b/>
          <w:bCs/>
          <w:sz w:val="30"/>
          <w:szCs w:val="30"/>
        </w:rPr>
        <w:t>、旧货流通。</w:t>
      </w:r>
      <w:r w:rsidRPr="00C25B87">
        <w:rPr>
          <w:rFonts w:ascii="仿宋_GB2312" w:eastAsia="仿宋_GB2312" w:hAnsi="仿宋_GB2312" w:cs="仿宋_GB2312" w:hint="eastAsia"/>
          <w:sz w:val="30"/>
          <w:szCs w:val="30"/>
        </w:rPr>
        <w:t>围绕旧货交易、“以旧换新”、旧货回收和旧货加工等领域，建立优质高效的交易联系机制，完善“以旧换新”交易平台、建立旧货回收网络；在旧汽车报废汽车、旧电器、旧家具等旧耐用消费品回收和加工领域，培育</w:t>
      </w:r>
      <w:r w:rsidRPr="00C25B87">
        <w:rPr>
          <w:rFonts w:ascii="仿宋_GB2312" w:eastAsia="仿宋_GB2312" w:hAnsi="仿宋_GB2312" w:cs="仿宋_GB2312"/>
          <w:sz w:val="30"/>
          <w:szCs w:val="30"/>
        </w:rPr>
        <w:t>1-2</w:t>
      </w:r>
      <w:r w:rsidRPr="00C25B87">
        <w:rPr>
          <w:rFonts w:ascii="仿宋_GB2312" w:eastAsia="仿宋_GB2312" w:hAnsi="仿宋_GB2312" w:cs="仿宋_GB2312" w:hint="eastAsia"/>
          <w:sz w:val="30"/>
          <w:szCs w:val="30"/>
        </w:rPr>
        <w:t>家旧货流通龙头企业，引导旧货流通业有序发展。</w:t>
      </w:r>
    </w:p>
    <w:p w:rsidR="001742FF" w:rsidRPr="00C25B87" w:rsidRDefault="001742FF" w:rsidP="00C25B87">
      <w:pPr>
        <w:ind w:firstLine="600"/>
        <w:rPr>
          <w:rFonts w:ascii="仿宋_GB2312" w:eastAsia="仿宋_GB2312" w:hAnsi="仿宋_GB2312" w:cs="Times New Roman"/>
          <w:sz w:val="30"/>
          <w:szCs w:val="30"/>
        </w:rPr>
      </w:pPr>
      <w:r w:rsidRPr="00C25B87">
        <w:rPr>
          <w:rFonts w:ascii="仿宋_GB2312" w:eastAsia="仿宋_GB2312" w:hAnsi="仿宋_GB2312" w:cs="仿宋_GB2312" w:hint="eastAsia"/>
          <w:sz w:val="30"/>
          <w:szCs w:val="30"/>
        </w:rPr>
        <w:t>此外，加强烟草、食盐、烟花爆竹、液化天然气和危险化学品专卖网络建设和监管。</w:t>
      </w:r>
    </w:p>
    <w:p w:rsidR="001742FF" w:rsidRPr="007F5BAA" w:rsidRDefault="001742FF" w:rsidP="007F5BAA">
      <w:pPr>
        <w:pStyle w:val="Heading1"/>
        <w:spacing w:before="240" w:after="240" w:line="580" w:lineRule="exact"/>
        <w:rPr>
          <w:rFonts w:eastAsia="黑体"/>
          <w:b w:val="0"/>
          <w:bCs w:val="0"/>
          <w:kern w:val="0"/>
          <w:sz w:val="32"/>
          <w:szCs w:val="32"/>
        </w:rPr>
      </w:pPr>
      <w:r w:rsidRPr="007F5BAA">
        <w:rPr>
          <w:rFonts w:eastAsia="黑体" w:cs="黑体" w:hint="eastAsia"/>
          <w:b w:val="0"/>
          <w:bCs w:val="0"/>
          <w:kern w:val="0"/>
          <w:sz w:val="32"/>
          <w:szCs w:val="32"/>
        </w:rPr>
        <w:t>五、依托临港物流优势，打造商品交易市场集散地</w:t>
      </w:r>
    </w:p>
    <w:p w:rsidR="001742FF" w:rsidRPr="00D5718D" w:rsidRDefault="001742FF" w:rsidP="00F340F0">
      <w:pPr>
        <w:ind w:firstLineChars="200" w:firstLine="31680"/>
        <w:rPr>
          <w:rFonts w:ascii="仿宋_GB2312" w:eastAsia="仿宋_GB2312" w:hAnsi="仿宋_GB2312" w:cs="Times New Roman"/>
          <w:sz w:val="30"/>
          <w:szCs w:val="30"/>
        </w:rPr>
      </w:pPr>
      <w:r w:rsidRPr="00D5718D">
        <w:rPr>
          <w:rFonts w:ascii="仿宋_GB2312" w:eastAsia="仿宋_GB2312" w:hAnsi="仿宋_GB2312" w:cs="仿宋_GB2312" w:hint="eastAsia"/>
          <w:sz w:val="30"/>
          <w:szCs w:val="30"/>
        </w:rPr>
        <w:t>洞头</w:t>
      </w:r>
      <w:r>
        <w:rPr>
          <w:rFonts w:ascii="仿宋_GB2312" w:eastAsia="仿宋_GB2312" w:hAnsi="仿宋_GB2312" w:cs="仿宋_GB2312" w:hint="eastAsia"/>
          <w:sz w:val="30"/>
          <w:szCs w:val="30"/>
        </w:rPr>
        <w:t>商品交易</w:t>
      </w:r>
      <w:r w:rsidRPr="00D5718D">
        <w:rPr>
          <w:rFonts w:ascii="仿宋_GB2312" w:eastAsia="仿宋_GB2312" w:hAnsi="仿宋_GB2312" w:cs="仿宋_GB2312" w:hint="eastAsia"/>
          <w:sz w:val="30"/>
          <w:szCs w:val="30"/>
        </w:rPr>
        <w:t>市场</w:t>
      </w:r>
      <w:r>
        <w:rPr>
          <w:rFonts w:ascii="仿宋_GB2312" w:eastAsia="仿宋_GB2312" w:hAnsi="仿宋_GB2312" w:cs="仿宋_GB2312" w:hint="eastAsia"/>
          <w:sz w:val="30"/>
          <w:szCs w:val="30"/>
        </w:rPr>
        <w:t>发展滞后</w:t>
      </w:r>
      <w:r w:rsidRPr="00D5718D">
        <w:rPr>
          <w:rFonts w:ascii="仿宋_GB2312" w:eastAsia="仿宋_GB2312" w:hAnsi="仿宋_GB2312" w:cs="仿宋_GB2312" w:hint="eastAsia"/>
          <w:sz w:val="30"/>
          <w:szCs w:val="30"/>
        </w:rPr>
        <w:t>，</w:t>
      </w:r>
      <w:r>
        <w:rPr>
          <w:rFonts w:ascii="仿宋_GB2312" w:eastAsia="仿宋_GB2312" w:hAnsi="仿宋_GB2312" w:cs="仿宋_GB2312" w:hint="eastAsia"/>
          <w:sz w:val="30"/>
          <w:szCs w:val="30"/>
        </w:rPr>
        <w:t>市场低端且以农贸市场为主，缺乏生产资料消费市场和其他消费品专业市场。“十三五”期间，随着临港物流大力发展和洞头商贸业提升，将为市场的培育和发展带来机遇。</w:t>
      </w:r>
    </w:p>
    <w:p w:rsidR="001742FF" w:rsidRPr="003D41BA" w:rsidRDefault="001742FF" w:rsidP="00F340F0">
      <w:pPr>
        <w:spacing w:before="240" w:after="60" w:line="312" w:lineRule="auto"/>
        <w:ind w:firstLineChars="200" w:firstLine="31680"/>
        <w:jc w:val="left"/>
        <w:outlineLvl w:val="1"/>
        <w:rPr>
          <w:rFonts w:ascii="楷体" w:eastAsia="楷体" w:hAnsi="楷体" w:cs="Times New Roman"/>
          <w:b/>
          <w:bCs/>
          <w:kern w:val="28"/>
          <w:sz w:val="30"/>
          <w:szCs w:val="30"/>
        </w:rPr>
      </w:pPr>
      <w:bookmarkStart w:id="20" w:name="_Toc471202010"/>
      <w:r w:rsidRPr="003D41BA">
        <w:rPr>
          <w:rFonts w:ascii="楷体" w:eastAsia="楷体" w:hAnsi="楷体" w:cs="楷体" w:hint="eastAsia"/>
          <w:b/>
          <w:bCs/>
          <w:kern w:val="28"/>
          <w:sz w:val="30"/>
          <w:szCs w:val="30"/>
        </w:rPr>
        <w:t>（一）全力建设市场集聚区</w:t>
      </w:r>
      <w:bookmarkEnd w:id="20"/>
    </w:p>
    <w:p w:rsidR="001742FF" w:rsidRDefault="001742FF" w:rsidP="00F340F0">
      <w:pPr>
        <w:ind w:firstLineChars="200" w:firstLine="31680"/>
        <w:rPr>
          <w:rFonts w:ascii="仿宋_GB2312" w:eastAsia="仿宋_GB2312" w:hAnsi="仿宋_GB2312" w:cs="Times New Roman"/>
          <w:sz w:val="30"/>
          <w:szCs w:val="30"/>
        </w:rPr>
      </w:pPr>
      <w:r w:rsidRPr="0005484D">
        <w:rPr>
          <w:rFonts w:ascii="仿宋_GB2312" w:eastAsia="仿宋_GB2312" w:hAnsi="仿宋_GB2312" w:cs="仿宋_GB2312" w:hint="eastAsia"/>
          <w:sz w:val="30"/>
          <w:szCs w:val="30"/>
        </w:rPr>
        <w:t>结合</w:t>
      </w:r>
      <w:r w:rsidRPr="0005484D">
        <w:rPr>
          <w:rFonts w:ascii="仿宋_GB2312" w:eastAsia="仿宋_GB2312" w:hAnsi="仿宋_GB2312" w:cs="仿宋_GB2312"/>
          <w:sz w:val="30"/>
          <w:szCs w:val="30"/>
        </w:rPr>
        <w:t>77</w:t>
      </w:r>
      <w:r w:rsidRPr="0005484D">
        <w:rPr>
          <w:rFonts w:ascii="仿宋_GB2312" w:eastAsia="仿宋_GB2312" w:hAnsi="仿宋_GB2312" w:cs="仿宋_GB2312" w:hint="eastAsia"/>
          <w:sz w:val="30"/>
          <w:szCs w:val="30"/>
        </w:rPr>
        <w:t>省道洞头延伸线</w:t>
      </w:r>
      <w:r>
        <w:rPr>
          <w:rFonts w:ascii="仿宋_GB2312" w:eastAsia="仿宋_GB2312" w:hAnsi="仿宋_GB2312" w:cs="仿宋_GB2312" w:hint="eastAsia"/>
          <w:sz w:val="30"/>
          <w:szCs w:val="30"/>
        </w:rPr>
        <w:t>、甬台温高速公路复线灵昆互通</w:t>
      </w:r>
      <w:r w:rsidRPr="0005484D">
        <w:rPr>
          <w:rFonts w:ascii="仿宋_GB2312" w:eastAsia="仿宋_GB2312" w:hAnsi="仿宋_GB2312" w:cs="仿宋_GB2312" w:hint="eastAsia"/>
          <w:sz w:val="30"/>
          <w:szCs w:val="30"/>
        </w:rPr>
        <w:t>等交通主干道沿线、</w:t>
      </w:r>
      <w:r>
        <w:rPr>
          <w:rFonts w:ascii="仿宋_GB2312" w:eastAsia="仿宋_GB2312" w:hAnsi="仿宋_GB2312" w:cs="仿宋_GB2312" w:hint="eastAsia"/>
          <w:sz w:val="30"/>
          <w:szCs w:val="30"/>
        </w:rPr>
        <w:t>交通主枢纽出口要道，建设市场群和市场集聚区，促进专业市场高端集聚发展。预留大型商品交易市场的发展用地，重点引进高技术含量、高附加值、新兴产业、新型业态的大型商品交易市场。“十三五”重点建设一大市场群、一大市场集聚区：</w:t>
      </w:r>
    </w:p>
    <w:p w:rsidR="001742FF" w:rsidRDefault="001742FF" w:rsidP="00F340F0">
      <w:pPr>
        <w:ind w:firstLineChars="200" w:firstLine="31680"/>
        <w:rPr>
          <w:rFonts w:ascii="仿宋_GB2312" w:eastAsia="仿宋_GB2312" w:hAnsi="仿宋_GB2312" w:cs="Times New Roman"/>
          <w:sz w:val="30"/>
          <w:szCs w:val="30"/>
        </w:rPr>
      </w:pPr>
      <w:r w:rsidRPr="00BD50C7">
        <w:rPr>
          <w:rFonts w:ascii="仿宋_GB2312" w:eastAsia="仿宋_GB2312" w:hAnsi="仿宋_GB2312" w:cs="仿宋_GB2312"/>
          <w:b/>
          <w:bCs/>
          <w:sz w:val="30"/>
          <w:szCs w:val="30"/>
        </w:rPr>
        <w:t>77</w:t>
      </w:r>
      <w:r w:rsidRPr="00BD50C7">
        <w:rPr>
          <w:rFonts w:ascii="仿宋_GB2312" w:eastAsia="仿宋_GB2312" w:hAnsi="仿宋_GB2312" w:cs="仿宋_GB2312" w:hint="eastAsia"/>
          <w:b/>
          <w:bCs/>
          <w:sz w:val="30"/>
          <w:szCs w:val="30"/>
        </w:rPr>
        <w:t>省道</w:t>
      </w:r>
      <w:r>
        <w:rPr>
          <w:rFonts w:ascii="仿宋_GB2312" w:eastAsia="仿宋_GB2312" w:hAnsi="仿宋_GB2312" w:cs="仿宋_GB2312" w:hint="eastAsia"/>
          <w:b/>
          <w:bCs/>
          <w:sz w:val="30"/>
          <w:szCs w:val="30"/>
        </w:rPr>
        <w:t>延伸线</w:t>
      </w:r>
      <w:r w:rsidRPr="00BD50C7">
        <w:rPr>
          <w:rFonts w:ascii="仿宋_GB2312" w:eastAsia="仿宋_GB2312" w:hAnsi="仿宋_GB2312" w:cs="仿宋_GB2312" w:hint="eastAsia"/>
          <w:b/>
          <w:bCs/>
          <w:sz w:val="30"/>
          <w:szCs w:val="30"/>
        </w:rPr>
        <w:t>市场群。</w:t>
      </w:r>
      <w:r w:rsidRPr="00CB54C6">
        <w:rPr>
          <w:rFonts w:ascii="仿宋_GB2312" w:eastAsia="仿宋_GB2312" w:hAnsi="仿宋_GB2312" w:cs="仿宋_GB2312" w:hint="eastAsia"/>
          <w:sz w:val="30"/>
          <w:szCs w:val="30"/>
        </w:rPr>
        <w:t>“十三五”期间依托</w:t>
      </w:r>
      <w:r>
        <w:rPr>
          <w:rFonts w:ascii="仿宋_GB2312" w:eastAsia="仿宋_GB2312" w:hAnsi="仿宋_GB2312" w:cs="仿宋_GB2312"/>
          <w:sz w:val="30"/>
          <w:szCs w:val="30"/>
        </w:rPr>
        <w:t>77</w:t>
      </w:r>
      <w:r>
        <w:rPr>
          <w:rFonts w:ascii="仿宋_GB2312" w:eastAsia="仿宋_GB2312" w:hAnsi="仿宋_GB2312" w:cs="仿宋_GB2312" w:hint="eastAsia"/>
          <w:sz w:val="30"/>
          <w:szCs w:val="30"/>
        </w:rPr>
        <w:t>省道洞头延伸线交通这条主要通道，以配套港口、城市、工业区块服务为目标，围绕汽车贸易、家居建材、农副产品、家电市场、商贸物流等领域，培育具有大消费动力和新消费热点的专业市场功能，打造成特色鲜明的市场群，规划逐渐成为洞头区主要生产资料和生活消费品的集聚交易中心和物流集散中心。高起点、高标准建设市场群，强化高新科技应用，促进市场群的信息化应用和管理。</w:t>
      </w:r>
    </w:p>
    <w:p w:rsidR="001742FF" w:rsidRPr="0005484D" w:rsidRDefault="001742FF" w:rsidP="00F340F0">
      <w:pPr>
        <w:ind w:firstLineChars="200" w:firstLine="31680"/>
        <w:rPr>
          <w:rFonts w:ascii="仿宋_GB2312" w:eastAsia="仿宋_GB2312" w:hAnsi="仿宋_GB2312" w:cs="Times New Roman"/>
          <w:sz w:val="30"/>
          <w:szCs w:val="30"/>
        </w:rPr>
      </w:pPr>
      <w:r w:rsidRPr="00BD50C7">
        <w:rPr>
          <w:rFonts w:ascii="仿宋_GB2312" w:eastAsia="仿宋_GB2312" w:hAnsi="仿宋_GB2312" w:cs="仿宋_GB2312" w:hint="eastAsia"/>
          <w:b/>
          <w:bCs/>
          <w:sz w:val="30"/>
          <w:szCs w:val="30"/>
        </w:rPr>
        <w:t>大小门临港产业基地市场集聚区。</w:t>
      </w:r>
      <w:r w:rsidRPr="0029453D">
        <w:rPr>
          <w:rFonts w:ascii="仿宋_GB2312" w:eastAsia="仿宋_GB2312" w:hAnsi="仿宋_GB2312" w:cs="仿宋_GB2312" w:hint="eastAsia"/>
          <w:sz w:val="30"/>
          <w:szCs w:val="30"/>
        </w:rPr>
        <w:t>以大小门临港产业基地商贸市场需求为导向，</w:t>
      </w:r>
      <w:r>
        <w:rPr>
          <w:rFonts w:ascii="仿宋_GB2312" w:eastAsia="仿宋_GB2312" w:hAnsi="仿宋_GB2312" w:cs="仿宋_GB2312" w:hint="eastAsia"/>
          <w:sz w:val="30"/>
          <w:szCs w:val="30"/>
        </w:rPr>
        <w:t>充分发挥大门大桥对陆域的便利交通优势，着力引进和培育一批以满足石油化工、金属、非金属等大宗原材料和商品销售为目标的商贸交易市场，形成以临港商贸为特色的市场集聚区。</w:t>
      </w:r>
    </w:p>
    <w:p w:rsidR="001742FF" w:rsidRPr="003D41BA" w:rsidRDefault="001742FF" w:rsidP="00370BE8">
      <w:pPr>
        <w:spacing w:before="240" w:after="60" w:line="312" w:lineRule="auto"/>
        <w:ind w:firstLineChars="200" w:firstLine="31680"/>
        <w:jc w:val="left"/>
        <w:outlineLvl w:val="1"/>
        <w:rPr>
          <w:rFonts w:ascii="楷体" w:eastAsia="楷体" w:hAnsi="楷体" w:cs="Times New Roman"/>
          <w:b/>
          <w:bCs/>
          <w:kern w:val="28"/>
          <w:sz w:val="30"/>
          <w:szCs w:val="30"/>
        </w:rPr>
      </w:pPr>
      <w:bookmarkStart w:id="21" w:name="_Toc471202011"/>
      <w:r w:rsidRPr="003D41BA">
        <w:rPr>
          <w:rFonts w:ascii="楷体" w:eastAsia="楷体" w:hAnsi="楷体" w:cs="楷体" w:hint="eastAsia"/>
          <w:b/>
          <w:bCs/>
          <w:kern w:val="28"/>
          <w:sz w:val="30"/>
          <w:szCs w:val="30"/>
        </w:rPr>
        <w:t>（二）加强培育特色专业市场</w:t>
      </w:r>
      <w:bookmarkEnd w:id="21"/>
    </w:p>
    <w:p w:rsidR="001742FF" w:rsidRDefault="001742FF" w:rsidP="00F340F0">
      <w:pPr>
        <w:ind w:firstLineChars="200" w:firstLine="31680"/>
        <w:rPr>
          <w:rFonts w:ascii="仿宋_GB2312" w:eastAsia="仿宋_GB2312" w:hAnsi="仿宋_GB2312" w:cs="Times New Roman"/>
          <w:sz w:val="30"/>
          <w:szCs w:val="30"/>
        </w:rPr>
      </w:pPr>
      <w:r>
        <w:rPr>
          <w:noProof/>
        </w:rPr>
        <w:pict>
          <v:shape id="Text Box 4" o:spid="_x0000_s1028" type="#_x0000_t202" style="position:absolute;left:0;text-align:left;margin-left:8.25pt;margin-top:193.65pt;width:400.5pt;height:305.6pt;z-index:251654656;visibility:visible" filled="f" strokecolor="#8064a2" strokeweight="2pt">
            <v:textbox style="mso-fit-shape-to-text:t">
              <w:txbxContent>
                <w:p w:rsidR="001742FF" w:rsidRPr="00AB3D3B" w:rsidRDefault="001742FF" w:rsidP="0044794D">
                  <w:pPr>
                    <w:jc w:val="left"/>
                    <w:rPr>
                      <w:rFonts w:ascii="楷体" w:eastAsia="楷体" w:hAnsi="楷体" w:cs="Times New Roman"/>
                      <w:b/>
                      <w:bCs/>
                      <w:sz w:val="24"/>
                      <w:szCs w:val="24"/>
                    </w:rPr>
                  </w:pPr>
                  <w:r w:rsidRPr="00AB3D3B">
                    <w:rPr>
                      <w:rFonts w:ascii="楷体" w:eastAsia="楷体" w:hAnsi="楷体" w:cs="楷体" w:hint="eastAsia"/>
                      <w:b/>
                      <w:bCs/>
                      <w:sz w:val="24"/>
                      <w:szCs w:val="24"/>
                    </w:rPr>
                    <w:t>专栏</w:t>
                  </w:r>
                  <w:r>
                    <w:rPr>
                      <w:rFonts w:ascii="楷体" w:eastAsia="楷体" w:hAnsi="楷体" w:cs="楷体"/>
                      <w:b/>
                      <w:bCs/>
                      <w:sz w:val="24"/>
                      <w:szCs w:val="24"/>
                    </w:rPr>
                    <w:t>5-1</w:t>
                  </w:r>
                  <w:r w:rsidRPr="00AB3D3B">
                    <w:rPr>
                      <w:rFonts w:ascii="楷体" w:eastAsia="楷体" w:hAnsi="楷体" w:cs="楷体" w:hint="eastAsia"/>
                      <w:b/>
                      <w:bCs/>
                      <w:sz w:val="24"/>
                      <w:szCs w:val="24"/>
                    </w:rPr>
                    <w:t>：洞头专业市场</w:t>
                  </w:r>
                </w:p>
                <w:p w:rsidR="001742FF" w:rsidRDefault="001742FF" w:rsidP="0044794D">
                  <w:pPr>
                    <w:pStyle w:val="ListParagraph"/>
                    <w:numPr>
                      <w:ilvl w:val="0"/>
                      <w:numId w:val="1"/>
                    </w:numPr>
                    <w:ind w:firstLineChars="0"/>
                    <w:jc w:val="left"/>
                    <w:rPr>
                      <w:rFonts w:ascii="楷体" w:eastAsia="楷体" w:hAnsi="楷体" w:cs="Times New Roman"/>
                      <w:sz w:val="24"/>
                      <w:szCs w:val="24"/>
                    </w:rPr>
                  </w:pPr>
                  <w:r w:rsidRPr="0044794D">
                    <w:rPr>
                      <w:rFonts w:ascii="楷体" w:eastAsia="楷体" w:hAnsi="楷体" w:cs="楷体" w:hint="eastAsia"/>
                      <w:b/>
                      <w:bCs/>
                      <w:sz w:val="24"/>
                      <w:szCs w:val="24"/>
                    </w:rPr>
                    <w:t>现代都市渔业旅游综合体（水产品交易市场）：</w:t>
                  </w:r>
                  <w:r w:rsidRPr="0044794D">
                    <w:rPr>
                      <w:rFonts w:ascii="楷体" w:eastAsia="楷体" w:hAnsi="楷体" w:cs="楷体" w:hint="eastAsia"/>
                      <w:sz w:val="24"/>
                      <w:szCs w:val="24"/>
                    </w:rPr>
                    <w:t>位于中心渔港，将打造成为集水产品交易、旅游购物、物流配送、渔业观光、海鲜美食等功能为一体的渔业旅游综合体，成为洞头水产品和休闲渔业集散地。</w:t>
                  </w:r>
                </w:p>
                <w:p w:rsidR="001742FF" w:rsidRDefault="001742FF" w:rsidP="0044794D">
                  <w:pPr>
                    <w:pStyle w:val="ListParagraph"/>
                    <w:numPr>
                      <w:ilvl w:val="0"/>
                      <w:numId w:val="1"/>
                    </w:numPr>
                    <w:ind w:firstLineChars="0"/>
                    <w:jc w:val="left"/>
                    <w:rPr>
                      <w:rFonts w:ascii="楷体" w:eastAsia="楷体" w:hAnsi="楷体" w:cs="Times New Roman"/>
                      <w:sz w:val="24"/>
                      <w:szCs w:val="24"/>
                    </w:rPr>
                  </w:pPr>
                  <w:r w:rsidRPr="0044794D">
                    <w:rPr>
                      <w:rFonts w:ascii="楷体" w:eastAsia="楷体" w:hAnsi="楷体" w:cs="楷体" w:hint="eastAsia"/>
                      <w:b/>
                      <w:bCs/>
                      <w:sz w:val="24"/>
                      <w:szCs w:val="24"/>
                    </w:rPr>
                    <w:t>鹿西水产交易市场：</w:t>
                  </w:r>
                  <w:r>
                    <w:rPr>
                      <w:rFonts w:ascii="楷体" w:eastAsia="楷体" w:hAnsi="楷体" w:cs="楷体" w:hint="eastAsia"/>
                      <w:sz w:val="24"/>
                      <w:szCs w:val="24"/>
                    </w:rPr>
                    <w:t>位于</w:t>
                  </w:r>
                  <w:r w:rsidRPr="0044794D">
                    <w:rPr>
                      <w:rFonts w:ascii="楷体" w:eastAsia="楷体" w:hAnsi="楷体" w:cs="楷体" w:hint="eastAsia"/>
                      <w:sz w:val="24"/>
                      <w:szCs w:val="24"/>
                    </w:rPr>
                    <w:t>鹿西</w:t>
                  </w:r>
                  <w:r>
                    <w:rPr>
                      <w:rFonts w:ascii="楷体" w:eastAsia="楷体" w:hAnsi="楷体" w:cs="楷体" w:hint="eastAsia"/>
                      <w:sz w:val="24"/>
                      <w:szCs w:val="24"/>
                    </w:rPr>
                    <w:t>渔港，将集中建设交易市场、仓储设施、物流设施等，形成鲜活水产品、干货、冷冻水产等渔货贸易和集散中心。</w:t>
                  </w:r>
                </w:p>
                <w:p w:rsidR="001742FF" w:rsidRDefault="001742FF" w:rsidP="00F80CC3">
                  <w:pPr>
                    <w:pStyle w:val="ListParagraph"/>
                    <w:numPr>
                      <w:ilvl w:val="0"/>
                      <w:numId w:val="1"/>
                    </w:numPr>
                    <w:ind w:firstLineChars="0"/>
                    <w:jc w:val="left"/>
                    <w:rPr>
                      <w:rFonts w:ascii="楷体" w:eastAsia="楷体" w:hAnsi="楷体" w:cs="Times New Roman"/>
                      <w:sz w:val="24"/>
                      <w:szCs w:val="24"/>
                    </w:rPr>
                  </w:pPr>
                  <w:r>
                    <w:rPr>
                      <w:rFonts w:ascii="楷体" w:eastAsia="楷体" w:hAnsi="楷体" w:cs="楷体" w:hint="eastAsia"/>
                      <w:b/>
                      <w:bCs/>
                      <w:sz w:val="24"/>
                      <w:szCs w:val="24"/>
                    </w:rPr>
                    <w:t>大小门</w:t>
                  </w:r>
                  <w:r w:rsidRPr="0044794D">
                    <w:rPr>
                      <w:rFonts w:ascii="楷体" w:eastAsia="楷体" w:hAnsi="楷体" w:cs="楷体" w:hint="eastAsia"/>
                      <w:b/>
                      <w:bCs/>
                      <w:sz w:val="24"/>
                      <w:szCs w:val="24"/>
                    </w:rPr>
                    <w:t>石化产品交易中心（市场）：</w:t>
                  </w:r>
                  <w:r w:rsidRPr="00F80CC3">
                    <w:rPr>
                      <w:rFonts w:ascii="楷体" w:eastAsia="楷体" w:hAnsi="楷体" w:cs="楷体" w:hint="eastAsia"/>
                      <w:sz w:val="24"/>
                      <w:szCs w:val="24"/>
                    </w:rPr>
                    <w:t>位于</w:t>
                  </w:r>
                  <w:r w:rsidRPr="0044794D">
                    <w:rPr>
                      <w:rFonts w:ascii="楷体" w:eastAsia="楷体" w:hAnsi="楷体" w:cs="楷体" w:hint="eastAsia"/>
                      <w:sz w:val="24"/>
                      <w:szCs w:val="24"/>
                    </w:rPr>
                    <w:t>大小门岛临港产业区</w:t>
                  </w:r>
                  <w:r>
                    <w:rPr>
                      <w:rFonts w:ascii="楷体" w:eastAsia="楷体" w:hAnsi="楷体" w:cs="楷体" w:hint="eastAsia"/>
                      <w:sz w:val="24"/>
                      <w:szCs w:val="24"/>
                    </w:rPr>
                    <w:t>，规划建设</w:t>
                  </w:r>
                  <w:r w:rsidRPr="00F80CC3">
                    <w:rPr>
                      <w:rFonts w:ascii="楷体" w:eastAsia="楷体" w:hAnsi="楷体" w:cs="楷体" w:hint="eastAsia"/>
                      <w:sz w:val="24"/>
                      <w:szCs w:val="24"/>
                    </w:rPr>
                    <w:t>实物交易市场、仓储物流基地</w:t>
                  </w:r>
                  <w:r>
                    <w:rPr>
                      <w:rFonts w:ascii="楷体" w:eastAsia="楷体" w:hAnsi="楷体" w:cs="楷体" w:hint="eastAsia"/>
                      <w:sz w:val="24"/>
                      <w:szCs w:val="24"/>
                    </w:rPr>
                    <w:t>，以及线下商务运营中心和线上电子商务平台等内容。</w:t>
                  </w:r>
                </w:p>
                <w:p w:rsidR="001742FF" w:rsidRDefault="001742FF" w:rsidP="00F80CC3">
                  <w:pPr>
                    <w:pStyle w:val="ListParagraph"/>
                    <w:numPr>
                      <w:ilvl w:val="0"/>
                      <w:numId w:val="1"/>
                    </w:numPr>
                    <w:ind w:firstLineChars="0"/>
                    <w:jc w:val="left"/>
                    <w:rPr>
                      <w:rFonts w:ascii="楷体" w:eastAsia="楷体" w:hAnsi="楷体" w:cs="Times New Roman"/>
                      <w:sz w:val="24"/>
                      <w:szCs w:val="24"/>
                    </w:rPr>
                  </w:pPr>
                  <w:r>
                    <w:rPr>
                      <w:rFonts w:ascii="楷体" w:eastAsia="楷体" w:hAnsi="楷体" w:cs="楷体" w:hint="eastAsia"/>
                      <w:b/>
                      <w:bCs/>
                      <w:sz w:val="24"/>
                      <w:szCs w:val="24"/>
                    </w:rPr>
                    <w:t>瓯江口国际</w:t>
                  </w:r>
                  <w:r w:rsidRPr="0044794D">
                    <w:rPr>
                      <w:rFonts w:ascii="楷体" w:eastAsia="楷体" w:hAnsi="楷体" w:cs="楷体" w:hint="eastAsia"/>
                      <w:b/>
                      <w:bCs/>
                      <w:sz w:val="24"/>
                      <w:szCs w:val="24"/>
                    </w:rPr>
                    <w:t>汽车</w:t>
                  </w:r>
                  <w:r>
                    <w:rPr>
                      <w:rFonts w:ascii="楷体" w:eastAsia="楷体" w:hAnsi="楷体" w:cs="楷体" w:hint="eastAsia"/>
                      <w:b/>
                      <w:bCs/>
                      <w:sz w:val="24"/>
                      <w:szCs w:val="24"/>
                    </w:rPr>
                    <w:t>产业</w:t>
                  </w:r>
                  <w:r w:rsidRPr="0044794D">
                    <w:rPr>
                      <w:rFonts w:ascii="楷体" w:eastAsia="楷体" w:hAnsi="楷体" w:cs="楷体" w:hint="eastAsia"/>
                      <w:b/>
                      <w:bCs/>
                      <w:sz w:val="24"/>
                      <w:szCs w:val="24"/>
                    </w:rPr>
                    <w:t>城（温州国际汽车文化园）：</w:t>
                  </w:r>
                  <w:r w:rsidRPr="0044794D">
                    <w:rPr>
                      <w:rFonts w:ascii="楷体" w:eastAsia="楷体" w:hAnsi="楷体" w:cs="楷体" w:hint="eastAsia"/>
                      <w:sz w:val="24"/>
                      <w:szCs w:val="24"/>
                    </w:rPr>
                    <w:t>位于瓯江口新区一期，</w:t>
                  </w:r>
                  <w:r w:rsidRPr="00F80CC3">
                    <w:rPr>
                      <w:rFonts w:ascii="楷体" w:eastAsia="楷体" w:hAnsi="楷体" w:cs="楷体" w:hint="eastAsia"/>
                      <w:sz w:val="24"/>
                      <w:szCs w:val="24"/>
                    </w:rPr>
                    <w:t>以汽车文化为主题，包括汽车精品城、赛车试车展示城、汽车</w:t>
                  </w:r>
                  <w:r w:rsidRPr="00F80CC3">
                    <w:rPr>
                      <w:rFonts w:ascii="楷体" w:eastAsia="楷体" w:hAnsi="楷体" w:cs="楷体"/>
                      <w:sz w:val="24"/>
                      <w:szCs w:val="24"/>
                    </w:rPr>
                    <w:t>4S</w:t>
                  </w:r>
                  <w:r w:rsidRPr="00F80CC3">
                    <w:rPr>
                      <w:rFonts w:ascii="楷体" w:eastAsia="楷体" w:hAnsi="楷体" w:cs="楷体" w:hint="eastAsia"/>
                      <w:sz w:val="24"/>
                      <w:szCs w:val="24"/>
                    </w:rPr>
                    <w:t>店商城、配套城以及住宅城。</w:t>
                  </w:r>
                </w:p>
                <w:p w:rsidR="001742FF" w:rsidRPr="0044794D" w:rsidRDefault="001742FF" w:rsidP="00F80CC3">
                  <w:pPr>
                    <w:pStyle w:val="ListParagraph"/>
                    <w:numPr>
                      <w:ilvl w:val="0"/>
                      <w:numId w:val="1"/>
                    </w:numPr>
                    <w:ind w:firstLineChars="0"/>
                    <w:jc w:val="left"/>
                    <w:rPr>
                      <w:rFonts w:ascii="楷体" w:eastAsia="楷体" w:hAnsi="楷体" w:cs="Times New Roman"/>
                      <w:b/>
                      <w:bCs/>
                      <w:sz w:val="24"/>
                      <w:szCs w:val="24"/>
                    </w:rPr>
                  </w:pPr>
                  <w:r>
                    <w:rPr>
                      <w:rFonts w:ascii="楷体" w:eastAsia="楷体" w:hAnsi="楷体" w:cs="楷体" w:hint="eastAsia"/>
                      <w:b/>
                      <w:bCs/>
                      <w:sz w:val="24"/>
                      <w:szCs w:val="24"/>
                    </w:rPr>
                    <w:t>瓯江口新区</w:t>
                  </w:r>
                  <w:r w:rsidRPr="0044794D">
                    <w:rPr>
                      <w:rFonts w:ascii="楷体" w:eastAsia="楷体" w:hAnsi="楷体" w:cs="楷体" w:hint="eastAsia"/>
                      <w:b/>
                      <w:bCs/>
                      <w:sz w:val="24"/>
                      <w:szCs w:val="24"/>
                    </w:rPr>
                    <w:t>水果批发市场：</w:t>
                  </w:r>
                  <w:r w:rsidRPr="00F80CC3">
                    <w:rPr>
                      <w:rFonts w:ascii="楷体" w:eastAsia="楷体" w:hAnsi="楷体" w:cs="楷体" w:hint="eastAsia"/>
                      <w:sz w:val="24"/>
                      <w:szCs w:val="24"/>
                    </w:rPr>
                    <w:t>位于欧瓯江口新区一期，集批发交易、果品展示、仓储物流、电子商务</w:t>
                  </w:r>
                  <w:r>
                    <w:rPr>
                      <w:rFonts w:ascii="楷体" w:eastAsia="楷体" w:hAnsi="楷体" w:cs="楷体" w:hint="eastAsia"/>
                      <w:sz w:val="24"/>
                      <w:szCs w:val="24"/>
                    </w:rPr>
                    <w:t>、对台贸易</w:t>
                  </w:r>
                  <w:r w:rsidRPr="00F80CC3">
                    <w:rPr>
                      <w:rFonts w:ascii="楷体" w:eastAsia="楷体" w:hAnsi="楷体" w:cs="楷体" w:hint="eastAsia"/>
                      <w:sz w:val="24"/>
                      <w:szCs w:val="24"/>
                    </w:rPr>
                    <w:t>及配套服务等功能于一体的现代化果品专业批发交易市场</w:t>
                  </w:r>
                </w:p>
                <w:p w:rsidR="001742FF" w:rsidRPr="0044794D" w:rsidRDefault="001742FF" w:rsidP="0044794D">
                  <w:pPr>
                    <w:pStyle w:val="ListParagraph"/>
                    <w:numPr>
                      <w:ilvl w:val="0"/>
                      <w:numId w:val="1"/>
                    </w:numPr>
                    <w:ind w:firstLineChars="0"/>
                    <w:jc w:val="left"/>
                    <w:rPr>
                      <w:rFonts w:ascii="楷体" w:eastAsia="楷体" w:hAnsi="楷体" w:cs="Times New Roman"/>
                      <w:sz w:val="24"/>
                      <w:szCs w:val="24"/>
                    </w:rPr>
                  </w:pPr>
                  <w:r w:rsidRPr="0044794D">
                    <w:rPr>
                      <w:rFonts w:ascii="楷体" w:eastAsia="楷体" w:hAnsi="楷体" w:cs="楷体" w:hint="eastAsia"/>
                      <w:b/>
                      <w:bCs/>
                      <w:sz w:val="24"/>
                      <w:szCs w:val="24"/>
                    </w:rPr>
                    <w:t>灵昆生态渔农产品市场：</w:t>
                  </w:r>
                  <w:r w:rsidRPr="0044794D">
                    <w:rPr>
                      <w:rFonts w:ascii="楷体" w:eastAsia="楷体" w:hAnsi="楷体" w:cs="楷体" w:hint="eastAsia"/>
                      <w:sz w:val="24"/>
                      <w:szCs w:val="24"/>
                    </w:rPr>
                    <w:t>以灵昆鸡、猷蠓、文哈、甜瓜、西瓜、草莓等生态渔农产品为特色，在灵昆街道选址建设以批发为主，兼具零售的生态渔农产品市场。</w:t>
                  </w:r>
                </w:p>
              </w:txbxContent>
            </v:textbox>
            <w10:wrap type="topAndBottom"/>
            <w10:anchorlock/>
          </v:shape>
        </w:pict>
      </w:r>
      <w:r>
        <w:rPr>
          <w:rFonts w:ascii="仿宋_GB2312" w:eastAsia="仿宋_GB2312" w:hAnsi="仿宋_GB2312" w:cs="仿宋_GB2312" w:hint="eastAsia"/>
          <w:sz w:val="30"/>
          <w:szCs w:val="30"/>
        </w:rPr>
        <w:t>依托洞头水产品特色，结合现代生产生活需求，以整合市场资源、优化结构和布局为主线，以创新市场发展林、服务功能、交易方式和经营模式为动力，加快培育一批具有临港、海洋海岛特色的专业市场。以加快洞头与温州各县市区、周边省市接轨为目标，大力扶持和培育批零结合、内外贸结合的物流配送和批发龙头企业，大力推进洞头专业市场建设。</w:t>
      </w:r>
    </w:p>
    <w:p w:rsidR="001742FF" w:rsidRPr="003D41BA" w:rsidRDefault="001742FF" w:rsidP="00F340F0">
      <w:pPr>
        <w:spacing w:before="240" w:after="60" w:line="312" w:lineRule="auto"/>
        <w:ind w:firstLineChars="200" w:firstLine="31680"/>
        <w:jc w:val="left"/>
        <w:outlineLvl w:val="1"/>
        <w:rPr>
          <w:rFonts w:ascii="楷体" w:eastAsia="楷体" w:hAnsi="楷体" w:cs="Times New Roman"/>
          <w:b/>
          <w:bCs/>
          <w:kern w:val="28"/>
          <w:sz w:val="30"/>
          <w:szCs w:val="30"/>
        </w:rPr>
      </w:pPr>
      <w:bookmarkStart w:id="22" w:name="_Toc471202012"/>
      <w:r w:rsidRPr="003D41BA">
        <w:rPr>
          <w:rFonts w:ascii="楷体" w:eastAsia="楷体" w:hAnsi="楷体" w:cs="楷体" w:hint="eastAsia"/>
          <w:b/>
          <w:bCs/>
          <w:kern w:val="28"/>
          <w:sz w:val="30"/>
          <w:szCs w:val="30"/>
        </w:rPr>
        <w:t>（三）提升改造农副产品市场</w:t>
      </w:r>
      <w:bookmarkEnd w:id="22"/>
    </w:p>
    <w:p w:rsidR="001742FF" w:rsidRDefault="001742FF" w:rsidP="00F340F0">
      <w:pPr>
        <w:ind w:firstLineChars="200" w:firstLine="31680"/>
        <w:rPr>
          <w:rFonts w:ascii="仿宋_GB2312" w:eastAsia="仿宋_GB2312" w:hAnsi="仿宋_GB2312" w:cs="Times New Roman"/>
          <w:sz w:val="30"/>
          <w:szCs w:val="30"/>
        </w:rPr>
      </w:pPr>
      <w:r w:rsidRPr="00453C4C">
        <w:rPr>
          <w:rFonts w:ascii="仿宋_GB2312" w:eastAsia="仿宋_GB2312" w:hAnsi="仿宋_GB2312" w:cs="仿宋_GB2312" w:hint="eastAsia"/>
          <w:sz w:val="30"/>
          <w:szCs w:val="30"/>
        </w:rPr>
        <w:t>根据洞头农贸市场和其他小菜场发展情况，结合</w:t>
      </w:r>
      <w:r>
        <w:rPr>
          <w:rFonts w:ascii="仿宋_GB2312" w:eastAsia="仿宋_GB2312" w:hAnsi="仿宋_GB2312" w:cs="仿宋_GB2312" w:hint="eastAsia"/>
          <w:sz w:val="30"/>
          <w:szCs w:val="30"/>
        </w:rPr>
        <w:t>海岛地理特征和当前城乡居民生活需求，对农副产品市场进行合理布局规划和改造提升。以步行</w:t>
      </w:r>
      <w:r>
        <w:rPr>
          <w:rFonts w:ascii="仿宋_GB2312" w:eastAsia="仿宋_GB2312" w:hAnsi="仿宋_GB2312" w:cs="仿宋_GB2312"/>
          <w:sz w:val="30"/>
          <w:szCs w:val="30"/>
        </w:rPr>
        <w:t>10</w:t>
      </w:r>
      <w:r>
        <w:rPr>
          <w:rFonts w:ascii="仿宋_GB2312" w:eastAsia="仿宋_GB2312" w:hAnsi="仿宋_GB2312" w:cs="仿宋_GB2312" w:hint="eastAsia"/>
          <w:sz w:val="30"/>
          <w:szCs w:val="30"/>
        </w:rPr>
        <w:t>分钟到达为原则，合理规划农贸市场空间布局，规划两类农贸市场：一是街镇级农贸市场，营业面积约</w:t>
      </w:r>
      <w:r>
        <w:rPr>
          <w:rFonts w:ascii="仿宋_GB2312" w:eastAsia="仿宋_GB2312" w:hAnsi="仿宋_GB2312" w:cs="仿宋_GB2312"/>
          <w:sz w:val="30"/>
          <w:szCs w:val="30"/>
        </w:rPr>
        <w:t>1000-2000</w:t>
      </w:r>
      <w:r>
        <w:rPr>
          <w:rFonts w:ascii="仿宋_GB2312" w:eastAsia="仿宋_GB2312" w:hAnsi="仿宋_GB2312" w:cs="仿宋_GB2312" w:hint="eastAsia"/>
          <w:sz w:val="30"/>
          <w:szCs w:val="30"/>
        </w:rPr>
        <w:t>平方米，辐射半径为</w:t>
      </w:r>
      <w:r>
        <w:rPr>
          <w:rFonts w:ascii="仿宋_GB2312" w:eastAsia="仿宋_GB2312" w:hAnsi="仿宋_GB2312" w:cs="仿宋_GB2312"/>
          <w:sz w:val="30"/>
          <w:szCs w:val="30"/>
        </w:rPr>
        <w:t>500-1000</w:t>
      </w:r>
      <w:r>
        <w:rPr>
          <w:rFonts w:ascii="仿宋_GB2312" w:eastAsia="仿宋_GB2312" w:hAnsi="仿宋_GB2312" w:cs="仿宋_GB2312" w:hint="eastAsia"/>
          <w:sz w:val="30"/>
          <w:szCs w:val="30"/>
        </w:rPr>
        <w:t>米，辐射人口约</w:t>
      </w:r>
      <w:r>
        <w:rPr>
          <w:rFonts w:ascii="仿宋_GB2312" w:eastAsia="仿宋_GB2312" w:hAnsi="仿宋_GB2312" w:cs="仿宋_GB2312"/>
          <w:sz w:val="30"/>
          <w:szCs w:val="30"/>
        </w:rPr>
        <w:t>1-2</w:t>
      </w:r>
      <w:r>
        <w:rPr>
          <w:rFonts w:ascii="仿宋_GB2312" w:eastAsia="仿宋_GB2312" w:hAnsi="仿宋_GB2312" w:cs="仿宋_GB2312" w:hint="eastAsia"/>
          <w:sz w:val="30"/>
          <w:szCs w:val="30"/>
        </w:rPr>
        <w:t>万人，作为片区性的农贸市场，涉及商品较多，配套服务如信息服务、停车场完善，目标向标准化建设发展。二是其他小型菜市场，营业面积约</w:t>
      </w:r>
      <w:r>
        <w:rPr>
          <w:rFonts w:ascii="仿宋_GB2312" w:eastAsia="仿宋_GB2312" w:hAnsi="仿宋_GB2312" w:cs="仿宋_GB2312"/>
          <w:sz w:val="30"/>
          <w:szCs w:val="30"/>
        </w:rPr>
        <w:t>300-500</w:t>
      </w:r>
      <w:r>
        <w:rPr>
          <w:rFonts w:ascii="仿宋_GB2312" w:eastAsia="仿宋_GB2312" w:hAnsi="仿宋_GB2312" w:cs="仿宋_GB2312" w:hint="eastAsia"/>
          <w:sz w:val="30"/>
          <w:szCs w:val="30"/>
        </w:rPr>
        <w:t>平方米，辐射半径小于</w:t>
      </w:r>
      <w:r>
        <w:rPr>
          <w:rFonts w:ascii="仿宋_GB2312" w:eastAsia="仿宋_GB2312" w:hAnsi="仿宋_GB2312" w:cs="仿宋_GB2312"/>
          <w:sz w:val="30"/>
          <w:szCs w:val="30"/>
        </w:rPr>
        <w:t>500</w:t>
      </w:r>
      <w:r>
        <w:rPr>
          <w:rFonts w:ascii="仿宋_GB2312" w:eastAsia="仿宋_GB2312" w:hAnsi="仿宋_GB2312" w:cs="仿宋_GB2312" w:hint="eastAsia"/>
          <w:sz w:val="30"/>
          <w:szCs w:val="30"/>
        </w:rPr>
        <w:t>米，辐射人口</w:t>
      </w:r>
      <w:r>
        <w:rPr>
          <w:rFonts w:ascii="仿宋_GB2312" w:eastAsia="仿宋_GB2312" w:hAnsi="仿宋_GB2312" w:cs="仿宋_GB2312"/>
          <w:sz w:val="30"/>
          <w:szCs w:val="30"/>
        </w:rPr>
        <w:t>1</w:t>
      </w:r>
      <w:r>
        <w:rPr>
          <w:rFonts w:ascii="仿宋_GB2312" w:eastAsia="仿宋_GB2312" w:hAnsi="仿宋_GB2312" w:cs="仿宋_GB2312" w:hint="eastAsia"/>
          <w:sz w:val="30"/>
          <w:szCs w:val="30"/>
        </w:rPr>
        <w:t>万人左右，主要作为居住小区或村居配套建设的菜市场，配套基本服务设施。鼓励城区农贸市场与社区超市、便利店融合发展，新住宅小区</w:t>
      </w:r>
      <w:r w:rsidRPr="00080620">
        <w:rPr>
          <w:rFonts w:ascii="仿宋_GB2312" w:eastAsia="仿宋_GB2312" w:hAnsi="仿宋_GB2312" w:cs="仿宋_GB2312" w:hint="eastAsia"/>
          <w:sz w:val="30"/>
          <w:szCs w:val="30"/>
        </w:rPr>
        <w:t>应规划新型室内农贸市场、</w:t>
      </w:r>
      <w:r>
        <w:rPr>
          <w:rFonts w:ascii="仿宋_GB2312" w:eastAsia="仿宋_GB2312" w:hAnsi="仿宋_GB2312" w:cs="仿宋_GB2312" w:hint="eastAsia"/>
          <w:sz w:val="30"/>
          <w:szCs w:val="30"/>
        </w:rPr>
        <w:t>若干生鲜超市、社区便民蔬菜专卖店或农民蔬副直销点。</w:t>
      </w:r>
    </w:p>
    <w:p w:rsidR="001742FF" w:rsidRPr="00080620" w:rsidRDefault="001742FF" w:rsidP="00080620">
      <w:pPr>
        <w:jc w:val="center"/>
        <w:rPr>
          <w:rFonts w:ascii="楷体" w:eastAsia="楷体" w:hAnsi="楷体" w:cs="Times New Roman"/>
          <w:b/>
          <w:bCs/>
          <w:sz w:val="28"/>
          <w:szCs w:val="28"/>
        </w:rPr>
      </w:pPr>
      <w:r>
        <w:rPr>
          <w:rFonts w:ascii="楷体" w:eastAsia="楷体" w:hAnsi="楷体" w:cs="楷体" w:hint="eastAsia"/>
          <w:b/>
          <w:bCs/>
          <w:sz w:val="28"/>
          <w:szCs w:val="28"/>
        </w:rPr>
        <w:t>表</w:t>
      </w:r>
      <w:r>
        <w:rPr>
          <w:rFonts w:ascii="楷体" w:eastAsia="楷体" w:hAnsi="楷体" w:cs="楷体"/>
          <w:b/>
          <w:bCs/>
          <w:sz w:val="28"/>
          <w:szCs w:val="28"/>
        </w:rPr>
        <w:t>5-1</w:t>
      </w:r>
      <w:r>
        <w:rPr>
          <w:rFonts w:ascii="楷体" w:eastAsia="楷体" w:hAnsi="楷体" w:cs="楷体" w:hint="eastAsia"/>
          <w:b/>
          <w:bCs/>
          <w:sz w:val="28"/>
          <w:szCs w:val="28"/>
        </w:rPr>
        <w:t>：</w:t>
      </w:r>
      <w:r w:rsidRPr="00080620">
        <w:rPr>
          <w:rFonts w:ascii="楷体" w:eastAsia="楷体" w:hAnsi="楷体" w:cs="楷体" w:hint="eastAsia"/>
          <w:b/>
          <w:bCs/>
          <w:sz w:val="28"/>
          <w:szCs w:val="28"/>
        </w:rPr>
        <w:t>洞头街镇级农贸市场表</w:t>
      </w:r>
    </w:p>
    <w:tbl>
      <w:tblPr>
        <w:tblW w:w="8495" w:type="dxa"/>
        <w:jc w:val="center"/>
        <w:tblBorders>
          <w:top w:val="single" w:sz="18" w:space="0" w:color="7030A0"/>
          <w:left w:val="single" w:sz="18" w:space="0" w:color="7030A0"/>
          <w:bottom w:val="single" w:sz="18" w:space="0" w:color="7030A0"/>
          <w:right w:val="single" w:sz="18" w:space="0" w:color="7030A0"/>
          <w:insideH w:val="single" w:sz="4" w:space="0" w:color="8064A2"/>
          <w:insideV w:val="single" w:sz="4" w:space="0" w:color="8064A2"/>
        </w:tblBorders>
        <w:tblLook w:val="01E0"/>
      </w:tblPr>
      <w:tblGrid>
        <w:gridCol w:w="457"/>
        <w:gridCol w:w="2167"/>
        <w:gridCol w:w="1792"/>
        <w:gridCol w:w="1463"/>
        <w:gridCol w:w="1417"/>
        <w:gridCol w:w="1199"/>
      </w:tblGrid>
      <w:tr w:rsidR="001742FF" w:rsidRPr="00ED67B5">
        <w:trPr>
          <w:jc w:val="center"/>
        </w:trPr>
        <w:tc>
          <w:tcPr>
            <w:tcW w:w="457" w:type="dxa"/>
            <w:tcBorders>
              <w:top w:val="single" w:sz="18" w:space="0" w:color="7030A0"/>
            </w:tcBorders>
            <w:vAlign w:val="center"/>
          </w:tcPr>
          <w:p w:rsidR="001742FF" w:rsidRPr="00080620" w:rsidRDefault="001742FF" w:rsidP="00D14006">
            <w:pPr>
              <w:widowControl/>
              <w:spacing w:line="276" w:lineRule="auto"/>
              <w:jc w:val="center"/>
              <w:rPr>
                <w:rFonts w:ascii="楷体" w:eastAsia="楷体" w:hAnsi="楷体" w:cs="Times New Roman"/>
                <w:b/>
                <w:bCs/>
                <w:kern w:val="0"/>
                <w:sz w:val="24"/>
                <w:szCs w:val="24"/>
              </w:rPr>
            </w:pPr>
            <w:r w:rsidRPr="00080620">
              <w:rPr>
                <w:rFonts w:ascii="楷体" w:eastAsia="楷体" w:hAnsi="楷体" w:cs="楷体" w:hint="eastAsia"/>
                <w:b/>
                <w:bCs/>
                <w:kern w:val="0"/>
                <w:sz w:val="24"/>
                <w:szCs w:val="24"/>
              </w:rPr>
              <w:t>序号</w:t>
            </w:r>
          </w:p>
        </w:tc>
        <w:tc>
          <w:tcPr>
            <w:tcW w:w="2167" w:type="dxa"/>
            <w:tcBorders>
              <w:top w:val="single" w:sz="18" w:space="0" w:color="7030A0"/>
            </w:tcBorders>
            <w:vAlign w:val="center"/>
          </w:tcPr>
          <w:p w:rsidR="001742FF" w:rsidRPr="00080620" w:rsidRDefault="001742FF" w:rsidP="00D14006">
            <w:pPr>
              <w:spacing w:line="276" w:lineRule="auto"/>
              <w:jc w:val="center"/>
              <w:rPr>
                <w:rFonts w:ascii="楷体" w:eastAsia="楷体" w:hAnsi="楷体" w:cs="Times New Roman"/>
                <w:b/>
                <w:bCs/>
                <w:kern w:val="0"/>
                <w:sz w:val="24"/>
                <w:szCs w:val="24"/>
              </w:rPr>
            </w:pPr>
            <w:r w:rsidRPr="00080620">
              <w:rPr>
                <w:rFonts w:ascii="楷体" w:eastAsia="楷体" w:hAnsi="楷体" w:cs="楷体" w:hint="eastAsia"/>
                <w:b/>
                <w:bCs/>
                <w:kern w:val="0"/>
                <w:sz w:val="24"/>
                <w:szCs w:val="24"/>
              </w:rPr>
              <w:t>名称</w:t>
            </w:r>
          </w:p>
        </w:tc>
        <w:tc>
          <w:tcPr>
            <w:tcW w:w="1792" w:type="dxa"/>
            <w:tcBorders>
              <w:top w:val="single" w:sz="18" w:space="0" w:color="7030A0"/>
            </w:tcBorders>
            <w:vAlign w:val="center"/>
          </w:tcPr>
          <w:p w:rsidR="001742FF" w:rsidRPr="00080620" w:rsidRDefault="001742FF" w:rsidP="00D14006">
            <w:pPr>
              <w:widowControl/>
              <w:spacing w:line="276" w:lineRule="auto"/>
              <w:jc w:val="center"/>
              <w:rPr>
                <w:rFonts w:ascii="楷体" w:eastAsia="楷体" w:hAnsi="楷体" w:cs="Times New Roman"/>
                <w:b/>
                <w:bCs/>
                <w:kern w:val="0"/>
                <w:sz w:val="24"/>
                <w:szCs w:val="24"/>
              </w:rPr>
            </w:pPr>
            <w:r w:rsidRPr="00080620">
              <w:rPr>
                <w:rFonts w:ascii="楷体" w:eastAsia="楷体" w:hAnsi="楷体" w:cs="楷体" w:hint="eastAsia"/>
                <w:b/>
                <w:bCs/>
                <w:kern w:val="0"/>
                <w:sz w:val="24"/>
                <w:szCs w:val="24"/>
              </w:rPr>
              <w:t>所属街道</w:t>
            </w:r>
          </w:p>
        </w:tc>
        <w:tc>
          <w:tcPr>
            <w:tcW w:w="1463" w:type="dxa"/>
            <w:tcBorders>
              <w:top w:val="single" w:sz="18" w:space="0" w:color="7030A0"/>
            </w:tcBorders>
            <w:vAlign w:val="center"/>
          </w:tcPr>
          <w:p w:rsidR="001742FF" w:rsidRPr="00080620" w:rsidRDefault="001742FF" w:rsidP="00D14006">
            <w:pPr>
              <w:widowControl/>
              <w:spacing w:line="276" w:lineRule="auto"/>
              <w:jc w:val="center"/>
              <w:rPr>
                <w:rFonts w:ascii="楷体" w:eastAsia="楷体" w:hAnsi="楷体" w:cs="Times New Roman"/>
                <w:b/>
                <w:bCs/>
                <w:kern w:val="0"/>
                <w:sz w:val="24"/>
                <w:szCs w:val="24"/>
              </w:rPr>
            </w:pPr>
            <w:r w:rsidRPr="00080620">
              <w:rPr>
                <w:rFonts w:ascii="楷体" w:eastAsia="楷体" w:hAnsi="楷体" w:cs="楷体" w:hint="eastAsia"/>
                <w:b/>
                <w:bCs/>
                <w:kern w:val="0"/>
                <w:sz w:val="24"/>
                <w:szCs w:val="24"/>
              </w:rPr>
              <w:t>位置</w:t>
            </w:r>
          </w:p>
        </w:tc>
        <w:tc>
          <w:tcPr>
            <w:tcW w:w="1417" w:type="dxa"/>
            <w:tcBorders>
              <w:top w:val="single" w:sz="18" w:space="0" w:color="7030A0"/>
            </w:tcBorders>
            <w:vAlign w:val="center"/>
          </w:tcPr>
          <w:p w:rsidR="001742FF" w:rsidRPr="00080620" w:rsidRDefault="001742FF" w:rsidP="00D14006">
            <w:pPr>
              <w:widowControl/>
              <w:spacing w:line="276" w:lineRule="auto"/>
              <w:jc w:val="center"/>
              <w:rPr>
                <w:rFonts w:ascii="楷体" w:eastAsia="楷体" w:hAnsi="楷体" w:cs="Times New Roman"/>
                <w:b/>
                <w:bCs/>
                <w:kern w:val="0"/>
                <w:sz w:val="24"/>
                <w:szCs w:val="24"/>
              </w:rPr>
            </w:pPr>
            <w:r w:rsidRPr="00080620">
              <w:rPr>
                <w:rFonts w:ascii="楷体" w:eastAsia="楷体" w:hAnsi="楷体" w:cs="楷体" w:hint="eastAsia"/>
                <w:b/>
                <w:bCs/>
                <w:kern w:val="0"/>
                <w:sz w:val="24"/>
                <w:szCs w:val="24"/>
              </w:rPr>
              <w:t>营业面积</w:t>
            </w:r>
          </w:p>
          <w:p w:rsidR="001742FF" w:rsidRPr="00080620" w:rsidRDefault="001742FF" w:rsidP="00D14006">
            <w:pPr>
              <w:widowControl/>
              <w:spacing w:line="276" w:lineRule="auto"/>
              <w:jc w:val="center"/>
              <w:rPr>
                <w:rFonts w:ascii="楷体" w:eastAsia="楷体" w:hAnsi="楷体" w:cs="Times New Roman"/>
                <w:b/>
                <w:bCs/>
                <w:kern w:val="0"/>
                <w:sz w:val="24"/>
                <w:szCs w:val="24"/>
              </w:rPr>
            </w:pPr>
            <w:r w:rsidRPr="00080620">
              <w:rPr>
                <w:rFonts w:ascii="楷体" w:eastAsia="楷体" w:hAnsi="楷体" w:cs="楷体" w:hint="eastAsia"/>
                <w:b/>
                <w:bCs/>
                <w:kern w:val="0"/>
                <w:sz w:val="24"/>
                <w:szCs w:val="24"/>
              </w:rPr>
              <w:t>（平方米）</w:t>
            </w:r>
          </w:p>
        </w:tc>
        <w:tc>
          <w:tcPr>
            <w:tcW w:w="1199" w:type="dxa"/>
            <w:tcBorders>
              <w:top w:val="single" w:sz="18" w:space="0" w:color="7030A0"/>
            </w:tcBorders>
            <w:vAlign w:val="center"/>
          </w:tcPr>
          <w:p w:rsidR="001742FF" w:rsidRPr="00080620" w:rsidRDefault="001742FF" w:rsidP="00D14006">
            <w:pPr>
              <w:widowControl/>
              <w:spacing w:line="276" w:lineRule="auto"/>
              <w:jc w:val="center"/>
              <w:rPr>
                <w:rFonts w:ascii="楷体" w:eastAsia="楷体" w:hAnsi="楷体" w:cs="Times New Roman"/>
                <w:b/>
                <w:bCs/>
                <w:kern w:val="0"/>
                <w:sz w:val="24"/>
                <w:szCs w:val="24"/>
              </w:rPr>
            </w:pPr>
            <w:r w:rsidRPr="00080620">
              <w:rPr>
                <w:rFonts w:ascii="楷体" w:eastAsia="楷体" w:hAnsi="楷体" w:cs="楷体" w:hint="eastAsia"/>
                <w:b/>
                <w:bCs/>
                <w:kern w:val="0"/>
                <w:sz w:val="24"/>
                <w:szCs w:val="24"/>
              </w:rPr>
              <w:t>性质</w:t>
            </w:r>
          </w:p>
        </w:tc>
      </w:tr>
      <w:tr w:rsidR="001742FF" w:rsidRPr="00ED67B5">
        <w:trPr>
          <w:trHeight w:val="195"/>
          <w:jc w:val="center"/>
        </w:trPr>
        <w:tc>
          <w:tcPr>
            <w:tcW w:w="457" w:type="dxa"/>
            <w:vAlign w:val="center"/>
          </w:tcPr>
          <w:p w:rsidR="001742FF" w:rsidRPr="00761749" w:rsidRDefault="001742FF" w:rsidP="00D14006">
            <w:pPr>
              <w:widowControl/>
              <w:spacing w:line="276" w:lineRule="auto"/>
              <w:jc w:val="center"/>
              <w:rPr>
                <w:rFonts w:ascii="楷体" w:eastAsia="楷体" w:hAnsi="楷体" w:cs="楷体"/>
                <w:kern w:val="0"/>
                <w:sz w:val="24"/>
                <w:szCs w:val="24"/>
              </w:rPr>
            </w:pPr>
            <w:r w:rsidRPr="00761749">
              <w:rPr>
                <w:rFonts w:ascii="楷体" w:eastAsia="楷体" w:hAnsi="楷体" w:cs="楷体"/>
                <w:kern w:val="0"/>
                <w:sz w:val="24"/>
                <w:szCs w:val="24"/>
              </w:rPr>
              <w:t>1</w:t>
            </w:r>
          </w:p>
        </w:tc>
        <w:tc>
          <w:tcPr>
            <w:tcW w:w="2167" w:type="dxa"/>
            <w:vAlign w:val="center"/>
          </w:tcPr>
          <w:p w:rsidR="001742FF" w:rsidRPr="00761749" w:rsidRDefault="001742FF" w:rsidP="00D14006">
            <w:pPr>
              <w:spacing w:line="276" w:lineRule="auto"/>
              <w:jc w:val="center"/>
              <w:rPr>
                <w:rFonts w:ascii="楷体" w:eastAsia="楷体" w:hAnsi="楷体" w:cs="Times New Roman"/>
                <w:kern w:val="0"/>
                <w:sz w:val="24"/>
                <w:szCs w:val="24"/>
              </w:rPr>
            </w:pPr>
            <w:r w:rsidRPr="00761749">
              <w:rPr>
                <w:rFonts w:ascii="楷体" w:eastAsia="楷体" w:hAnsi="楷体" w:cs="楷体" w:hint="eastAsia"/>
                <w:kern w:val="0"/>
                <w:sz w:val="24"/>
                <w:szCs w:val="24"/>
              </w:rPr>
              <w:t>北岙</w:t>
            </w:r>
            <w:r w:rsidRPr="00ED67B5">
              <w:rPr>
                <w:rFonts w:ascii="楷体" w:eastAsia="楷体" w:hAnsi="楷体" w:cs="楷体" w:hint="eastAsia"/>
                <w:sz w:val="24"/>
                <w:szCs w:val="24"/>
              </w:rPr>
              <w:t>农贸市场</w:t>
            </w:r>
          </w:p>
        </w:tc>
        <w:tc>
          <w:tcPr>
            <w:tcW w:w="1792" w:type="dxa"/>
            <w:vMerge w:val="restart"/>
            <w:vAlign w:val="center"/>
          </w:tcPr>
          <w:p w:rsidR="001742FF" w:rsidRPr="00761749" w:rsidRDefault="001742FF" w:rsidP="00D14006">
            <w:pPr>
              <w:widowControl/>
              <w:spacing w:line="276" w:lineRule="auto"/>
              <w:jc w:val="center"/>
              <w:rPr>
                <w:rFonts w:ascii="楷体" w:eastAsia="楷体" w:hAnsi="楷体" w:cs="Times New Roman"/>
                <w:kern w:val="0"/>
                <w:sz w:val="24"/>
                <w:szCs w:val="24"/>
              </w:rPr>
            </w:pPr>
            <w:r>
              <w:rPr>
                <w:rFonts w:ascii="楷体" w:eastAsia="楷体" w:hAnsi="楷体" w:cs="楷体" w:hint="eastAsia"/>
                <w:kern w:val="0"/>
                <w:sz w:val="24"/>
                <w:szCs w:val="24"/>
              </w:rPr>
              <w:t>北岙街道</w:t>
            </w:r>
          </w:p>
        </w:tc>
        <w:tc>
          <w:tcPr>
            <w:tcW w:w="1463" w:type="dxa"/>
            <w:vAlign w:val="center"/>
          </w:tcPr>
          <w:p w:rsidR="001742FF" w:rsidRPr="00761749" w:rsidRDefault="001742FF" w:rsidP="00D14006">
            <w:pPr>
              <w:widowControl/>
              <w:spacing w:line="276" w:lineRule="auto"/>
              <w:jc w:val="center"/>
              <w:rPr>
                <w:rFonts w:ascii="楷体" w:eastAsia="楷体" w:hAnsi="楷体" w:cs="Times New Roman"/>
                <w:kern w:val="0"/>
                <w:sz w:val="24"/>
                <w:szCs w:val="24"/>
              </w:rPr>
            </w:pPr>
            <w:r w:rsidRPr="00761749">
              <w:rPr>
                <w:rFonts w:ascii="楷体" w:eastAsia="楷体" w:hAnsi="楷体" w:cs="楷体" w:hint="eastAsia"/>
                <w:kern w:val="0"/>
                <w:sz w:val="24"/>
                <w:szCs w:val="24"/>
              </w:rPr>
              <w:t>烈士路</w:t>
            </w:r>
          </w:p>
        </w:tc>
        <w:tc>
          <w:tcPr>
            <w:tcW w:w="1417" w:type="dxa"/>
            <w:vAlign w:val="center"/>
          </w:tcPr>
          <w:p w:rsidR="001742FF" w:rsidRPr="00761749" w:rsidRDefault="001742FF" w:rsidP="00D14006">
            <w:pPr>
              <w:widowControl/>
              <w:spacing w:line="276" w:lineRule="auto"/>
              <w:jc w:val="center"/>
              <w:rPr>
                <w:rFonts w:ascii="楷体" w:eastAsia="楷体" w:hAnsi="楷体" w:cs="楷体"/>
                <w:kern w:val="0"/>
                <w:sz w:val="24"/>
                <w:szCs w:val="24"/>
              </w:rPr>
            </w:pPr>
            <w:r w:rsidRPr="00761749">
              <w:rPr>
                <w:rFonts w:ascii="楷体" w:eastAsia="楷体" w:hAnsi="楷体" w:cs="楷体"/>
                <w:kern w:val="0"/>
                <w:sz w:val="24"/>
                <w:szCs w:val="24"/>
              </w:rPr>
              <w:t>2000</w:t>
            </w:r>
          </w:p>
        </w:tc>
        <w:tc>
          <w:tcPr>
            <w:tcW w:w="1199" w:type="dxa"/>
            <w:vAlign w:val="center"/>
          </w:tcPr>
          <w:p w:rsidR="001742FF" w:rsidRPr="00761749" w:rsidRDefault="001742FF" w:rsidP="00D14006">
            <w:pPr>
              <w:widowControl/>
              <w:spacing w:line="276" w:lineRule="auto"/>
              <w:jc w:val="center"/>
              <w:rPr>
                <w:rFonts w:ascii="楷体" w:eastAsia="楷体" w:hAnsi="楷体" w:cs="Times New Roman"/>
                <w:kern w:val="0"/>
                <w:sz w:val="24"/>
                <w:szCs w:val="24"/>
              </w:rPr>
            </w:pPr>
            <w:r>
              <w:rPr>
                <w:rFonts w:ascii="楷体" w:eastAsia="楷体" w:hAnsi="楷体" w:cs="楷体" w:hint="eastAsia"/>
                <w:kern w:val="0"/>
                <w:sz w:val="24"/>
                <w:szCs w:val="24"/>
              </w:rPr>
              <w:t>提升建设</w:t>
            </w:r>
          </w:p>
        </w:tc>
      </w:tr>
      <w:tr w:rsidR="001742FF" w:rsidRPr="00ED67B5">
        <w:trPr>
          <w:trHeight w:val="266"/>
          <w:jc w:val="center"/>
        </w:trPr>
        <w:tc>
          <w:tcPr>
            <w:tcW w:w="457" w:type="dxa"/>
            <w:vAlign w:val="center"/>
          </w:tcPr>
          <w:p w:rsidR="001742FF" w:rsidRPr="00761749" w:rsidRDefault="001742FF" w:rsidP="00D14006">
            <w:pPr>
              <w:widowControl/>
              <w:spacing w:line="276" w:lineRule="auto"/>
              <w:jc w:val="center"/>
              <w:rPr>
                <w:rFonts w:ascii="楷体" w:eastAsia="楷体" w:hAnsi="楷体" w:cs="楷体"/>
                <w:kern w:val="0"/>
                <w:sz w:val="24"/>
                <w:szCs w:val="24"/>
              </w:rPr>
            </w:pPr>
            <w:r w:rsidRPr="00761749">
              <w:rPr>
                <w:rFonts w:ascii="楷体" w:eastAsia="楷体" w:hAnsi="楷体" w:cs="楷体"/>
                <w:kern w:val="0"/>
                <w:sz w:val="24"/>
                <w:szCs w:val="24"/>
              </w:rPr>
              <w:t>2</w:t>
            </w:r>
          </w:p>
        </w:tc>
        <w:tc>
          <w:tcPr>
            <w:tcW w:w="2167" w:type="dxa"/>
            <w:vAlign w:val="center"/>
          </w:tcPr>
          <w:p w:rsidR="001742FF" w:rsidRPr="00761749" w:rsidRDefault="001742FF" w:rsidP="00D14006">
            <w:pPr>
              <w:spacing w:line="276" w:lineRule="auto"/>
              <w:jc w:val="center"/>
              <w:rPr>
                <w:rFonts w:ascii="楷体" w:eastAsia="楷体" w:hAnsi="楷体" w:cs="Times New Roman"/>
                <w:kern w:val="0"/>
                <w:sz w:val="24"/>
                <w:szCs w:val="24"/>
              </w:rPr>
            </w:pPr>
            <w:r w:rsidRPr="00761749">
              <w:rPr>
                <w:rFonts w:ascii="楷体" w:eastAsia="楷体" w:hAnsi="楷体" w:cs="楷体" w:hint="eastAsia"/>
                <w:kern w:val="0"/>
                <w:sz w:val="24"/>
                <w:szCs w:val="24"/>
              </w:rPr>
              <w:t>新城</w:t>
            </w:r>
            <w:r w:rsidRPr="00ED67B5">
              <w:rPr>
                <w:rFonts w:ascii="楷体" w:eastAsia="楷体" w:hAnsi="楷体" w:cs="楷体" w:hint="eastAsia"/>
                <w:sz w:val="24"/>
                <w:szCs w:val="24"/>
              </w:rPr>
              <w:t>农贸市场</w:t>
            </w:r>
          </w:p>
        </w:tc>
        <w:tc>
          <w:tcPr>
            <w:tcW w:w="1792" w:type="dxa"/>
            <w:vMerge/>
            <w:vAlign w:val="center"/>
          </w:tcPr>
          <w:p w:rsidR="001742FF" w:rsidRPr="00761749" w:rsidRDefault="001742FF" w:rsidP="00D14006">
            <w:pPr>
              <w:widowControl/>
              <w:spacing w:line="276" w:lineRule="auto"/>
              <w:jc w:val="center"/>
              <w:rPr>
                <w:rFonts w:ascii="楷体" w:eastAsia="楷体" w:hAnsi="楷体" w:cs="Times New Roman"/>
                <w:kern w:val="0"/>
                <w:sz w:val="24"/>
                <w:szCs w:val="24"/>
              </w:rPr>
            </w:pPr>
          </w:p>
        </w:tc>
        <w:tc>
          <w:tcPr>
            <w:tcW w:w="1463" w:type="dxa"/>
            <w:vAlign w:val="center"/>
          </w:tcPr>
          <w:p w:rsidR="001742FF" w:rsidRPr="00761749" w:rsidRDefault="001742FF" w:rsidP="00D14006">
            <w:pPr>
              <w:widowControl/>
              <w:spacing w:line="276" w:lineRule="auto"/>
              <w:jc w:val="center"/>
              <w:rPr>
                <w:rFonts w:ascii="楷体" w:eastAsia="楷体" w:hAnsi="楷体" w:cs="Times New Roman"/>
                <w:kern w:val="0"/>
                <w:sz w:val="24"/>
                <w:szCs w:val="24"/>
              </w:rPr>
            </w:pPr>
            <w:r w:rsidRPr="00761749">
              <w:rPr>
                <w:rFonts w:ascii="楷体" w:eastAsia="楷体" w:hAnsi="楷体" w:cs="楷体" w:hint="eastAsia"/>
                <w:kern w:val="0"/>
                <w:sz w:val="24"/>
                <w:szCs w:val="24"/>
              </w:rPr>
              <w:t>新城一期</w:t>
            </w:r>
          </w:p>
        </w:tc>
        <w:tc>
          <w:tcPr>
            <w:tcW w:w="1417" w:type="dxa"/>
            <w:vAlign w:val="center"/>
          </w:tcPr>
          <w:p w:rsidR="001742FF" w:rsidRPr="00761749" w:rsidRDefault="001742FF" w:rsidP="00D14006">
            <w:pPr>
              <w:widowControl/>
              <w:spacing w:line="276" w:lineRule="auto"/>
              <w:jc w:val="center"/>
              <w:rPr>
                <w:rFonts w:ascii="楷体" w:eastAsia="楷体" w:hAnsi="楷体" w:cs="楷体"/>
                <w:kern w:val="0"/>
                <w:sz w:val="24"/>
                <w:szCs w:val="24"/>
              </w:rPr>
            </w:pPr>
            <w:r w:rsidRPr="00761749">
              <w:rPr>
                <w:rFonts w:ascii="楷体" w:eastAsia="楷体" w:hAnsi="楷体" w:cs="楷体"/>
                <w:kern w:val="0"/>
                <w:sz w:val="24"/>
                <w:szCs w:val="24"/>
              </w:rPr>
              <w:t>2000</w:t>
            </w:r>
          </w:p>
        </w:tc>
        <w:tc>
          <w:tcPr>
            <w:tcW w:w="1199" w:type="dxa"/>
            <w:vAlign w:val="center"/>
          </w:tcPr>
          <w:p w:rsidR="001742FF" w:rsidRPr="00761749" w:rsidRDefault="001742FF" w:rsidP="00D14006">
            <w:pPr>
              <w:widowControl/>
              <w:spacing w:line="276" w:lineRule="auto"/>
              <w:jc w:val="center"/>
              <w:rPr>
                <w:rFonts w:ascii="楷体" w:eastAsia="楷体" w:hAnsi="楷体" w:cs="Times New Roman"/>
                <w:kern w:val="0"/>
                <w:sz w:val="24"/>
                <w:szCs w:val="24"/>
              </w:rPr>
            </w:pPr>
            <w:r>
              <w:rPr>
                <w:rFonts w:ascii="楷体" w:eastAsia="楷体" w:hAnsi="楷体" w:cs="楷体" w:hint="eastAsia"/>
                <w:kern w:val="0"/>
                <w:sz w:val="24"/>
                <w:szCs w:val="24"/>
              </w:rPr>
              <w:t>提升建设</w:t>
            </w:r>
          </w:p>
        </w:tc>
      </w:tr>
      <w:tr w:rsidR="001742FF" w:rsidRPr="00ED67B5">
        <w:trPr>
          <w:trHeight w:val="345"/>
          <w:jc w:val="center"/>
        </w:trPr>
        <w:tc>
          <w:tcPr>
            <w:tcW w:w="457" w:type="dxa"/>
            <w:vAlign w:val="center"/>
          </w:tcPr>
          <w:p w:rsidR="001742FF" w:rsidRPr="00761749" w:rsidRDefault="001742FF" w:rsidP="00D14006">
            <w:pPr>
              <w:spacing w:line="276" w:lineRule="auto"/>
              <w:jc w:val="center"/>
              <w:rPr>
                <w:rFonts w:ascii="楷体" w:eastAsia="楷体" w:hAnsi="楷体" w:cs="楷体"/>
                <w:kern w:val="0"/>
                <w:sz w:val="24"/>
                <w:szCs w:val="24"/>
              </w:rPr>
            </w:pPr>
            <w:r w:rsidRPr="00761749">
              <w:rPr>
                <w:rFonts w:ascii="楷体" w:eastAsia="楷体" w:hAnsi="楷体" w:cs="楷体"/>
                <w:kern w:val="0"/>
                <w:sz w:val="24"/>
                <w:szCs w:val="24"/>
              </w:rPr>
              <w:t>3</w:t>
            </w:r>
          </w:p>
        </w:tc>
        <w:tc>
          <w:tcPr>
            <w:tcW w:w="2167" w:type="dxa"/>
            <w:vAlign w:val="center"/>
          </w:tcPr>
          <w:p w:rsidR="001742FF" w:rsidRPr="00761749" w:rsidRDefault="001742FF" w:rsidP="00D14006">
            <w:pPr>
              <w:spacing w:line="276" w:lineRule="auto"/>
              <w:jc w:val="center"/>
              <w:rPr>
                <w:rFonts w:ascii="楷体" w:eastAsia="楷体" w:hAnsi="楷体" w:cs="Times New Roman"/>
                <w:kern w:val="0"/>
                <w:sz w:val="24"/>
                <w:szCs w:val="24"/>
              </w:rPr>
            </w:pPr>
            <w:r w:rsidRPr="00761749">
              <w:rPr>
                <w:rFonts w:ascii="楷体" w:eastAsia="楷体" w:hAnsi="楷体" w:cs="楷体" w:hint="eastAsia"/>
                <w:kern w:val="0"/>
                <w:sz w:val="24"/>
                <w:szCs w:val="24"/>
              </w:rPr>
              <w:t>小区</w:t>
            </w:r>
            <w:r w:rsidRPr="00ED67B5">
              <w:rPr>
                <w:rFonts w:ascii="楷体" w:eastAsia="楷体" w:hAnsi="楷体" w:cs="楷体" w:hint="eastAsia"/>
                <w:sz w:val="24"/>
                <w:szCs w:val="24"/>
              </w:rPr>
              <w:t>农贸市场</w:t>
            </w:r>
          </w:p>
        </w:tc>
        <w:tc>
          <w:tcPr>
            <w:tcW w:w="1792" w:type="dxa"/>
            <w:vMerge/>
            <w:vAlign w:val="center"/>
          </w:tcPr>
          <w:p w:rsidR="001742FF" w:rsidRPr="00761749" w:rsidRDefault="001742FF" w:rsidP="00D14006">
            <w:pPr>
              <w:spacing w:line="276" w:lineRule="auto"/>
              <w:jc w:val="center"/>
              <w:rPr>
                <w:rFonts w:ascii="楷体" w:eastAsia="楷体" w:hAnsi="楷体" w:cs="Times New Roman"/>
                <w:kern w:val="0"/>
                <w:sz w:val="24"/>
                <w:szCs w:val="24"/>
              </w:rPr>
            </w:pPr>
          </w:p>
        </w:tc>
        <w:tc>
          <w:tcPr>
            <w:tcW w:w="1463" w:type="dxa"/>
            <w:vAlign w:val="center"/>
          </w:tcPr>
          <w:p w:rsidR="001742FF" w:rsidRPr="00761749" w:rsidRDefault="001742FF" w:rsidP="00D14006">
            <w:pPr>
              <w:spacing w:line="276" w:lineRule="auto"/>
              <w:jc w:val="center"/>
              <w:rPr>
                <w:rFonts w:ascii="楷体" w:eastAsia="楷体" w:hAnsi="楷体" w:cs="Times New Roman"/>
                <w:kern w:val="0"/>
                <w:sz w:val="24"/>
                <w:szCs w:val="24"/>
              </w:rPr>
            </w:pPr>
            <w:r w:rsidRPr="00761749">
              <w:rPr>
                <w:rFonts w:ascii="楷体" w:eastAsia="楷体" w:hAnsi="楷体" w:cs="楷体" w:hint="eastAsia"/>
                <w:kern w:val="0"/>
                <w:sz w:val="24"/>
                <w:szCs w:val="24"/>
              </w:rPr>
              <w:t>小区</w:t>
            </w:r>
          </w:p>
        </w:tc>
        <w:tc>
          <w:tcPr>
            <w:tcW w:w="1417" w:type="dxa"/>
            <w:vAlign w:val="center"/>
          </w:tcPr>
          <w:p w:rsidR="001742FF" w:rsidRPr="00761749" w:rsidRDefault="001742FF" w:rsidP="00D14006">
            <w:pPr>
              <w:widowControl/>
              <w:spacing w:line="276" w:lineRule="auto"/>
              <w:jc w:val="center"/>
              <w:rPr>
                <w:rFonts w:ascii="楷体" w:eastAsia="楷体" w:hAnsi="楷体" w:cs="楷体"/>
                <w:kern w:val="0"/>
                <w:sz w:val="24"/>
                <w:szCs w:val="24"/>
              </w:rPr>
            </w:pPr>
            <w:r w:rsidRPr="00761749">
              <w:rPr>
                <w:rFonts w:ascii="楷体" w:eastAsia="楷体" w:hAnsi="楷体" w:cs="楷体"/>
                <w:kern w:val="0"/>
                <w:sz w:val="24"/>
                <w:szCs w:val="24"/>
              </w:rPr>
              <w:t>2000</w:t>
            </w:r>
          </w:p>
        </w:tc>
        <w:tc>
          <w:tcPr>
            <w:tcW w:w="1199" w:type="dxa"/>
            <w:vAlign w:val="center"/>
          </w:tcPr>
          <w:p w:rsidR="001742FF" w:rsidRPr="00761749" w:rsidRDefault="001742FF" w:rsidP="00D14006">
            <w:pPr>
              <w:spacing w:line="276" w:lineRule="auto"/>
              <w:jc w:val="center"/>
              <w:rPr>
                <w:rFonts w:ascii="楷体" w:eastAsia="楷体" w:hAnsi="楷体" w:cs="Times New Roman"/>
                <w:kern w:val="0"/>
                <w:sz w:val="24"/>
                <w:szCs w:val="24"/>
              </w:rPr>
            </w:pPr>
            <w:r>
              <w:rPr>
                <w:rFonts w:ascii="楷体" w:eastAsia="楷体" w:hAnsi="楷体" w:cs="楷体" w:hint="eastAsia"/>
                <w:kern w:val="0"/>
                <w:sz w:val="24"/>
                <w:szCs w:val="24"/>
              </w:rPr>
              <w:t>提升建设</w:t>
            </w:r>
          </w:p>
        </w:tc>
      </w:tr>
      <w:tr w:rsidR="001742FF" w:rsidRPr="00ED67B5">
        <w:trPr>
          <w:trHeight w:val="285"/>
          <w:jc w:val="center"/>
        </w:trPr>
        <w:tc>
          <w:tcPr>
            <w:tcW w:w="457" w:type="dxa"/>
            <w:vAlign w:val="center"/>
          </w:tcPr>
          <w:p w:rsidR="001742FF" w:rsidRPr="00761749" w:rsidRDefault="001742FF" w:rsidP="00D14006">
            <w:pPr>
              <w:spacing w:line="276" w:lineRule="auto"/>
              <w:jc w:val="center"/>
              <w:rPr>
                <w:rFonts w:ascii="楷体" w:eastAsia="楷体" w:hAnsi="楷体" w:cs="楷体"/>
                <w:kern w:val="0"/>
                <w:sz w:val="24"/>
                <w:szCs w:val="24"/>
              </w:rPr>
            </w:pPr>
            <w:r w:rsidRPr="00761749">
              <w:rPr>
                <w:rFonts w:ascii="楷体" w:eastAsia="楷体" w:hAnsi="楷体" w:cs="楷体"/>
                <w:kern w:val="0"/>
                <w:sz w:val="24"/>
                <w:szCs w:val="24"/>
              </w:rPr>
              <w:t>4</w:t>
            </w:r>
          </w:p>
        </w:tc>
        <w:tc>
          <w:tcPr>
            <w:tcW w:w="2167" w:type="dxa"/>
            <w:vAlign w:val="center"/>
          </w:tcPr>
          <w:p w:rsidR="001742FF" w:rsidRPr="00761749" w:rsidRDefault="001742FF" w:rsidP="00D14006">
            <w:pPr>
              <w:spacing w:line="276" w:lineRule="auto"/>
              <w:jc w:val="center"/>
              <w:rPr>
                <w:rFonts w:ascii="楷体" w:eastAsia="楷体" w:hAnsi="楷体" w:cs="Times New Roman"/>
                <w:kern w:val="0"/>
                <w:sz w:val="24"/>
                <w:szCs w:val="24"/>
              </w:rPr>
            </w:pPr>
            <w:r w:rsidRPr="00761749">
              <w:rPr>
                <w:rFonts w:ascii="楷体" w:eastAsia="楷体" w:hAnsi="楷体" w:cs="楷体" w:hint="eastAsia"/>
                <w:kern w:val="0"/>
                <w:sz w:val="24"/>
                <w:szCs w:val="24"/>
              </w:rPr>
              <w:t>华中</w:t>
            </w:r>
            <w:r w:rsidRPr="00ED67B5">
              <w:rPr>
                <w:rFonts w:ascii="楷体" w:eastAsia="楷体" w:hAnsi="楷体" w:cs="楷体" w:hint="eastAsia"/>
                <w:sz w:val="24"/>
                <w:szCs w:val="24"/>
              </w:rPr>
              <w:t>农贸市场</w:t>
            </w:r>
          </w:p>
        </w:tc>
        <w:tc>
          <w:tcPr>
            <w:tcW w:w="1792" w:type="dxa"/>
            <w:vMerge/>
            <w:vAlign w:val="center"/>
          </w:tcPr>
          <w:p w:rsidR="001742FF" w:rsidRPr="00761749" w:rsidRDefault="001742FF" w:rsidP="00D14006">
            <w:pPr>
              <w:spacing w:line="276" w:lineRule="auto"/>
              <w:jc w:val="center"/>
              <w:rPr>
                <w:rFonts w:ascii="楷体" w:eastAsia="楷体" w:hAnsi="楷体" w:cs="Times New Roman"/>
                <w:kern w:val="0"/>
                <w:sz w:val="24"/>
                <w:szCs w:val="24"/>
              </w:rPr>
            </w:pPr>
          </w:p>
        </w:tc>
        <w:tc>
          <w:tcPr>
            <w:tcW w:w="1463" w:type="dxa"/>
            <w:vAlign w:val="center"/>
          </w:tcPr>
          <w:p w:rsidR="001742FF" w:rsidRPr="00761749" w:rsidRDefault="001742FF" w:rsidP="00D14006">
            <w:pPr>
              <w:spacing w:line="276" w:lineRule="auto"/>
              <w:jc w:val="center"/>
              <w:rPr>
                <w:rFonts w:ascii="楷体" w:eastAsia="楷体" w:hAnsi="楷体" w:cs="Times New Roman"/>
                <w:kern w:val="0"/>
                <w:sz w:val="24"/>
                <w:szCs w:val="24"/>
              </w:rPr>
            </w:pPr>
            <w:r w:rsidRPr="00761749">
              <w:rPr>
                <w:rFonts w:ascii="楷体" w:eastAsia="楷体" w:hAnsi="楷体" w:cs="楷体" w:hint="eastAsia"/>
                <w:kern w:val="0"/>
                <w:sz w:val="24"/>
                <w:szCs w:val="24"/>
              </w:rPr>
              <w:t>华中地块</w:t>
            </w:r>
          </w:p>
        </w:tc>
        <w:tc>
          <w:tcPr>
            <w:tcW w:w="1417" w:type="dxa"/>
            <w:vAlign w:val="center"/>
          </w:tcPr>
          <w:p w:rsidR="001742FF" w:rsidRPr="00761749" w:rsidRDefault="001742FF" w:rsidP="00D14006">
            <w:pPr>
              <w:widowControl/>
              <w:spacing w:line="276" w:lineRule="auto"/>
              <w:jc w:val="center"/>
              <w:rPr>
                <w:rFonts w:ascii="楷体" w:eastAsia="楷体" w:hAnsi="楷体" w:cs="楷体"/>
                <w:kern w:val="0"/>
                <w:sz w:val="24"/>
                <w:szCs w:val="24"/>
              </w:rPr>
            </w:pPr>
            <w:r w:rsidRPr="00761749">
              <w:rPr>
                <w:rFonts w:ascii="楷体" w:eastAsia="楷体" w:hAnsi="楷体" w:cs="楷体"/>
                <w:kern w:val="0"/>
                <w:sz w:val="24"/>
                <w:szCs w:val="24"/>
              </w:rPr>
              <w:t>2000</w:t>
            </w:r>
          </w:p>
        </w:tc>
        <w:tc>
          <w:tcPr>
            <w:tcW w:w="1199" w:type="dxa"/>
            <w:vAlign w:val="center"/>
          </w:tcPr>
          <w:p w:rsidR="001742FF" w:rsidRPr="00761749" w:rsidRDefault="001742FF" w:rsidP="00D14006">
            <w:pPr>
              <w:spacing w:line="276" w:lineRule="auto"/>
              <w:jc w:val="center"/>
              <w:rPr>
                <w:rFonts w:ascii="楷体" w:eastAsia="楷体" w:hAnsi="楷体" w:cs="Times New Roman"/>
                <w:kern w:val="0"/>
                <w:sz w:val="24"/>
                <w:szCs w:val="24"/>
              </w:rPr>
            </w:pPr>
            <w:r w:rsidRPr="00761749">
              <w:rPr>
                <w:rFonts w:ascii="楷体" w:eastAsia="楷体" w:hAnsi="楷体" w:cs="楷体" w:hint="eastAsia"/>
                <w:kern w:val="0"/>
                <w:sz w:val="24"/>
                <w:szCs w:val="24"/>
              </w:rPr>
              <w:t>规划</w:t>
            </w:r>
            <w:r>
              <w:rPr>
                <w:rFonts w:ascii="楷体" w:eastAsia="楷体" w:hAnsi="楷体" w:cs="楷体" w:hint="eastAsia"/>
                <w:kern w:val="0"/>
                <w:sz w:val="24"/>
                <w:szCs w:val="24"/>
              </w:rPr>
              <w:t>建设</w:t>
            </w:r>
          </w:p>
        </w:tc>
      </w:tr>
      <w:tr w:rsidR="001742FF" w:rsidRPr="00ED67B5">
        <w:trPr>
          <w:trHeight w:val="270"/>
          <w:jc w:val="center"/>
        </w:trPr>
        <w:tc>
          <w:tcPr>
            <w:tcW w:w="457" w:type="dxa"/>
            <w:vAlign w:val="center"/>
          </w:tcPr>
          <w:p w:rsidR="001742FF" w:rsidRPr="00761749" w:rsidRDefault="001742FF" w:rsidP="00D14006">
            <w:pPr>
              <w:spacing w:line="276" w:lineRule="auto"/>
              <w:jc w:val="center"/>
              <w:rPr>
                <w:rFonts w:ascii="楷体" w:eastAsia="楷体" w:hAnsi="楷体" w:cs="Times New Roman"/>
                <w:kern w:val="0"/>
                <w:sz w:val="24"/>
                <w:szCs w:val="24"/>
              </w:rPr>
            </w:pPr>
            <w:r>
              <w:rPr>
                <w:rFonts w:ascii="楷体" w:eastAsia="楷体" w:hAnsi="楷体" w:cs="楷体"/>
                <w:kern w:val="0"/>
                <w:sz w:val="24"/>
                <w:szCs w:val="24"/>
              </w:rPr>
              <w:t>5</w:t>
            </w:r>
          </w:p>
        </w:tc>
        <w:tc>
          <w:tcPr>
            <w:tcW w:w="2167" w:type="dxa"/>
            <w:vAlign w:val="center"/>
          </w:tcPr>
          <w:p w:rsidR="001742FF" w:rsidRPr="00761749" w:rsidRDefault="001742FF" w:rsidP="00D14006">
            <w:pPr>
              <w:spacing w:line="276" w:lineRule="auto"/>
              <w:jc w:val="center"/>
              <w:rPr>
                <w:rFonts w:ascii="楷体" w:eastAsia="楷体" w:hAnsi="楷体" w:cs="Times New Roman"/>
                <w:kern w:val="0"/>
                <w:sz w:val="24"/>
                <w:szCs w:val="24"/>
              </w:rPr>
            </w:pPr>
            <w:r w:rsidRPr="00761749">
              <w:rPr>
                <w:rFonts w:ascii="楷体" w:eastAsia="楷体" w:hAnsi="楷体" w:cs="楷体" w:hint="eastAsia"/>
                <w:kern w:val="0"/>
                <w:sz w:val="24"/>
                <w:szCs w:val="24"/>
              </w:rPr>
              <w:t>中仑</w:t>
            </w:r>
            <w:r w:rsidRPr="00ED67B5">
              <w:rPr>
                <w:rFonts w:ascii="楷体" w:eastAsia="楷体" w:hAnsi="楷体" w:cs="楷体" w:hint="eastAsia"/>
                <w:sz w:val="24"/>
                <w:szCs w:val="24"/>
              </w:rPr>
              <w:t>农贸市场</w:t>
            </w:r>
          </w:p>
        </w:tc>
        <w:tc>
          <w:tcPr>
            <w:tcW w:w="1792" w:type="dxa"/>
            <w:vAlign w:val="center"/>
          </w:tcPr>
          <w:p w:rsidR="001742FF" w:rsidRPr="00761749" w:rsidRDefault="001742FF" w:rsidP="00D14006">
            <w:pPr>
              <w:spacing w:line="276" w:lineRule="auto"/>
              <w:jc w:val="center"/>
              <w:rPr>
                <w:rFonts w:ascii="楷体" w:eastAsia="楷体" w:hAnsi="楷体" w:cs="Times New Roman"/>
                <w:kern w:val="0"/>
                <w:sz w:val="24"/>
                <w:szCs w:val="24"/>
              </w:rPr>
            </w:pPr>
            <w:r>
              <w:rPr>
                <w:rFonts w:ascii="楷体" w:eastAsia="楷体" w:hAnsi="楷体" w:cs="楷体" w:hint="eastAsia"/>
                <w:kern w:val="0"/>
                <w:sz w:val="24"/>
                <w:szCs w:val="24"/>
              </w:rPr>
              <w:t>东屏街道</w:t>
            </w:r>
          </w:p>
        </w:tc>
        <w:tc>
          <w:tcPr>
            <w:tcW w:w="1463" w:type="dxa"/>
            <w:vAlign w:val="center"/>
          </w:tcPr>
          <w:p w:rsidR="001742FF" w:rsidRPr="00761749" w:rsidRDefault="001742FF" w:rsidP="00D14006">
            <w:pPr>
              <w:spacing w:line="276" w:lineRule="auto"/>
              <w:jc w:val="center"/>
              <w:rPr>
                <w:rFonts w:ascii="楷体" w:eastAsia="楷体" w:hAnsi="楷体" w:cs="Times New Roman"/>
                <w:kern w:val="0"/>
                <w:sz w:val="24"/>
                <w:szCs w:val="24"/>
              </w:rPr>
            </w:pPr>
            <w:r w:rsidRPr="00761749">
              <w:rPr>
                <w:rFonts w:ascii="楷体" w:eastAsia="楷体" w:hAnsi="楷体" w:cs="楷体" w:hint="eastAsia"/>
                <w:kern w:val="0"/>
                <w:sz w:val="24"/>
                <w:szCs w:val="24"/>
              </w:rPr>
              <w:t>中仑村</w:t>
            </w:r>
          </w:p>
        </w:tc>
        <w:tc>
          <w:tcPr>
            <w:tcW w:w="1417" w:type="dxa"/>
            <w:vAlign w:val="center"/>
          </w:tcPr>
          <w:p w:rsidR="001742FF" w:rsidRPr="00761749" w:rsidRDefault="001742FF" w:rsidP="00D14006">
            <w:pPr>
              <w:widowControl/>
              <w:spacing w:line="276" w:lineRule="auto"/>
              <w:jc w:val="center"/>
              <w:rPr>
                <w:rFonts w:ascii="楷体" w:eastAsia="楷体" w:hAnsi="楷体" w:cs="楷体"/>
                <w:kern w:val="0"/>
                <w:sz w:val="24"/>
                <w:szCs w:val="24"/>
              </w:rPr>
            </w:pPr>
            <w:r w:rsidRPr="00761749">
              <w:rPr>
                <w:rFonts w:ascii="楷体" w:eastAsia="楷体" w:hAnsi="楷体" w:cs="楷体"/>
                <w:kern w:val="0"/>
                <w:sz w:val="24"/>
                <w:szCs w:val="24"/>
              </w:rPr>
              <w:t>1000</w:t>
            </w:r>
          </w:p>
        </w:tc>
        <w:tc>
          <w:tcPr>
            <w:tcW w:w="1199" w:type="dxa"/>
            <w:vAlign w:val="center"/>
          </w:tcPr>
          <w:p w:rsidR="001742FF" w:rsidRPr="00761749" w:rsidRDefault="001742FF" w:rsidP="00D14006">
            <w:pPr>
              <w:spacing w:line="276" w:lineRule="auto"/>
              <w:jc w:val="center"/>
              <w:rPr>
                <w:rFonts w:ascii="楷体" w:eastAsia="楷体" w:hAnsi="楷体" w:cs="Times New Roman"/>
                <w:kern w:val="0"/>
                <w:sz w:val="24"/>
                <w:szCs w:val="24"/>
              </w:rPr>
            </w:pPr>
            <w:r>
              <w:rPr>
                <w:rFonts w:ascii="楷体" w:eastAsia="楷体" w:hAnsi="楷体" w:cs="楷体" w:hint="eastAsia"/>
                <w:kern w:val="0"/>
                <w:sz w:val="24"/>
                <w:szCs w:val="24"/>
              </w:rPr>
              <w:t>提升建设</w:t>
            </w:r>
          </w:p>
        </w:tc>
      </w:tr>
      <w:tr w:rsidR="001742FF" w:rsidRPr="00ED67B5">
        <w:trPr>
          <w:trHeight w:val="270"/>
          <w:jc w:val="center"/>
        </w:trPr>
        <w:tc>
          <w:tcPr>
            <w:tcW w:w="457" w:type="dxa"/>
            <w:vAlign w:val="center"/>
          </w:tcPr>
          <w:p w:rsidR="001742FF" w:rsidRPr="00761749" w:rsidRDefault="001742FF" w:rsidP="00D14006">
            <w:pPr>
              <w:widowControl/>
              <w:spacing w:line="276" w:lineRule="auto"/>
              <w:jc w:val="center"/>
              <w:rPr>
                <w:rFonts w:ascii="楷体" w:eastAsia="楷体" w:hAnsi="楷体" w:cs="Times New Roman"/>
                <w:kern w:val="0"/>
                <w:sz w:val="24"/>
                <w:szCs w:val="24"/>
              </w:rPr>
            </w:pPr>
            <w:r>
              <w:rPr>
                <w:rFonts w:ascii="楷体" w:eastAsia="楷体" w:hAnsi="楷体" w:cs="楷体"/>
                <w:kern w:val="0"/>
                <w:sz w:val="24"/>
                <w:szCs w:val="24"/>
              </w:rPr>
              <w:t>6</w:t>
            </w:r>
          </w:p>
        </w:tc>
        <w:tc>
          <w:tcPr>
            <w:tcW w:w="2167" w:type="dxa"/>
            <w:vAlign w:val="center"/>
          </w:tcPr>
          <w:p w:rsidR="001742FF" w:rsidRPr="00761749" w:rsidRDefault="001742FF" w:rsidP="00D14006">
            <w:pPr>
              <w:widowControl/>
              <w:spacing w:line="276" w:lineRule="auto"/>
              <w:jc w:val="center"/>
              <w:rPr>
                <w:rFonts w:ascii="楷体" w:eastAsia="楷体" w:hAnsi="楷体" w:cs="Times New Roman"/>
                <w:kern w:val="0"/>
                <w:sz w:val="24"/>
                <w:szCs w:val="24"/>
              </w:rPr>
            </w:pPr>
            <w:r w:rsidRPr="00ED67B5">
              <w:rPr>
                <w:rFonts w:ascii="楷体" w:eastAsia="楷体" w:hAnsi="楷体" w:cs="楷体" w:hint="eastAsia"/>
                <w:sz w:val="24"/>
                <w:szCs w:val="24"/>
              </w:rPr>
              <w:t>朝阳农贸市场</w:t>
            </w:r>
          </w:p>
        </w:tc>
        <w:tc>
          <w:tcPr>
            <w:tcW w:w="1792" w:type="dxa"/>
            <w:vAlign w:val="center"/>
          </w:tcPr>
          <w:p w:rsidR="001742FF" w:rsidRPr="00ED67B5" w:rsidRDefault="001742FF" w:rsidP="00D14006">
            <w:pPr>
              <w:widowControl/>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大门镇</w:t>
            </w:r>
          </w:p>
        </w:tc>
        <w:tc>
          <w:tcPr>
            <w:tcW w:w="1463" w:type="dxa"/>
            <w:vAlign w:val="center"/>
          </w:tcPr>
          <w:p w:rsidR="001742FF" w:rsidRPr="00761749" w:rsidRDefault="001742FF" w:rsidP="00D14006">
            <w:pPr>
              <w:widowControl/>
              <w:spacing w:line="276" w:lineRule="auto"/>
              <w:jc w:val="center"/>
              <w:rPr>
                <w:rFonts w:ascii="楷体" w:eastAsia="楷体" w:hAnsi="楷体" w:cs="Times New Roman"/>
                <w:kern w:val="0"/>
                <w:sz w:val="24"/>
                <w:szCs w:val="24"/>
              </w:rPr>
            </w:pPr>
            <w:r w:rsidRPr="00ED67B5">
              <w:rPr>
                <w:rFonts w:ascii="楷体" w:eastAsia="楷体" w:hAnsi="楷体" w:cs="楷体" w:hint="eastAsia"/>
                <w:sz w:val="24"/>
                <w:szCs w:val="24"/>
              </w:rPr>
              <w:t>朝阳居住区</w:t>
            </w:r>
          </w:p>
        </w:tc>
        <w:tc>
          <w:tcPr>
            <w:tcW w:w="1417" w:type="dxa"/>
            <w:vAlign w:val="center"/>
          </w:tcPr>
          <w:p w:rsidR="001742FF" w:rsidRPr="00761749" w:rsidRDefault="001742FF" w:rsidP="00D14006">
            <w:pPr>
              <w:widowControl/>
              <w:spacing w:line="276" w:lineRule="auto"/>
              <w:jc w:val="center"/>
              <w:rPr>
                <w:rFonts w:ascii="楷体" w:eastAsia="楷体" w:hAnsi="楷体" w:cs="Times New Roman"/>
                <w:kern w:val="0"/>
                <w:sz w:val="24"/>
                <w:szCs w:val="24"/>
              </w:rPr>
            </w:pPr>
            <w:r w:rsidRPr="00ED67B5">
              <w:rPr>
                <w:rFonts w:ascii="楷体" w:eastAsia="楷体" w:hAnsi="楷体" w:cs="楷体"/>
                <w:sz w:val="24"/>
                <w:szCs w:val="24"/>
              </w:rPr>
              <w:t>1000</w:t>
            </w:r>
          </w:p>
        </w:tc>
        <w:tc>
          <w:tcPr>
            <w:tcW w:w="1199" w:type="dxa"/>
            <w:vAlign w:val="center"/>
          </w:tcPr>
          <w:p w:rsidR="001742FF" w:rsidRPr="00761749" w:rsidRDefault="001742FF" w:rsidP="00D14006">
            <w:pPr>
              <w:widowControl/>
              <w:spacing w:line="276" w:lineRule="auto"/>
              <w:jc w:val="center"/>
              <w:rPr>
                <w:rFonts w:ascii="楷体" w:eastAsia="楷体" w:hAnsi="楷体" w:cs="Times New Roman"/>
                <w:kern w:val="0"/>
                <w:sz w:val="24"/>
                <w:szCs w:val="24"/>
              </w:rPr>
            </w:pPr>
            <w:r>
              <w:rPr>
                <w:rFonts w:ascii="楷体" w:eastAsia="楷体" w:hAnsi="楷体" w:cs="楷体" w:hint="eastAsia"/>
                <w:kern w:val="0"/>
                <w:sz w:val="24"/>
                <w:szCs w:val="24"/>
              </w:rPr>
              <w:t>提升建设</w:t>
            </w:r>
          </w:p>
        </w:tc>
      </w:tr>
      <w:tr w:rsidR="001742FF" w:rsidRPr="00ED67B5">
        <w:trPr>
          <w:trHeight w:val="270"/>
          <w:jc w:val="center"/>
        </w:trPr>
        <w:tc>
          <w:tcPr>
            <w:tcW w:w="457" w:type="dxa"/>
            <w:vAlign w:val="center"/>
          </w:tcPr>
          <w:p w:rsidR="001742FF" w:rsidRPr="00761749" w:rsidRDefault="001742FF" w:rsidP="00D14006">
            <w:pPr>
              <w:widowControl/>
              <w:spacing w:line="276" w:lineRule="auto"/>
              <w:jc w:val="center"/>
              <w:rPr>
                <w:rFonts w:ascii="楷体" w:eastAsia="楷体" w:hAnsi="楷体" w:cs="Times New Roman"/>
                <w:kern w:val="0"/>
                <w:sz w:val="24"/>
                <w:szCs w:val="24"/>
              </w:rPr>
            </w:pPr>
            <w:r>
              <w:rPr>
                <w:rFonts w:ascii="楷体" w:eastAsia="楷体" w:hAnsi="楷体" w:cs="楷体"/>
                <w:kern w:val="0"/>
                <w:sz w:val="24"/>
                <w:szCs w:val="24"/>
              </w:rPr>
              <w:t>7</w:t>
            </w:r>
          </w:p>
        </w:tc>
        <w:tc>
          <w:tcPr>
            <w:tcW w:w="2167" w:type="dxa"/>
            <w:vAlign w:val="center"/>
          </w:tcPr>
          <w:p w:rsidR="001742FF" w:rsidRPr="00761749" w:rsidRDefault="001742FF" w:rsidP="00D14006">
            <w:pPr>
              <w:widowControl/>
              <w:spacing w:line="276" w:lineRule="auto"/>
              <w:jc w:val="center"/>
              <w:rPr>
                <w:rFonts w:ascii="楷体" w:eastAsia="楷体" w:hAnsi="楷体" w:cs="Times New Roman"/>
                <w:kern w:val="0"/>
                <w:sz w:val="24"/>
                <w:szCs w:val="24"/>
              </w:rPr>
            </w:pPr>
            <w:r w:rsidRPr="00ED67B5">
              <w:rPr>
                <w:rFonts w:ascii="楷体" w:eastAsia="楷体" w:hAnsi="楷体" w:cs="楷体" w:hint="eastAsia"/>
                <w:sz w:val="24"/>
                <w:szCs w:val="24"/>
              </w:rPr>
              <w:t>元觉农贸市场</w:t>
            </w:r>
          </w:p>
        </w:tc>
        <w:tc>
          <w:tcPr>
            <w:tcW w:w="1792" w:type="dxa"/>
            <w:vAlign w:val="center"/>
          </w:tcPr>
          <w:p w:rsidR="001742FF" w:rsidRPr="00ED67B5" w:rsidRDefault="001742FF" w:rsidP="00D14006">
            <w:pPr>
              <w:widowControl/>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元觉街道</w:t>
            </w:r>
          </w:p>
        </w:tc>
        <w:tc>
          <w:tcPr>
            <w:tcW w:w="1463" w:type="dxa"/>
            <w:vAlign w:val="center"/>
          </w:tcPr>
          <w:p w:rsidR="001742FF" w:rsidRPr="00761749" w:rsidRDefault="001742FF" w:rsidP="00235DC7">
            <w:pPr>
              <w:widowControl/>
              <w:spacing w:line="276" w:lineRule="auto"/>
              <w:jc w:val="center"/>
              <w:rPr>
                <w:rFonts w:ascii="楷体" w:eastAsia="楷体" w:hAnsi="楷体" w:cs="Times New Roman"/>
                <w:kern w:val="0"/>
                <w:sz w:val="24"/>
                <w:szCs w:val="24"/>
              </w:rPr>
            </w:pPr>
            <w:r w:rsidRPr="00ED67B5">
              <w:rPr>
                <w:rFonts w:ascii="楷体" w:eastAsia="楷体" w:hAnsi="楷体" w:cs="楷体" w:hint="eastAsia"/>
                <w:sz w:val="24"/>
                <w:szCs w:val="24"/>
              </w:rPr>
              <w:t>状元</w:t>
            </w:r>
            <w:r>
              <w:rPr>
                <w:rFonts w:ascii="楷体" w:eastAsia="楷体" w:hAnsi="楷体" w:cs="楷体" w:hint="eastAsia"/>
                <w:sz w:val="24"/>
                <w:szCs w:val="24"/>
              </w:rPr>
              <w:t>北</w:t>
            </w:r>
            <w:r w:rsidRPr="00ED67B5">
              <w:rPr>
                <w:rFonts w:ascii="楷体" w:eastAsia="楷体" w:hAnsi="楷体" w:cs="楷体" w:hint="eastAsia"/>
                <w:sz w:val="24"/>
                <w:szCs w:val="24"/>
              </w:rPr>
              <w:t>片</w:t>
            </w:r>
          </w:p>
        </w:tc>
        <w:tc>
          <w:tcPr>
            <w:tcW w:w="1417" w:type="dxa"/>
            <w:vAlign w:val="center"/>
          </w:tcPr>
          <w:p w:rsidR="001742FF" w:rsidRPr="00761749" w:rsidRDefault="001742FF" w:rsidP="00D14006">
            <w:pPr>
              <w:widowControl/>
              <w:spacing w:line="276" w:lineRule="auto"/>
              <w:jc w:val="center"/>
              <w:rPr>
                <w:rFonts w:ascii="楷体" w:eastAsia="楷体" w:hAnsi="楷体" w:cs="Times New Roman"/>
                <w:kern w:val="0"/>
                <w:sz w:val="24"/>
                <w:szCs w:val="24"/>
              </w:rPr>
            </w:pPr>
            <w:r>
              <w:rPr>
                <w:rFonts w:ascii="楷体" w:eastAsia="楷体" w:hAnsi="楷体" w:cs="楷体"/>
                <w:sz w:val="24"/>
                <w:szCs w:val="24"/>
              </w:rPr>
              <w:t>1000</w:t>
            </w:r>
          </w:p>
        </w:tc>
        <w:tc>
          <w:tcPr>
            <w:tcW w:w="1199" w:type="dxa"/>
            <w:vAlign w:val="center"/>
          </w:tcPr>
          <w:p w:rsidR="001742FF" w:rsidRPr="00761749" w:rsidRDefault="001742FF" w:rsidP="00D14006">
            <w:pPr>
              <w:widowControl/>
              <w:spacing w:line="276" w:lineRule="auto"/>
              <w:jc w:val="center"/>
              <w:rPr>
                <w:rFonts w:ascii="楷体" w:eastAsia="楷体" w:hAnsi="楷体" w:cs="Times New Roman"/>
                <w:kern w:val="0"/>
                <w:sz w:val="24"/>
                <w:szCs w:val="24"/>
              </w:rPr>
            </w:pPr>
            <w:r>
              <w:rPr>
                <w:rFonts w:ascii="楷体" w:eastAsia="楷体" w:hAnsi="楷体" w:cs="楷体" w:hint="eastAsia"/>
                <w:kern w:val="0"/>
                <w:sz w:val="24"/>
                <w:szCs w:val="24"/>
              </w:rPr>
              <w:t>提升建设</w:t>
            </w:r>
          </w:p>
        </w:tc>
      </w:tr>
      <w:tr w:rsidR="001742FF" w:rsidRPr="00ED67B5">
        <w:trPr>
          <w:trHeight w:val="270"/>
          <w:jc w:val="center"/>
        </w:trPr>
        <w:tc>
          <w:tcPr>
            <w:tcW w:w="457" w:type="dxa"/>
            <w:vAlign w:val="center"/>
          </w:tcPr>
          <w:p w:rsidR="001742FF" w:rsidRDefault="001742FF" w:rsidP="00D14006">
            <w:pPr>
              <w:widowControl/>
              <w:spacing w:line="276" w:lineRule="auto"/>
              <w:jc w:val="center"/>
              <w:rPr>
                <w:rFonts w:ascii="楷体" w:eastAsia="楷体" w:hAnsi="楷体" w:cs="楷体"/>
                <w:kern w:val="0"/>
                <w:sz w:val="24"/>
                <w:szCs w:val="24"/>
              </w:rPr>
            </w:pPr>
            <w:r>
              <w:rPr>
                <w:rFonts w:ascii="楷体" w:eastAsia="楷体" w:hAnsi="楷体" w:cs="楷体"/>
                <w:kern w:val="0"/>
                <w:sz w:val="24"/>
                <w:szCs w:val="24"/>
              </w:rPr>
              <w:t>8</w:t>
            </w:r>
          </w:p>
        </w:tc>
        <w:tc>
          <w:tcPr>
            <w:tcW w:w="2167" w:type="dxa"/>
            <w:vAlign w:val="center"/>
          </w:tcPr>
          <w:p w:rsidR="001742FF" w:rsidRPr="00ED67B5" w:rsidRDefault="001742FF" w:rsidP="00D14006">
            <w:pPr>
              <w:widowControl/>
              <w:spacing w:line="276" w:lineRule="auto"/>
              <w:jc w:val="center"/>
              <w:rPr>
                <w:rFonts w:ascii="楷体" w:eastAsia="楷体" w:hAnsi="楷体" w:cs="Times New Roman"/>
                <w:sz w:val="24"/>
                <w:szCs w:val="24"/>
              </w:rPr>
            </w:pPr>
            <w:r>
              <w:rPr>
                <w:rFonts w:ascii="楷体" w:eastAsia="楷体" w:hAnsi="楷体" w:cs="楷体" w:hint="eastAsia"/>
                <w:sz w:val="24"/>
                <w:szCs w:val="24"/>
              </w:rPr>
              <w:t>状元南片农贸市场</w:t>
            </w:r>
          </w:p>
        </w:tc>
        <w:tc>
          <w:tcPr>
            <w:tcW w:w="1792" w:type="dxa"/>
            <w:vAlign w:val="center"/>
          </w:tcPr>
          <w:p w:rsidR="001742FF" w:rsidRPr="00ED67B5" w:rsidRDefault="001742FF" w:rsidP="00123366">
            <w:pPr>
              <w:widowControl/>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元觉街道</w:t>
            </w:r>
          </w:p>
        </w:tc>
        <w:tc>
          <w:tcPr>
            <w:tcW w:w="1463" w:type="dxa"/>
            <w:vAlign w:val="center"/>
          </w:tcPr>
          <w:p w:rsidR="001742FF" w:rsidRPr="00761749" w:rsidRDefault="001742FF" w:rsidP="00235DC7">
            <w:pPr>
              <w:widowControl/>
              <w:spacing w:line="276" w:lineRule="auto"/>
              <w:jc w:val="center"/>
              <w:rPr>
                <w:rFonts w:ascii="楷体" w:eastAsia="楷体" w:hAnsi="楷体" w:cs="Times New Roman"/>
                <w:kern w:val="0"/>
                <w:sz w:val="24"/>
                <w:szCs w:val="24"/>
              </w:rPr>
            </w:pPr>
            <w:r w:rsidRPr="00ED67B5">
              <w:rPr>
                <w:rFonts w:ascii="楷体" w:eastAsia="楷体" w:hAnsi="楷体" w:cs="楷体" w:hint="eastAsia"/>
                <w:sz w:val="24"/>
                <w:szCs w:val="24"/>
              </w:rPr>
              <w:t>状元</w:t>
            </w:r>
            <w:r>
              <w:rPr>
                <w:rFonts w:ascii="楷体" w:eastAsia="楷体" w:hAnsi="楷体" w:cs="楷体" w:hint="eastAsia"/>
                <w:sz w:val="24"/>
                <w:szCs w:val="24"/>
              </w:rPr>
              <w:t>南</w:t>
            </w:r>
            <w:r w:rsidRPr="00ED67B5">
              <w:rPr>
                <w:rFonts w:ascii="楷体" w:eastAsia="楷体" w:hAnsi="楷体" w:cs="楷体" w:hint="eastAsia"/>
                <w:sz w:val="24"/>
                <w:szCs w:val="24"/>
              </w:rPr>
              <w:t>片</w:t>
            </w:r>
          </w:p>
        </w:tc>
        <w:tc>
          <w:tcPr>
            <w:tcW w:w="1417" w:type="dxa"/>
            <w:vAlign w:val="center"/>
          </w:tcPr>
          <w:p w:rsidR="001742FF" w:rsidRPr="00761749" w:rsidRDefault="001742FF" w:rsidP="00123366">
            <w:pPr>
              <w:widowControl/>
              <w:spacing w:line="276" w:lineRule="auto"/>
              <w:jc w:val="center"/>
              <w:rPr>
                <w:rFonts w:ascii="楷体" w:eastAsia="楷体" w:hAnsi="楷体" w:cs="Times New Roman"/>
                <w:kern w:val="0"/>
                <w:sz w:val="24"/>
                <w:szCs w:val="24"/>
              </w:rPr>
            </w:pPr>
            <w:r>
              <w:rPr>
                <w:rFonts w:ascii="楷体" w:eastAsia="楷体" w:hAnsi="楷体" w:cs="楷体"/>
                <w:sz w:val="24"/>
                <w:szCs w:val="24"/>
              </w:rPr>
              <w:t>2000</w:t>
            </w:r>
          </w:p>
        </w:tc>
        <w:tc>
          <w:tcPr>
            <w:tcW w:w="1199" w:type="dxa"/>
            <w:vAlign w:val="center"/>
          </w:tcPr>
          <w:p w:rsidR="001742FF" w:rsidRPr="00761749" w:rsidRDefault="001742FF" w:rsidP="00D14006">
            <w:pPr>
              <w:widowControl/>
              <w:spacing w:line="276" w:lineRule="auto"/>
              <w:jc w:val="center"/>
              <w:rPr>
                <w:rFonts w:ascii="楷体" w:eastAsia="楷体" w:hAnsi="楷体" w:cs="Times New Roman"/>
                <w:kern w:val="0"/>
                <w:sz w:val="24"/>
                <w:szCs w:val="24"/>
              </w:rPr>
            </w:pPr>
            <w:r w:rsidRPr="00761749">
              <w:rPr>
                <w:rFonts w:ascii="楷体" w:eastAsia="楷体" w:hAnsi="楷体" w:cs="楷体" w:hint="eastAsia"/>
                <w:kern w:val="0"/>
                <w:sz w:val="24"/>
                <w:szCs w:val="24"/>
              </w:rPr>
              <w:t>规划</w:t>
            </w:r>
            <w:r>
              <w:rPr>
                <w:rFonts w:ascii="楷体" w:eastAsia="楷体" w:hAnsi="楷体" w:cs="楷体" w:hint="eastAsia"/>
                <w:kern w:val="0"/>
                <w:sz w:val="24"/>
                <w:szCs w:val="24"/>
              </w:rPr>
              <w:t>建设</w:t>
            </w:r>
          </w:p>
        </w:tc>
      </w:tr>
      <w:tr w:rsidR="001742FF" w:rsidRPr="00ED67B5">
        <w:trPr>
          <w:trHeight w:val="270"/>
          <w:jc w:val="center"/>
        </w:trPr>
        <w:tc>
          <w:tcPr>
            <w:tcW w:w="457" w:type="dxa"/>
            <w:vAlign w:val="center"/>
          </w:tcPr>
          <w:p w:rsidR="001742FF" w:rsidRPr="00761749" w:rsidRDefault="001742FF" w:rsidP="00D14006">
            <w:pPr>
              <w:spacing w:line="276" w:lineRule="auto"/>
              <w:jc w:val="center"/>
              <w:rPr>
                <w:rFonts w:ascii="楷体" w:eastAsia="楷体" w:hAnsi="楷体" w:cs="Times New Roman"/>
                <w:kern w:val="0"/>
                <w:sz w:val="24"/>
                <w:szCs w:val="24"/>
              </w:rPr>
            </w:pPr>
            <w:r>
              <w:rPr>
                <w:rFonts w:ascii="楷体" w:eastAsia="楷体" w:hAnsi="楷体" w:cs="楷体"/>
                <w:kern w:val="0"/>
                <w:sz w:val="24"/>
                <w:szCs w:val="24"/>
              </w:rPr>
              <w:t>9</w:t>
            </w:r>
          </w:p>
        </w:tc>
        <w:tc>
          <w:tcPr>
            <w:tcW w:w="2167" w:type="dxa"/>
            <w:vAlign w:val="center"/>
          </w:tcPr>
          <w:p w:rsidR="001742FF" w:rsidRPr="00ED67B5" w:rsidRDefault="001742FF" w:rsidP="00D14006">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霓屿农贸市场</w:t>
            </w:r>
          </w:p>
        </w:tc>
        <w:tc>
          <w:tcPr>
            <w:tcW w:w="1792" w:type="dxa"/>
            <w:vAlign w:val="center"/>
          </w:tcPr>
          <w:p w:rsidR="001742FF" w:rsidRPr="00ED67B5" w:rsidRDefault="001742FF" w:rsidP="00D14006">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霓屿街道</w:t>
            </w:r>
          </w:p>
        </w:tc>
        <w:tc>
          <w:tcPr>
            <w:tcW w:w="1463" w:type="dxa"/>
            <w:vAlign w:val="center"/>
          </w:tcPr>
          <w:p w:rsidR="001742FF" w:rsidRPr="00ED67B5" w:rsidRDefault="001742FF" w:rsidP="00D14006">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布袋岙</w:t>
            </w:r>
          </w:p>
        </w:tc>
        <w:tc>
          <w:tcPr>
            <w:tcW w:w="1417" w:type="dxa"/>
            <w:vAlign w:val="center"/>
          </w:tcPr>
          <w:p w:rsidR="001742FF" w:rsidRPr="00ED67B5" w:rsidRDefault="001742FF" w:rsidP="00D14006">
            <w:pPr>
              <w:spacing w:line="276" w:lineRule="auto"/>
              <w:jc w:val="center"/>
              <w:rPr>
                <w:rFonts w:ascii="楷体" w:eastAsia="楷体" w:hAnsi="楷体" w:cs="楷体"/>
                <w:sz w:val="24"/>
                <w:szCs w:val="24"/>
              </w:rPr>
            </w:pPr>
            <w:r w:rsidRPr="00ED67B5">
              <w:rPr>
                <w:rFonts w:ascii="楷体" w:eastAsia="楷体" w:hAnsi="楷体" w:cs="楷体"/>
                <w:sz w:val="24"/>
                <w:szCs w:val="24"/>
              </w:rPr>
              <w:t>2000</w:t>
            </w:r>
          </w:p>
        </w:tc>
        <w:tc>
          <w:tcPr>
            <w:tcW w:w="1199" w:type="dxa"/>
            <w:vAlign w:val="center"/>
          </w:tcPr>
          <w:p w:rsidR="001742FF" w:rsidRPr="00761749" w:rsidRDefault="001742FF" w:rsidP="00D14006">
            <w:pPr>
              <w:spacing w:line="276" w:lineRule="auto"/>
              <w:jc w:val="center"/>
              <w:rPr>
                <w:rFonts w:ascii="楷体" w:eastAsia="楷体" w:hAnsi="楷体" w:cs="Times New Roman"/>
                <w:kern w:val="0"/>
                <w:sz w:val="24"/>
                <w:szCs w:val="24"/>
              </w:rPr>
            </w:pPr>
            <w:r>
              <w:rPr>
                <w:rFonts w:ascii="楷体" w:eastAsia="楷体" w:hAnsi="楷体" w:cs="楷体" w:hint="eastAsia"/>
                <w:kern w:val="0"/>
                <w:sz w:val="24"/>
                <w:szCs w:val="24"/>
              </w:rPr>
              <w:t>提升建设</w:t>
            </w:r>
          </w:p>
        </w:tc>
      </w:tr>
      <w:tr w:rsidR="001742FF" w:rsidRPr="00ED67B5">
        <w:trPr>
          <w:trHeight w:val="270"/>
          <w:jc w:val="center"/>
        </w:trPr>
        <w:tc>
          <w:tcPr>
            <w:tcW w:w="457" w:type="dxa"/>
            <w:vAlign w:val="center"/>
          </w:tcPr>
          <w:p w:rsidR="001742FF" w:rsidRPr="00761749" w:rsidRDefault="001742FF" w:rsidP="00D14006">
            <w:pPr>
              <w:spacing w:line="276" w:lineRule="auto"/>
              <w:jc w:val="center"/>
              <w:rPr>
                <w:rFonts w:ascii="楷体" w:eastAsia="楷体" w:hAnsi="楷体" w:cs="Times New Roman"/>
                <w:kern w:val="0"/>
                <w:sz w:val="24"/>
                <w:szCs w:val="24"/>
              </w:rPr>
            </w:pPr>
            <w:r>
              <w:rPr>
                <w:rFonts w:ascii="楷体" w:eastAsia="楷体" w:hAnsi="楷体" w:cs="楷体"/>
                <w:kern w:val="0"/>
                <w:sz w:val="24"/>
                <w:szCs w:val="24"/>
              </w:rPr>
              <w:t>10</w:t>
            </w:r>
          </w:p>
        </w:tc>
        <w:tc>
          <w:tcPr>
            <w:tcW w:w="2167" w:type="dxa"/>
            <w:vAlign w:val="center"/>
          </w:tcPr>
          <w:p w:rsidR="001742FF" w:rsidRPr="00ED67B5" w:rsidRDefault="001742FF" w:rsidP="00D14006">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鹿西农贸市场</w:t>
            </w:r>
          </w:p>
        </w:tc>
        <w:tc>
          <w:tcPr>
            <w:tcW w:w="1792" w:type="dxa"/>
            <w:vAlign w:val="center"/>
          </w:tcPr>
          <w:p w:rsidR="001742FF" w:rsidRPr="00ED67B5" w:rsidRDefault="001742FF" w:rsidP="00D14006">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鹿西乡</w:t>
            </w:r>
          </w:p>
        </w:tc>
        <w:tc>
          <w:tcPr>
            <w:tcW w:w="1463" w:type="dxa"/>
            <w:vAlign w:val="center"/>
          </w:tcPr>
          <w:p w:rsidR="001742FF" w:rsidRPr="00ED67B5" w:rsidRDefault="001742FF" w:rsidP="00D14006">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鹿西村</w:t>
            </w:r>
          </w:p>
        </w:tc>
        <w:tc>
          <w:tcPr>
            <w:tcW w:w="1417" w:type="dxa"/>
            <w:vAlign w:val="center"/>
          </w:tcPr>
          <w:p w:rsidR="001742FF" w:rsidRPr="00ED67B5" w:rsidRDefault="001742FF" w:rsidP="00D14006">
            <w:pPr>
              <w:spacing w:line="276" w:lineRule="auto"/>
              <w:jc w:val="center"/>
              <w:rPr>
                <w:rFonts w:ascii="楷体" w:eastAsia="楷体" w:hAnsi="楷体" w:cs="楷体"/>
                <w:sz w:val="24"/>
                <w:szCs w:val="24"/>
              </w:rPr>
            </w:pPr>
            <w:r w:rsidRPr="00ED67B5">
              <w:rPr>
                <w:rFonts w:ascii="楷体" w:eastAsia="楷体" w:hAnsi="楷体" w:cs="楷体"/>
                <w:sz w:val="24"/>
                <w:szCs w:val="24"/>
              </w:rPr>
              <w:t>1000</w:t>
            </w:r>
          </w:p>
        </w:tc>
        <w:tc>
          <w:tcPr>
            <w:tcW w:w="1199" w:type="dxa"/>
            <w:vAlign w:val="center"/>
          </w:tcPr>
          <w:p w:rsidR="001742FF" w:rsidRPr="00761749" w:rsidRDefault="001742FF" w:rsidP="00D14006">
            <w:pPr>
              <w:spacing w:line="276" w:lineRule="auto"/>
              <w:jc w:val="center"/>
              <w:rPr>
                <w:rFonts w:ascii="楷体" w:eastAsia="楷体" w:hAnsi="楷体" w:cs="Times New Roman"/>
                <w:kern w:val="0"/>
                <w:sz w:val="24"/>
                <w:szCs w:val="24"/>
              </w:rPr>
            </w:pPr>
            <w:r>
              <w:rPr>
                <w:rFonts w:ascii="楷体" w:eastAsia="楷体" w:hAnsi="楷体" w:cs="楷体" w:hint="eastAsia"/>
                <w:kern w:val="0"/>
                <w:sz w:val="24"/>
                <w:szCs w:val="24"/>
              </w:rPr>
              <w:t>提升建设</w:t>
            </w:r>
          </w:p>
        </w:tc>
      </w:tr>
      <w:tr w:rsidR="001742FF" w:rsidRPr="00ED67B5">
        <w:trPr>
          <w:trHeight w:val="270"/>
          <w:jc w:val="center"/>
        </w:trPr>
        <w:tc>
          <w:tcPr>
            <w:tcW w:w="457" w:type="dxa"/>
            <w:tcBorders>
              <w:bottom w:val="single" w:sz="18" w:space="0" w:color="7030A0"/>
            </w:tcBorders>
            <w:vAlign w:val="center"/>
          </w:tcPr>
          <w:p w:rsidR="001742FF" w:rsidRDefault="001742FF" w:rsidP="00D14006">
            <w:pPr>
              <w:spacing w:line="276" w:lineRule="auto"/>
              <w:jc w:val="center"/>
              <w:rPr>
                <w:rFonts w:ascii="楷体" w:eastAsia="楷体" w:hAnsi="楷体" w:cs="楷体"/>
                <w:kern w:val="0"/>
                <w:sz w:val="24"/>
                <w:szCs w:val="24"/>
              </w:rPr>
            </w:pPr>
            <w:r>
              <w:rPr>
                <w:rFonts w:ascii="楷体" w:eastAsia="楷体" w:hAnsi="楷体" w:cs="楷体"/>
                <w:kern w:val="0"/>
                <w:sz w:val="24"/>
                <w:szCs w:val="24"/>
              </w:rPr>
              <w:t>11</w:t>
            </w:r>
          </w:p>
        </w:tc>
        <w:tc>
          <w:tcPr>
            <w:tcW w:w="2167" w:type="dxa"/>
            <w:tcBorders>
              <w:bottom w:val="single" w:sz="18" w:space="0" w:color="7030A0"/>
            </w:tcBorders>
            <w:vAlign w:val="center"/>
          </w:tcPr>
          <w:p w:rsidR="001742FF" w:rsidRPr="00ED67B5" w:rsidRDefault="001742FF" w:rsidP="00D14006">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沙塘农贸市场</w:t>
            </w:r>
          </w:p>
        </w:tc>
        <w:tc>
          <w:tcPr>
            <w:tcW w:w="1792" w:type="dxa"/>
            <w:tcBorders>
              <w:bottom w:val="single" w:sz="18" w:space="0" w:color="7030A0"/>
            </w:tcBorders>
            <w:vAlign w:val="center"/>
          </w:tcPr>
          <w:p w:rsidR="001742FF" w:rsidRPr="00ED67B5" w:rsidRDefault="001742FF" w:rsidP="00D14006">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灵昆街道</w:t>
            </w:r>
          </w:p>
        </w:tc>
        <w:tc>
          <w:tcPr>
            <w:tcW w:w="1463" w:type="dxa"/>
            <w:tcBorders>
              <w:bottom w:val="single" w:sz="18" w:space="0" w:color="7030A0"/>
            </w:tcBorders>
            <w:vAlign w:val="center"/>
          </w:tcPr>
          <w:p w:rsidR="001742FF" w:rsidRPr="00ED67B5" w:rsidRDefault="001742FF" w:rsidP="00D14006">
            <w:pPr>
              <w:spacing w:line="276" w:lineRule="auto"/>
              <w:jc w:val="center"/>
              <w:rPr>
                <w:rFonts w:ascii="楷体" w:eastAsia="楷体" w:hAnsi="楷体" w:cs="Times New Roman"/>
                <w:sz w:val="24"/>
                <w:szCs w:val="24"/>
              </w:rPr>
            </w:pPr>
            <w:r w:rsidRPr="00ED67B5">
              <w:rPr>
                <w:rFonts w:ascii="楷体" w:eastAsia="楷体" w:hAnsi="楷体" w:cs="楷体" w:hint="eastAsia"/>
                <w:sz w:val="24"/>
                <w:szCs w:val="24"/>
              </w:rPr>
              <w:t>繁灵街</w:t>
            </w:r>
          </w:p>
        </w:tc>
        <w:tc>
          <w:tcPr>
            <w:tcW w:w="1417" w:type="dxa"/>
            <w:tcBorders>
              <w:bottom w:val="single" w:sz="18" w:space="0" w:color="7030A0"/>
            </w:tcBorders>
            <w:vAlign w:val="center"/>
          </w:tcPr>
          <w:p w:rsidR="001742FF" w:rsidRPr="00ED67B5" w:rsidRDefault="001742FF" w:rsidP="00D14006">
            <w:pPr>
              <w:spacing w:line="276" w:lineRule="auto"/>
              <w:jc w:val="center"/>
              <w:rPr>
                <w:rFonts w:ascii="楷体" w:eastAsia="楷体" w:hAnsi="楷体" w:cs="楷体"/>
                <w:sz w:val="24"/>
                <w:szCs w:val="24"/>
              </w:rPr>
            </w:pPr>
            <w:r w:rsidRPr="00ED67B5">
              <w:rPr>
                <w:rFonts w:ascii="楷体" w:eastAsia="楷体" w:hAnsi="楷体" w:cs="楷体"/>
                <w:sz w:val="24"/>
                <w:szCs w:val="24"/>
              </w:rPr>
              <w:t>3000</w:t>
            </w:r>
          </w:p>
        </w:tc>
        <w:tc>
          <w:tcPr>
            <w:tcW w:w="1199" w:type="dxa"/>
            <w:tcBorders>
              <w:bottom w:val="single" w:sz="18" w:space="0" w:color="7030A0"/>
            </w:tcBorders>
            <w:vAlign w:val="center"/>
          </w:tcPr>
          <w:p w:rsidR="001742FF" w:rsidRPr="00761749" w:rsidRDefault="001742FF" w:rsidP="00D14006">
            <w:pPr>
              <w:spacing w:line="276" w:lineRule="auto"/>
              <w:jc w:val="center"/>
              <w:rPr>
                <w:rFonts w:ascii="楷体" w:eastAsia="楷体" w:hAnsi="楷体" w:cs="Times New Roman"/>
                <w:kern w:val="0"/>
                <w:sz w:val="24"/>
                <w:szCs w:val="24"/>
              </w:rPr>
            </w:pPr>
            <w:r>
              <w:rPr>
                <w:rFonts w:ascii="楷体" w:eastAsia="楷体" w:hAnsi="楷体" w:cs="楷体" w:hint="eastAsia"/>
                <w:kern w:val="0"/>
                <w:sz w:val="24"/>
                <w:szCs w:val="24"/>
              </w:rPr>
              <w:t>提升建设</w:t>
            </w:r>
          </w:p>
        </w:tc>
      </w:tr>
    </w:tbl>
    <w:p w:rsidR="001742FF" w:rsidRPr="003D41BA" w:rsidRDefault="001742FF" w:rsidP="006028A8">
      <w:pPr>
        <w:pStyle w:val="Heading1"/>
        <w:spacing w:before="240" w:after="240" w:line="580" w:lineRule="exact"/>
        <w:rPr>
          <w:rFonts w:eastAsia="黑体"/>
          <w:b w:val="0"/>
          <w:bCs w:val="0"/>
          <w:kern w:val="0"/>
          <w:sz w:val="32"/>
          <w:szCs w:val="32"/>
        </w:rPr>
      </w:pPr>
      <w:bookmarkStart w:id="23" w:name="_Toc471202013"/>
      <w:r>
        <w:rPr>
          <w:rFonts w:eastAsia="黑体" w:cs="黑体" w:hint="eastAsia"/>
          <w:b w:val="0"/>
          <w:bCs w:val="0"/>
          <w:kern w:val="0"/>
          <w:sz w:val="32"/>
          <w:szCs w:val="32"/>
        </w:rPr>
        <w:t>六</w:t>
      </w:r>
      <w:r w:rsidRPr="003D41BA">
        <w:rPr>
          <w:rFonts w:eastAsia="黑体" w:cs="黑体" w:hint="eastAsia"/>
          <w:b w:val="0"/>
          <w:bCs w:val="0"/>
          <w:kern w:val="0"/>
          <w:sz w:val="32"/>
          <w:szCs w:val="32"/>
        </w:rPr>
        <w:t>、着力陆岛联动发展，打造物流配送网络</w:t>
      </w:r>
      <w:bookmarkEnd w:id="23"/>
    </w:p>
    <w:p w:rsidR="001742FF" w:rsidRPr="003D41BA" w:rsidRDefault="001742FF" w:rsidP="00F340F0">
      <w:pPr>
        <w:spacing w:before="240" w:after="60" w:line="312" w:lineRule="auto"/>
        <w:ind w:firstLineChars="200" w:firstLine="31680"/>
        <w:jc w:val="left"/>
        <w:outlineLvl w:val="1"/>
        <w:rPr>
          <w:rFonts w:ascii="楷体" w:eastAsia="楷体" w:hAnsi="楷体" w:cs="Times New Roman"/>
          <w:b/>
          <w:bCs/>
          <w:kern w:val="28"/>
          <w:sz w:val="30"/>
          <w:szCs w:val="30"/>
        </w:rPr>
      </w:pPr>
      <w:bookmarkStart w:id="24" w:name="_Toc471202014"/>
      <w:r w:rsidRPr="003D41BA">
        <w:rPr>
          <w:rFonts w:ascii="楷体" w:eastAsia="楷体" w:hAnsi="楷体" w:cs="楷体" w:hint="eastAsia"/>
          <w:b/>
          <w:bCs/>
          <w:kern w:val="28"/>
          <w:sz w:val="30"/>
          <w:szCs w:val="30"/>
        </w:rPr>
        <w:t>（一）加快建设物流设施网络</w:t>
      </w:r>
      <w:bookmarkEnd w:id="24"/>
    </w:p>
    <w:p w:rsidR="001742FF" w:rsidRDefault="001742FF" w:rsidP="00F340F0">
      <w:pPr>
        <w:ind w:firstLineChars="200" w:firstLine="31680"/>
        <w:rPr>
          <w:rFonts w:ascii="仿宋_GB2312" w:eastAsia="仿宋_GB2312" w:hAnsi="仿宋_GB2312" w:cs="Times New Roman"/>
          <w:b/>
          <w:bCs/>
          <w:sz w:val="30"/>
          <w:szCs w:val="30"/>
        </w:rPr>
      </w:pPr>
      <w:r>
        <w:rPr>
          <w:rFonts w:ascii="仿宋_GB2312" w:eastAsia="仿宋_GB2312" w:hAnsi="仿宋_GB2312" w:cs="仿宋_GB2312"/>
          <w:b/>
          <w:bCs/>
          <w:sz w:val="30"/>
          <w:szCs w:val="30"/>
        </w:rPr>
        <w:t>1</w:t>
      </w:r>
      <w:r>
        <w:rPr>
          <w:rFonts w:ascii="仿宋_GB2312" w:eastAsia="仿宋_GB2312" w:hAnsi="仿宋_GB2312" w:cs="仿宋_GB2312" w:hint="eastAsia"/>
          <w:b/>
          <w:bCs/>
          <w:sz w:val="30"/>
          <w:szCs w:val="30"/>
        </w:rPr>
        <w:t>、打造温州（洞头）临港物流中心</w:t>
      </w:r>
    </w:p>
    <w:p w:rsidR="001742FF" w:rsidRPr="00584E57" w:rsidRDefault="001742FF" w:rsidP="00F340F0">
      <w:pPr>
        <w:ind w:firstLineChars="200" w:firstLine="31680"/>
        <w:rPr>
          <w:rFonts w:ascii="Times New Roman" w:eastAsia="仿宋_GB2312" w:hAnsi="Times New Roman" w:cs="Times New Roman"/>
          <w:sz w:val="30"/>
          <w:szCs w:val="30"/>
        </w:rPr>
      </w:pPr>
      <w:r>
        <w:rPr>
          <w:rFonts w:ascii="仿宋_GB2312" w:eastAsia="仿宋_GB2312" w:hAnsi="仿宋_GB2312" w:cs="仿宋_GB2312" w:hint="eastAsia"/>
          <w:b/>
          <w:bCs/>
          <w:sz w:val="30"/>
          <w:szCs w:val="30"/>
        </w:rPr>
        <w:t>保税物流。</w:t>
      </w:r>
      <w:r w:rsidRPr="00E6433A">
        <w:rPr>
          <w:rFonts w:ascii="仿宋_GB2312" w:eastAsia="仿宋_GB2312" w:hAnsi="仿宋_GB2312" w:cs="仿宋_GB2312" w:hint="eastAsia"/>
          <w:sz w:val="30"/>
          <w:szCs w:val="30"/>
        </w:rPr>
        <w:t>加快温州保税物流中心（</w:t>
      </w:r>
      <w:r w:rsidRPr="00E6433A">
        <w:rPr>
          <w:rFonts w:ascii="仿宋_GB2312" w:eastAsia="仿宋_GB2312" w:hAnsi="仿宋_GB2312" w:cs="仿宋_GB2312"/>
          <w:sz w:val="30"/>
          <w:szCs w:val="30"/>
        </w:rPr>
        <w:t>B</w:t>
      </w:r>
      <w:r w:rsidRPr="00E6433A">
        <w:rPr>
          <w:rFonts w:ascii="仿宋_GB2312" w:eastAsia="仿宋_GB2312" w:hAnsi="仿宋_GB2312" w:cs="仿宋_GB2312" w:hint="eastAsia"/>
          <w:sz w:val="30"/>
          <w:szCs w:val="30"/>
        </w:rPr>
        <w:t>型）建设，</w:t>
      </w:r>
      <w:r w:rsidRPr="007D4ED8">
        <w:rPr>
          <w:rFonts w:ascii="仿宋_GB2312" w:eastAsia="仿宋_GB2312" w:hAnsi="仿宋_GB2312" w:cs="仿宋_GB2312" w:hint="eastAsia"/>
          <w:sz w:val="30"/>
          <w:szCs w:val="30"/>
        </w:rPr>
        <w:t>依托状元岙</w:t>
      </w:r>
      <w:r>
        <w:rPr>
          <w:rFonts w:ascii="仿宋_GB2312" w:eastAsia="仿宋_GB2312" w:hAnsi="仿宋_GB2312" w:cs="仿宋_GB2312" w:hint="eastAsia"/>
          <w:sz w:val="30"/>
          <w:szCs w:val="30"/>
        </w:rPr>
        <w:t>及状元南片区块，积极争取设立温州综合保税区或城市型海关特殊监管区域</w:t>
      </w:r>
      <w:r w:rsidRPr="00E6433A">
        <w:rPr>
          <w:rFonts w:ascii="仿宋_GB2312" w:eastAsia="仿宋_GB2312" w:hAnsi="仿宋_GB2312" w:cs="仿宋_GB2312" w:hint="eastAsia"/>
          <w:sz w:val="30"/>
          <w:szCs w:val="30"/>
        </w:rPr>
        <w:t>。</w:t>
      </w:r>
      <w:r w:rsidRPr="007D4ED8">
        <w:rPr>
          <w:rFonts w:ascii="Times New Roman" w:eastAsia="仿宋_GB2312" w:hAnsi="Times New Roman" w:cs="仿宋_GB2312" w:hint="eastAsia"/>
          <w:sz w:val="30"/>
          <w:szCs w:val="30"/>
        </w:rPr>
        <w:t>突出保税物流、保税加工、转口贸易及国际分拨配送等增值服务，加快培育港航信息、金融、代理等配套服务。利用口岸开放，同步建设跨境电子商务平台，开展红酒、活体植物、食品等中高端消费品进口，打造温州现代港航物流服务核心区。</w:t>
      </w:r>
    </w:p>
    <w:p w:rsidR="001742FF" w:rsidRDefault="001742FF" w:rsidP="00F340F0">
      <w:pPr>
        <w:ind w:firstLineChars="200" w:firstLine="31680"/>
        <w:rPr>
          <w:rFonts w:ascii="Times New Roman" w:eastAsia="仿宋_GB2312" w:hAnsi="Times New Roman" w:cs="Times New Roman"/>
          <w:sz w:val="30"/>
          <w:szCs w:val="30"/>
        </w:rPr>
      </w:pPr>
      <w:r>
        <w:rPr>
          <w:rFonts w:ascii="仿宋_GB2312" w:eastAsia="仿宋_GB2312" w:hAnsi="仿宋_GB2312" w:cs="仿宋_GB2312" w:hint="eastAsia"/>
          <w:b/>
          <w:bCs/>
          <w:sz w:val="30"/>
          <w:szCs w:val="30"/>
        </w:rPr>
        <w:t>港口物流。</w:t>
      </w:r>
      <w:r w:rsidRPr="008D0C3A">
        <w:rPr>
          <w:rFonts w:ascii="Times New Roman" w:eastAsia="仿宋_GB2312" w:hAnsi="Times New Roman" w:cs="仿宋_GB2312" w:hint="eastAsia"/>
          <w:sz w:val="30"/>
          <w:szCs w:val="30"/>
        </w:rPr>
        <w:t>充分利用洞头港口资源优势，加快发展港口集疏运体系建设，强化港口物流对洞头临港产业的支撑作用。重点建设温州半岛物流园区（浅滩一期）、洞头状元岙物流基地</w:t>
      </w:r>
      <w:r>
        <w:rPr>
          <w:rFonts w:ascii="Times New Roman" w:eastAsia="仿宋_GB2312" w:hAnsi="Times New Roman" w:cs="仿宋_GB2312" w:hint="eastAsia"/>
          <w:sz w:val="30"/>
          <w:szCs w:val="30"/>
        </w:rPr>
        <w:t>、大小门临港物流基地</w:t>
      </w:r>
      <w:r w:rsidRPr="008D0C3A">
        <w:rPr>
          <w:rFonts w:ascii="Times New Roman" w:eastAsia="仿宋_GB2312" w:hAnsi="Times New Roman" w:cs="仿宋_GB2312" w:hint="eastAsia"/>
          <w:sz w:val="30"/>
          <w:szCs w:val="30"/>
        </w:rPr>
        <w:t>。</w:t>
      </w:r>
      <w:r>
        <w:rPr>
          <w:rFonts w:ascii="Times New Roman" w:eastAsia="仿宋_GB2312" w:hAnsi="Times New Roman" w:cs="仿宋_GB2312" w:hint="eastAsia"/>
          <w:sz w:val="30"/>
          <w:szCs w:val="30"/>
        </w:rPr>
        <w:t>争取沿海货运铁路或物流园区铁路支线建设，</w:t>
      </w:r>
      <w:r w:rsidRPr="009D263A">
        <w:rPr>
          <w:rFonts w:ascii="Times New Roman" w:eastAsia="仿宋_GB2312" w:hAnsi="Times New Roman" w:cs="仿宋_GB2312" w:hint="eastAsia"/>
          <w:sz w:val="30"/>
          <w:szCs w:val="30"/>
        </w:rPr>
        <w:t>完善多式联运设施布局，</w:t>
      </w:r>
      <w:r>
        <w:rPr>
          <w:rFonts w:ascii="Times New Roman" w:eastAsia="仿宋_GB2312" w:hAnsi="Times New Roman" w:cs="仿宋_GB2312" w:hint="eastAsia"/>
          <w:sz w:val="30"/>
          <w:szCs w:val="30"/>
        </w:rPr>
        <w:t>实现物流园区与临近铁路线、高速线及其他港区无缝衔接。促进与空港保税区的整体联动。</w:t>
      </w:r>
    </w:p>
    <w:p w:rsidR="001742FF" w:rsidRPr="00123366" w:rsidRDefault="001742FF" w:rsidP="00F340F0">
      <w:pPr>
        <w:ind w:firstLineChars="200" w:firstLine="31680"/>
        <w:rPr>
          <w:rFonts w:ascii="Times New Roman" w:eastAsia="仿宋_GB2312" w:hAnsi="Times New Roman" w:cs="Times New Roman"/>
          <w:b/>
          <w:bCs/>
          <w:sz w:val="30"/>
          <w:szCs w:val="30"/>
        </w:rPr>
      </w:pPr>
      <w:r>
        <w:rPr>
          <w:rFonts w:ascii="Times New Roman" w:eastAsia="仿宋_GB2312" w:hAnsi="Times New Roman" w:cs="Times New Roman"/>
          <w:b/>
          <w:bCs/>
          <w:sz w:val="30"/>
          <w:szCs w:val="30"/>
        </w:rPr>
        <w:t>2</w:t>
      </w:r>
      <w:r>
        <w:rPr>
          <w:rFonts w:ascii="Times New Roman" w:eastAsia="仿宋_GB2312" w:hAnsi="Times New Roman" w:cs="仿宋_GB2312" w:hint="eastAsia"/>
          <w:b/>
          <w:bCs/>
          <w:sz w:val="30"/>
          <w:szCs w:val="30"/>
        </w:rPr>
        <w:t>、建设瓯江口专业市场物流集聚区。</w:t>
      </w:r>
      <w:r>
        <w:rPr>
          <w:rFonts w:ascii="Times New Roman" w:eastAsia="仿宋_GB2312" w:hAnsi="Times New Roman" w:cs="仿宋_GB2312" w:hint="eastAsia"/>
          <w:sz w:val="30"/>
          <w:szCs w:val="30"/>
        </w:rPr>
        <w:t>依托</w:t>
      </w:r>
      <w:r>
        <w:rPr>
          <w:rFonts w:ascii="Times New Roman" w:eastAsia="仿宋_GB2312" w:hAnsi="Times New Roman" w:cs="Times New Roman"/>
          <w:sz w:val="30"/>
          <w:szCs w:val="30"/>
        </w:rPr>
        <w:t>77</w:t>
      </w:r>
      <w:r>
        <w:rPr>
          <w:rFonts w:ascii="Times New Roman" w:eastAsia="仿宋_GB2312" w:hAnsi="Times New Roman" w:cs="仿宋_GB2312" w:hint="eastAsia"/>
          <w:sz w:val="30"/>
          <w:szCs w:val="30"/>
        </w:rPr>
        <w:t>省道洞头延伸线打造的专业市场群，</w:t>
      </w:r>
      <w:r w:rsidRPr="00584E57">
        <w:rPr>
          <w:rFonts w:ascii="Times New Roman" w:eastAsia="仿宋_GB2312" w:hAnsi="Times New Roman" w:cs="仿宋_GB2312" w:hint="eastAsia"/>
          <w:sz w:val="30"/>
          <w:szCs w:val="30"/>
        </w:rPr>
        <w:t>以专业市场集中仓储与货运配载物流需求为导向，</w:t>
      </w:r>
      <w:r>
        <w:rPr>
          <w:rFonts w:ascii="Times New Roman" w:eastAsia="仿宋_GB2312" w:hAnsi="Times New Roman" w:cs="仿宋_GB2312" w:hint="eastAsia"/>
          <w:sz w:val="30"/>
          <w:szCs w:val="30"/>
        </w:rPr>
        <w:t>建设专业市场物流设施，建设苏宁电器区域管理总部及物流项目，重点发展家用电器物流；建设粮食物流工程，重点发展粮食仓储、物流；建设温州食盐仓储配送中心，发展食盐物流。结合瓯江口新区水果批发市场、对台贸易、渔农产业等，发展冷链物流、农村物流。</w:t>
      </w:r>
      <w:r w:rsidRPr="00584E57">
        <w:rPr>
          <w:rFonts w:ascii="Times New Roman" w:eastAsia="仿宋_GB2312" w:hAnsi="Times New Roman" w:cs="仿宋_GB2312" w:hint="eastAsia"/>
          <w:sz w:val="30"/>
          <w:szCs w:val="30"/>
        </w:rPr>
        <w:t>创新物流服务模式和运营组织形式，促进专业市场转型提升和物流服务升级。加强对各类配送主体的引导规范，培育整合一批社会化、专业化的物流配送企业，推行</w:t>
      </w:r>
      <w:r w:rsidRPr="00584E57">
        <w:rPr>
          <w:rFonts w:ascii="Times New Roman" w:eastAsia="仿宋_GB2312" w:hAnsi="Times New Roman" w:cs="Times New Roman"/>
          <w:sz w:val="30"/>
          <w:szCs w:val="30"/>
        </w:rPr>
        <w:t>“</w:t>
      </w:r>
      <w:r w:rsidRPr="00584E57">
        <w:rPr>
          <w:rFonts w:ascii="Times New Roman" w:eastAsia="仿宋_GB2312" w:hAnsi="Times New Roman" w:cs="仿宋_GB2312" w:hint="eastAsia"/>
          <w:sz w:val="30"/>
          <w:szCs w:val="30"/>
        </w:rPr>
        <w:t>共同配送</w:t>
      </w:r>
      <w:r w:rsidRPr="00584E57">
        <w:rPr>
          <w:rFonts w:ascii="Times New Roman" w:eastAsia="仿宋_GB2312" w:hAnsi="Times New Roman" w:cs="Times New Roman"/>
          <w:sz w:val="30"/>
          <w:szCs w:val="30"/>
        </w:rPr>
        <w:t>”</w:t>
      </w:r>
      <w:r w:rsidRPr="00584E57">
        <w:rPr>
          <w:rFonts w:ascii="Times New Roman" w:eastAsia="仿宋_GB2312" w:hAnsi="Times New Roman" w:cs="仿宋_GB2312" w:hint="eastAsia"/>
          <w:sz w:val="30"/>
          <w:szCs w:val="30"/>
        </w:rPr>
        <w:t>物流运作模式应用，提高统一配送比例。发展适应电子商务终端配送的新型服务业态，不断提高专业市场配送的流通效率。</w:t>
      </w:r>
    </w:p>
    <w:p w:rsidR="001742FF" w:rsidRPr="00123366" w:rsidRDefault="001742FF" w:rsidP="00F340F0">
      <w:pPr>
        <w:ind w:firstLineChars="200" w:firstLine="31680"/>
        <w:rPr>
          <w:rFonts w:ascii="仿宋_GB2312" w:eastAsia="仿宋_GB2312" w:hAnsi="仿宋_GB2312" w:cs="Times New Roman"/>
          <w:b/>
          <w:bCs/>
          <w:sz w:val="30"/>
          <w:szCs w:val="30"/>
        </w:rPr>
      </w:pPr>
      <w:r>
        <w:rPr>
          <w:rFonts w:ascii="仿宋_GB2312" w:eastAsia="仿宋_GB2312" w:hAnsi="仿宋_GB2312" w:cs="仿宋_GB2312"/>
          <w:b/>
          <w:bCs/>
          <w:sz w:val="30"/>
          <w:szCs w:val="30"/>
        </w:rPr>
        <w:t>3</w:t>
      </w:r>
      <w:r>
        <w:rPr>
          <w:rFonts w:ascii="仿宋_GB2312" w:eastAsia="仿宋_GB2312" w:hAnsi="仿宋_GB2312" w:cs="仿宋_GB2312" w:hint="eastAsia"/>
          <w:b/>
          <w:bCs/>
          <w:sz w:val="30"/>
          <w:szCs w:val="30"/>
        </w:rPr>
        <w:t>、大力发展城乡配送节点。</w:t>
      </w:r>
      <w:r w:rsidRPr="00C27F00">
        <w:rPr>
          <w:rFonts w:ascii="Times New Roman" w:eastAsia="仿宋_GB2312" w:hAnsi="Times New Roman" w:cs="仿宋_GB2312" w:hint="eastAsia"/>
          <w:sz w:val="30"/>
          <w:szCs w:val="30"/>
        </w:rPr>
        <w:t>把握不断多样化、多元化的消费方式和快速普及的电子商务发展趋势，加快发展洞头城乡配送业。</w:t>
      </w:r>
      <w:r>
        <w:rPr>
          <w:rFonts w:ascii="Times New Roman" w:eastAsia="仿宋_GB2312" w:hAnsi="Times New Roman" w:cs="仿宋_GB2312" w:hint="eastAsia"/>
          <w:sz w:val="30"/>
          <w:szCs w:val="30"/>
        </w:rPr>
        <w:t>加快建设城乡物流配送项目，鼓励专业运输企业开展城乡配送，解决城市快递、配送车辆通行、停靠等问题。结合旧城改造和村三产返回用地，在交通主干道附近建设若干配送中心，鼓励企业发展面向流通企业和消费者的社会化共同配送，促进流通现代化。</w:t>
      </w:r>
    </w:p>
    <w:p w:rsidR="001742FF" w:rsidRPr="00123366" w:rsidRDefault="001742FF" w:rsidP="00F340F0">
      <w:pPr>
        <w:ind w:firstLineChars="200" w:firstLine="31680"/>
        <w:rPr>
          <w:rFonts w:ascii="仿宋_GB2312" w:eastAsia="仿宋_GB2312" w:hAnsi="仿宋_GB2312" w:cs="Times New Roman"/>
          <w:b/>
          <w:bCs/>
          <w:sz w:val="30"/>
          <w:szCs w:val="30"/>
        </w:rPr>
      </w:pPr>
      <w:r w:rsidRPr="008E29CE">
        <w:rPr>
          <w:rFonts w:ascii="仿宋_GB2312" w:eastAsia="仿宋_GB2312" w:hAnsi="仿宋_GB2312" w:cs="仿宋_GB2312"/>
          <w:b/>
          <w:bCs/>
          <w:sz w:val="30"/>
          <w:szCs w:val="30"/>
        </w:rPr>
        <w:t>4</w:t>
      </w:r>
      <w:r w:rsidRPr="008E29CE">
        <w:rPr>
          <w:rFonts w:ascii="仿宋_GB2312" w:eastAsia="仿宋_GB2312" w:hAnsi="仿宋_GB2312" w:cs="仿宋_GB2312" w:hint="eastAsia"/>
          <w:b/>
          <w:bCs/>
          <w:sz w:val="30"/>
          <w:szCs w:val="30"/>
        </w:rPr>
        <w:t>、</w:t>
      </w:r>
      <w:r>
        <w:rPr>
          <w:rFonts w:ascii="仿宋_GB2312" w:eastAsia="仿宋_GB2312" w:hAnsi="仿宋_GB2312" w:cs="仿宋_GB2312" w:hint="eastAsia"/>
          <w:b/>
          <w:bCs/>
          <w:sz w:val="30"/>
          <w:szCs w:val="30"/>
        </w:rPr>
        <w:t>培育</w:t>
      </w:r>
      <w:r w:rsidRPr="008E29CE">
        <w:rPr>
          <w:rFonts w:ascii="仿宋_GB2312" w:eastAsia="仿宋_GB2312" w:hAnsi="仿宋_GB2312" w:cs="仿宋_GB2312" w:hint="eastAsia"/>
          <w:b/>
          <w:bCs/>
          <w:sz w:val="30"/>
          <w:szCs w:val="30"/>
        </w:rPr>
        <w:t>发展第三方物流</w:t>
      </w:r>
      <w:r>
        <w:rPr>
          <w:rFonts w:ascii="仿宋_GB2312" w:eastAsia="仿宋_GB2312" w:hAnsi="仿宋_GB2312" w:cs="仿宋_GB2312" w:hint="eastAsia"/>
          <w:b/>
          <w:bCs/>
          <w:sz w:val="30"/>
          <w:szCs w:val="30"/>
        </w:rPr>
        <w:t>。</w:t>
      </w:r>
      <w:r w:rsidRPr="00CE2338">
        <w:rPr>
          <w:rFonts w:ascii="Times New Roman" w:eastAsia="仿宋_GB2312" w:hAnsi="Times New Roman" w:cs="仿宋_GB2312" w:hint="eastAsia"/>
          <w:sz w:val="30"/>
          <w:szCs w:val="30"/>
        </w:rPr>
        <w:t>积极促进传统物流运输企业向第三方物流转化，推进工业、商贸和渔农业第三方物流服务协调发展。</w:t>
      </w:r>
      <w:r>
        <w:rPr>
          <w:rFonts w:ascii="Times New Roman" w:eastAsia="仿宋_GB2312" w:hAnsi="Times New Roman" w:cs="仿宋_GB2312" w:hint="eastAsia"/>
          <w:sz w:val="30"/>
          <w:szCs w:val="30"/>
        </w:rPr>
        <w:t>“十三五”期间，重点扶持临港工业专业化、商贸专业化和渔农业专业化三类第三方物流企业。鼓励现有各类物流企业通过改造、改造、兼并等方式，实现集约化经营、规模化发展。通过完善物流基础设施、健全物流企业政策体系，鼓励多元化投资主体进入物流市场。</w:t>
      </w:r>
    </w:p>
    <w:p w:rsidR="001742FF" w:rsidRPr="003D41BA" w:rsidRDefault="001742FF" w:rsidP="00F340F0">
      <w:pPr>
        <w:spacing w:before="240" w:after="60" w:line="312" w:lineRule="auto"/>
        <w:ind w:firstLineChars="200" w:firstLine="31680"/>
        <w:jc w:val="left"/>
        <w:outlineLvl w:val="1"/>
        <w:rPr>
          <w:rFonts w:ascii="楷体" w:eastAsia="楷体" w:hAnsi="楷体" w:cs="Times New Roman"/>
          <w:b/>
          <w:bCs/>
          <w:kern w:val="28"/>
          <w:sz w:val="30"/>
          <w:szCs w:val="30"/>
        </w:rPr>
      </w:pPr>
      <w:bookmarkStart w:id="25" w:name="_Toc471202015"/>
      <w:r w:rsidRPr="003D41BA">
        <w:rPr>
          <w:rFonts w:ascii="楷体" w:eastAsia="楷体" w:hAnsi="楷体" w:cs="楷体" w:hint="eastAsia"/>
          <w:b/>
          <w:bCs/>
          <w:kern w:val="28"/>
          <w:sz w:val="30"/>
          <w:szCs w:val="30"/>
        </w:rPr>
        <w:t>（二）积极培育现代物流企业</w:t>
      </w:r>
      <w:bookmarkEnd w:id="25"/>
    </w:p>
    <w:p w:rsidR="001742FF" w:rsidRPr="00123366" w:rsidRDefault="001742FF" w:rsidP="00F340F0">
      <w:pPr>
        <w:ind w:firstLineChars="200" w:firstLine="31680"/>
        <w:rPr>
          <w:rFonts w:ascii="仿宋_GB2312" w:eastAsia="仿宋_GB2312" w:hAnsi="仿宋_GB2312" w:cs="Times New Roman"/>
          <w:b/>
          <w:bCs/>
          <w:sz w:val="30"/>
          <w:szCs w:val="30"/>
        </w:rPr>
      </w:pPr>
      <w:r>
        <w:rPr>
          <w:rFonts w:ascii="仿宋_GB2312" w:eastAsia="仿宋_GB2312" w:hAnsi="仿宋_GB2312" w:cs="仿宋_GB2312"/>
          <w:b/>
          <w:bCs/>
          <w:sz w:val="30"/>
          <w:szCs w:val="30"/>
        </w:rPr>
        <w:t>1</w:t>
      </w:r>
      <w:r>
        <w:rPr>
          <w:rFonts w:ascii="仿宋_GB2312" w:eastAsia="仿宋_GB2312" w:hAnsi="仿宋_GB2312" w:cs="仿宋_GB2312" w:hint="eastAsia"/>
          <w:b/>
          <w:bCs/>
          <w:sz w:val="30"/>
          <w:szCs w:val="30"/>
        </w:rPr>
        <w:t>、引进、整合和培育一批重点物流企业。</w:t>
      </w:r>
      <w:r w:rsidRPr="00021657">
        <w:rPr>
          <w:rFonts w:ascii="Times New Roman" w:eastAsia="仿宋_GB2312" w:hAnsi="Times New Roman" w:cs="仿宋_GB2312" w:hint="eastAsia"/>
          <w:sz w:val="30"/>
          <w:szCs w:val="30"/>
        </w:rPr>
        <w:t>以温州保税物流中心（</w:t>
      </w:r>
      <w:r w:rsidRPr="00021657">
        <w:rPr>
          <w:rFonts w:ascii="Times New Roman" w:eastAsia="仿宋_GB2312" w:hAnsi="Times New Roman" w:cs="Times New Roman"/>
          <w:sz w:val="30"/>
          <w:szCs w:val="30"/>
        </w:rPr>
        <w:t>B</w:t>
      </w:r>
      <w:r w:rsidRPr="00021657">
        <w:rPr>
          <w:rFonts w:ascii="Times New Roman" w:eastAsia="仿宋_GB2312" w:hAnsi="Times New Roman" w:cs="仿宋_GB2312" w:hint="eastAsia"/>
          <w:sz w:val="30"/>
          <w:szCs w:val="30"/>
        </w:rPr>
        <w:t>型）和状元岙港口岸扩大开放等为</w:t>
      </w:r>
      <w:r>
        <w:rPr>
          <w:rFonts w:ascii="Times New Roman" w:eastAsia="仿宋_GB2312" w:hAnsi="Times New Roman" w:cs="仿宋_GB2312" w:hint="eastAsia"/>
          <w:sz w:val="30"/>
          <w:szCs w:val="30"/>
        </w:rPr>
        <w:t>契机，把握物流产业加快转移的有利时机，与国内外大型物流企业合作，引进一批知名物流企业落户或设立分部，带动区域物流整体水平的提升。</w:t>
      </w:r>
    </w:p>
    <w:p w:rsidR="001742FF" w:rsidRPr="00123366" w:rsidRDefault="001742FF" w:rsidP="00F340F0">
      <w:pPr>
        <w:ind w:firstLineChars="200" w:firstLine="31680"/>
        <w:rPr>
          <w:rFonts w:ascii="仿宋_GB2312" w:eastAsia="仿宋_GB2312" w:hAnsi="仿宋_GB2312" w:cs="Times New Roman"/>
          <w:b/>
          <w:bCs/>
          <w:sz w:val="30"/>
          <w:szCs w:val="30"/>
        </w:rPr>
      </w:pPr>
      <w:r>
        <w:rPr>
          <w:rFonts w:ascii="仿宋_GB2312" w:eastAsia="仿宋_GB2312" w:hAnsi="仿宋_GB2312" w:cs="仿宋_GB2312"/>
          <w:b/>
          <w:bCs/>
          <w:sz w:val="30"/>
          <w:szCs w:val="30"/>
        </w:rPr>
        <w:t>2</w:t>
      </w:r>
      <w:r>
        <w:rPr>
          <w:rFonts w:ascii="仿宋_GB2312" w:eastAsia="仿宋_GB2312" w:hAnsi="仿宋_GB2312" w:cs="仿宋_GB2312" w:hint="eastAsia"/>
          <w:b/>
          <w:bCs/>
          <w:sz w:val="30"/>
          <w:szCs w:val="30"/>
        </w:rPr>
        <w:t>、建设物流企业联盟。</w:t>
      </w:r>
      <w:r w:rsidRPr="008E29CE">
        <w:rPr>
          <w:rFonts w:ascii="Times New Roman" w:eastAsia="仿宋_GB2312" w:hAnsi="Times New Roman" w:cs="仿宋_GB2312" w:hint="eastAsia"/>
          <w:sz w:val="30"/>
          <w:szCs w:val="30"/>
        </w:rPr>
        <w:t>针对洞头物流企业“散、乱、小”问题，积极引导区域内部中小型物流企业建设物流企业联盟。统一联盟品牌、统一企业标识、统一形象包装、统一客户标准、统一管理标准，实现资源共享。在物流设备、技术、信息、管理、资金等各方面互通有无，优势互补，降低生产企业、销售企业和物流企业的物流成本，增加联盟内成员的货运量，提高物流服务质量，提升企业核心竞争力，从而使物流业朝着规模化、集约化、信息化、品牌化方向发展，提高整个行业的竞争能力</w:t>
      </w:r>
    </w:p>
    <w:p w:rsidR="001742FF" w:rsidRPr="003D41BA" w:rsidRDefault="001742FF" w:rsidP="00F340F0">
      <w:pPr>
        <w:spacing w:before="240" w:after="60" w:line="312" w:lineRule="auto"/>
        <w:ind w:firstLineChars="200" w:firstLine="31680"/>
        <w:jc w:val="left"/>
        <w:outlineLvl w:val="1"/>
        <w:rPr>
          <w:rFonts w:ascii="楷体" w:eastAsia="楷体" w:hAnsi="楷体" w:cs="Times New Roman"/>
          <w:b/>
          <w:bCs/>
          <w:kern w:val="28"/>
          <w:sz w:val="30"/>
          <w:szCs w:val="30"/>
        </w:rPr>
      </w:pPr>
      <w:bookmarkStart w:id="26" w:name="_Toc471202016"/>
      <w:r w:rsidRPr="003D41BA">
        <w:rPr>
          <w:rFonts w:ascii="楷体" w:eastAsia="楷体" w:hAnsi="楷体" w:cs="楷体" w:hint="eastAsia"/>
          <w:b/>
          <w:bCs/>
          <w:kern w:val="28"/>
          <w:sz w:val="30"/>
          <w:szCs w:val="30"/>
        </w:rPr>
        <w:t>（三）积极推进智慧物流建设</w:t>
      </w:r>
      <w:bookmarkEnd w:id="26"/>
    </w:p>
    <w:p w:rsidR="001742FF" w:rsidRDefault="001742FF" w:rsidP="00F340F0">
      <w:pPr>
        <w:ind w:firstLineChars="200" w:firstLine="31680"/>
        <w:rPr>
          <w:rFonts w:ascii="仿宋_GB2312" w:eastAsia="仿宋_GB2312" w:hAnsi="仿宋_GB2312" w:cs="Times New Roman"/>
          <w:sz w:val="30"/>
          <w:szCs w:val="30"/>
        </w:rPr>
      </w:pPr>
      <w:r>
        <w:rPr>
          <w:rFonts w:ascii="仿宋_GB2312" w:eastAsia="仿宋_GB2312" w:hAnsi="仿宋_GB2312" w:cs="仿宋_GB2312" w:hint="eastAsia"/>
          <w:sz w:val="30"/>
          <w:szCs w:val="30"/>
        </w:rPr>
        <w:t>积极推进洞头物流行业的信息化建设，打造与现代商贸体系相适应且结合互联网信息技术的智慧物流体系。</w:t>
      </w:r>
    </w:p>
    <w:p w:rsidR="001742FF" w:rsidRPr="00123366" w:rsidRDefault="001742FF" w:rsidP="00F340F0">
      <w:pPr>
        <w:ind w:firstLineChars="200" w:firstLine="31680"/>
        <w:rPr>
          <w:rFonts w:ascii="仿宋_GB2312" w:eastAsia="仿宋_GB2312" w:hAnsi="仿宋_GB2312" w:cs="Times New Roman"/>
          <w:b/>
          <w:bCs/>
          <w:sz w:val="30"/>
          <w:szCs w:val="30"/>
        </w:rPr>
      </w:pPr>
      <w:r w:rsidRPr="008C4C20">
        <w:rPr>
          <w:rFonts w:ascii="仿宋_GB2312" w:eastAsia="仿宋_GB2312" w:hAnsi="仿宋_GB2312" w:cs="仿宋_GB2312"/>
          <w:b/>
          <w:bCs/>
          <w:sz w:val="30"/>
          <w:szCs w:val="30"/>
        </w:rPr>
        <w:t>1</w:t>
      </w:r>
      <w:r w:rsidRPr="008C4C20">
        <w:rPr>
          <w:rFonts w:ascii="仿宋_GB2312" w:eastAsia="仿宋_GB2312" w:hAnsi="仿宋_GB2312" w:cs="仿宋_GB2312" w:hint="eastAsia"/>
          <w:b/>
          <w:bCs/>
          <w:sz w:val="30"/>
          <w:szCs w:val="30"/>
        </w:rPr>
        <w:t>、衔接</w:t>
      </w:r>
      <w:r>
        <w:rPr>
          <w:rFonts w:ascii="仿宋_GB2312" w:eastAsia="仿宋_GB2312" w:hAnsi="仿宋_GB2312" w:cs="仿宋_GB2312" w:hint="eastAsia"/>
          <w:b/>
          <w:bCs/>
          <w:sz w:val="30"/>
          <w:szCs w:val="30"/>
        </w:rPr>
        <w:t>温州市公共物流信息平台。</w:t>
      </w:r>
      <w:r>
        <w:rPr>
          <w:rFonts w:ascii="仿宋_GB2312" w:eastAsia="仿宋_GB2312" w:hAnsi="仿宋_GB2312" w:cs="仿宋_GB2312" w:hint="eastAsia"/>
          <w:sz w:val="30"/>
          <w:szCs w:val="30"/>
        </w:rPr>
        <w:t>“十三五”期间主要是依托温州公共物流信息平台，整合各物流园区和物流企业的信息资源和平台，强调统一接口标准和信息化规范，实现物流企业、生产企业和商贸企业、口岸联检等各领域信息共享。强调与全区金融、税务、海关、检验检疫等信息系统联网，促进区域信息和相关物流服务的战略共享。</w:t>
      </w:r>
    </w:p>
    <w:p w:rsidR="001742FF" w:rsidRPr="00123366" w:rsidRDefault="001742FF" w:rsidP="00F340F0">
      <w:pPr>
        <w:ind w:firstLineChars="200" w:firstLine="31680"/>
        <w:rPr>
          <w:rFonts w:ascii="仿宋_GB2312" w:eastAsia="仿宋_GB2312" w:hAnsi="仿宋_GB2312" w:cs="Times New Roman"/>
          <w:b/>
          <w:bCs/>
          <w:sz w:val="30"/>
          <w:szCs w:val="30"/>
        </w:rPr>
      </w:pPr>
      <w:r w:rsidRPr="008C4C20">
        <w:rPr>
          <w:rFonts w:ascii="仿宋_GB2312" w:eastAsia="仿宋_GB2312" w:hAnsi="仿宋_GB2312" w:cs="仿宋_GB2312"/>
          <w:b/>
          <w:bCs/>
          <w:sz w:val="30"/>
          <w:szCs w:val="30"/>
        </w:rPr>
        <w:t>2</w:t>
      </w:r>
      <w:r>
        <w:rPr>
          <w:rFonts w:ascii="仿宋_GB2312" w:eastAsia="仿宋_GB2312" w:hAnsi="仿宋_GB2312" w:cs="仿宋_GB2312" w:hint="eastAsia"/>
          <w:b/>
          <w:bCs/>
          <w:sz w:val="30"/>
          <w:szCs w:val="30"/>
        </w:rPr>
        <w:t>、建设智慧物流示范园区。</w:t>
      </w:r>
      <w:r>
        <w:rPr>
          <w:rFonts w:ascii="仿宋_GB2312" w:eastAsia="仿宋_GB2312" w:hAnsi="仿宋_GB2312" w:cs="仿宋_GB2312" w:hint="eastAsia"/>
          <w:sz w:val="30"/>
          <w:szCs w:val="30"/>
        </w:rPr>
        <w:t>以瓯江口物流园区规划和建设为契机，统筹各方力量集中建设智慧物流示范园区。加快物流园区基础设施现代化建设，实现数据监控和物流远程监控。推广应用物联网技术，强调园区的智能化和业务平台建设，提高信息化、网络化、自动化水平。鼓励智慧物流企业落户，实现智慧物流产业孵化。</w:t>
      </w:r>
    </w:p>
    <w:p w:rsidR="001742FF" w:rsidRPr="00123366" w:rsidRDefault="001742FF" w:rsidP="00F340F0">
      <w:pPr>
        <w:ind w:firstLineChars="200" w:firstLine="31680"/>
        <w:rPr>
          <w:rFonts w:ascii="仿宋_GB2312" w:eastAsia="仿宋_GB2312" w:hAnsi="仿宋_GB2312" w:cs="Times New Roman"/>
          <w:b/>
          <w:bCs/>
          <w:sz w:val="30"/>
          <w:szCs w:val="30"/>
        </w:rPr>
      </w:pPr>
      <w:r w:rsidRPr="00581DBB">
        <w:rPr>
          <w:rFonts w:ascii="仿宋_GB2312" w:eastAsia="仿宋_GB2312" w:hAnsi="仿宋_GB2312" w:cs="仿宋_GB2312"/>
          <w:b/>
          <w:bCs/>
          <w:sz w:val="30"/>
          <w:szCs w:val="30"/>
        </w:rPr>
        <w:t>3</w:t>
      </w:r>
      <w:r w:rsidRPr="00581DBB">
        <w:rPr>
          <w:rFonts w:ascii="仿宋_GB2312" w:eastAsia="仿宋_GB2312" w:hAnsi="仿宋_GB2312" w:cs="仿宋_GB2312" w:hint="eastAsia"/>
          <w:b/>
          <w:bCs/>
          <w:sz w:val="30"/>
          <w:szCs w:val="30"/>
        </w:rPr>
        <w:t>、培育智慧物流企业</w:t>
      </w:r>
      <w:r>
        <w:rPr>
          <w:rFonts w:ascii="仿宋_GB2312" w:eastAsia="仿宋_GB2312" w:hAnsi="仿宋_GB2312" w:cs="仿宋_GB2312" w:hint="eastAsia"/>
          <w:b/>
          <w:bCs/>
          <w:sz w:val="30"/>
          <w:szCs w:val="30"/>
        </w:rPr>
        <w:t>。</w:t>
      </w:r>
      <w:r>
        <w:rPr>
          <w:rFonts w:ascii="仿宋_GB2312" w:eastAsia="仿宋_GB2312" w:hAnsi="仿宋_GB2312" w:cs="仿宋_GB2312" w:hint="eastAsia"/>
          <w:sz w:val="30"/>
          <w:szCs w:val="30"/>
        </w:rPr>
        <w:t>围绕临港物流和专业市场物流等领域培育一批智慧物流示范企业，引导企业建立与自身业务相适应的信息管理系统，</w:t>
      </w:r>
      <w:r w:rsidRPr="00581DBB">
        <w:rPr>
          <w:rFonts w:ascii="仿宋_GB2312" w:eastAsia="仿宋_GB2312" w:hAnsi="仿宋_GB2312" w:cs="仿宋_GB2312" w:hint="eastAsia"/>
          <w:sz w:val="30"/>
          <w:szCs w:val="30"/>
        </w:rPr>
        <w:t>重点支持电子标识、自动识别、信息交换、智能交通、物流经营管理、移动信息服务、可视化服务和位置服务等先进适用技术的应用</w:t>
      </w:r>
      <w:r w:rsidRPr="00C25B87">
        <w:rPr>
          <w:rFonts w:ascii="仿宋_GB2312" w:eastAsia="仿宋_GB2312" w:hAnsi="仿宋_GB2312" w:cs="仿宋_GB2312" w:hint="eastAsia"/>
          <w:sz w:val="30"/>
          <w:szCs w:val="30"/>
        </w:rPr>
        <w:t>。</w:t>
      </w:r>
      <w:r>
        <w:rPr>
          <w:rFonts w:ascii="仿宋_GB2312" w:eastAsia="仿宋_GB2312" w:hAnsi="仿宋_GB2312" w:cs="仿宋_GB2312" w:hint="eastAsia"/>
          <w:sz w:val="30"/>
          <w:szCs w:val="30"/>
        </w:rPr>
        <w:t>并运用物流软件实现与公共信息平台以及其他企业的互联互通。</w:t>
      </w:r>
    </w:p>
    <w:p w:rsidR="001742FF" w:rsidRDefault="001742FF" w:rsidP="003D41BA">
      <w:pPr>
        <w:pStyle w:val="Heading1"/>
        <w:spacing w:before="240" w:after="240" w:line="580" w:lineRule="exact"/>
        <w:rPr>
          <w:rFonts w:eastAsia="黑体"/>
          <w:b w:val="0"/>
          <w:bCs w:val="0"/>
          <w:kern w:val="0"/>
          <w:sz w:val="32"/>
          <w:szCs w:val="32"/>
        </w:rPr>
      </w:pPr>
      <w:bookmarkStart w:id="27" w:name="_Toc471202017"/>
      <w:r w:rsidRPr="003D41BA">
        <w:rPr>
          <w:rFonts w:eastAsia="黑体" w:cs="黑体" w:hint="eastAsia"/>
          <w:b w:val="0"/>
          <w:bCs w:val="0"/>
          <w:kern w:val="0"/>
          <w:sz w:val="32"/>
          <w:szCs w:val="32"/>
        </w:rPr>
        <w:t>七、</w:t>
      </w:r>
      <w:r>
        <w:rPr>
          <w:rFonts w:eastAsia="黑体" w:cs="黑体" w:hint="eastAsia"/>
          <w:b w:val="0"/>
          <w:bCs w:val="0"/>
          <w:kern w:val="0"/>
          <w:sz w:val="32"/>
          <w:szCs w:val="32"/>
        </w:rPr>
        <w:t>推动互联网</w:t>
      </w:r>
      <w:r>
        <w:rPr>
          <w:rFonts w:eastAsia="黑体"/>
          <w:b w:val="0"/>
          <w:bCs w:val="0"/>
          <w:kern w:val="0"/>
          <w:sz w:val="32"/>
          <w:szCs w:val="32"/>
        </w:rPr>
        <w:t>+</w:t>
      </w:r>
      <w:r>
        <w:rPr>
          <w:rFonts w:eastAsia="黑体" w:cs="黑体" w:hint="eastAsia"/>
          <w:b w:val="0"/>
          <w:bCs w:val="0"/>
          <w:kern w:val="0"/>
          <w:sz w:val="32"/>
          <w:szCs w:val="32"/>
        </w:rPr>
        <w:t>商贸流通，加快创新转型升级</w:t>
      </w:r>
      <w:bookmarkEnd w:id="27"/>
    </w:p>
    <w:p w:rsidR="001742FF" w:rsidRPr="00CF109E" w:rsidRDefault="001742FF" w:rsidP="00F340F0">
      <w:pPr>
        <w:spacing w:before="240" w:after="60" w:line="312" w:lineRule="auto"/>
        <w:ind w:firstLineChars="200" w:firstLine="31680"/>
        <w:jc w:val="left"/>
        <w:outlineLvl w:val="1"/>
        <w:rPr>
          <w:rFonts w:ascii="楷体" w:eastAsia="楷体" w:hAnsi="楷体" w:cs="Times New Roman"/>
          <w:b/>
          <w:bCs/>
          <w:kern w:val="28"/>
          <w:sz w:val="30"/>
          <w:szCs w:val="30"/>
        </w:rPr>
      </w:pPr>
      <w:bookmarkStart w:id="28" w:name="_Toc471202018"/>
      <w:r w:rsidRPr="00CF109E">
        <w:rPr>
          <w:rFonts w:ascii="楷体" w:eastAsia="楷体" w:hAnsi="楷体" w:cs="楷体" w:hint="eastAsia"/>
          <w:b/>
          <w:bCs/>
          <w:kern w:val="28"/>
          <w:sz w:val="30"/>
          <w:szCs w:val="30"/>
        </w:rPr>
        <w:t>（一）互联网</w:t>
      </w:r>
      <w:r w:rsidRPr="00CF109E">
        <w:rPr>
          <w:rFonts w:ascii="楷体" w:eastAsia="楷体" w:hAnsi="楷体" w:cs="楷体"/>
          <w:b/>
          <w:bCs/>
          <w:kern w:val="28"/>
          <w:sz w:val="30"/>
          <w:szCs w:val="30"/>
        </w:rPr>
        <w:t>+</w:t>
      </w:r>
      <w:r w:rsidRPr="00CF109E">
        <w:rPr>
          <w:rFonts w:ascii="楷体" w:eastAsia="楷体" w:hAnsi="楷体" w:cs="楷体" w:hint="eastAsia"/>
          <w:b/>
          <w:bCs/>
          <w:kern w:val="28"/>
          <w:sz w:val="30"/>
          <w:szCs w:val="30"/>
        </w:rPr>
        <w:t>实体商业</w:t>
      </w:r>
      <w:bookmarkEnd w:id="28"/>
    </w:p>
    <w:p w:rsidR="001742FF" w:rsidRPr="00C25B87" w:rsidRDefault="001742FF" w:rsidP="00F340F0">
      <w:pPr>
        <w:ind w:firstLineChars="200" w:firstLine="31680"/>
        <w:rPr>
          <w:rFonts w:ascii="仿宋_GB2312" w:eastAsia="仿宋_GB2312" w:hAnsi="仿宋_GB2312" w:cs="Times New Roman"/>
          <w:sz w:val="30"/>
          <w:szCs w:val="30"/>
        </w:rPr>
      </w:pPr>
      <w:r w:rsidRPr="00C25B87">
        <w:rPr>
          <w:rFonts w:ascii="仿宋_GB2312" w:eastAsia="仿宋_GB2312" w:hAnsi="仿宋_GB2312" w:cs="仿宋_GB2312" w:hint="eastAsia"/>
          <w:sz w:val="30"/>
          <w:szCs w:val="30"/>
        </w:rPr>
        <w:t>积极引导线上线下互动发展，推动零售、批发、物流、生活服务等实体店转型，激发实体商业发展活力。</w:t>
      </w:r>
    </w:p>
    <w:p w:rsidR="001742FF" w:rsidRPr="00123366" w:rsidRDefault="001742FF" w:rsidP="00F340F0">
      <w:pPr>
        <w:ind w:firstLineChars="200" w:firstLine="31680"/>
        <w:rPr>
          <w:rFonts w:ascii="仿宋_GB2312" w:eastAsia="仿宋_GB2312" w:hAnsi="仿宋_GB2312" w:cs="Times New Roman"/>
          <w:b/>
          <w:bCs/>
          <w:sz w:val="30"/>
          <w:szCs w:val="30"/>
        </w:rPr>
      </w:pPr>
      <w:r w:rsidRPr="00CF109E">
        <w:rPr>
          <w:rFonts w:ascii="仿宋_GB2312" w:eastAsia="仿宋_GB2312" w:hAnsi="仿宋_GB2312" w:cs="仿宋_GB2312"/>
          <w:b/>
          <w:bCs/>
          <w:sz w:val="30"/>
          <w:szCs w:val="30"/>
        </w:rPr>
        <w:t>1</w:t>
      </w:r>
      <w:r w:rsidRPr="00CF109E">
        <w:rPr>
          <w:rFonts w:ascii="仿宋_GB2312" w:eastAsia="仿宋_GB2312" w:hAnsi="仿宋_GB2312" w:cs="仿宋_GB2312" w:hint="eastAsia"/>
          <w:b/>
          <w:bCs/>
          <w:sz w:val="30"/>
          <w:szCs w:val="30"/>
        </w:rPr>
        <w:t>、互联网</w:t>
      </w:r>
      <w:r w:rsidRPr="00CF109E">
        <w:rPr>
          <w:rFonts w:ascii="仿宋_GB2312" w:eastAsia="仿宋_GB2312" w:hAnsi="仿宋_GB2312" w:cs="仿宋_GB2312"/>
          <w:b/>
          <w:bCs/>
          <w:sz w:val="30"/>
          <w:szCs w:val="30"/>
        </w:rPr>
        <w:t>+</w:t>
      </w:r>
      <w:r w:rsidRPr="00CF109E">
        <w:rPr>
          <w:rFonts w:ascii="仿宋_GB2312" w:eastAsia="仿宋_GB2312" w:hAnsi="仿宋_GB2312" w:cs="仿宋_GB2312" w:hint="eastAsia"/>
          <w:b/>
          <w:bCs/>
          <w:sz w:val="30"/>
          <w:szCs w:val="30"/>
        </w:rPr>
        <w:t>零售业</w:t>
      </w:r>
      <w:r>
        <w:rPr>
          <w:rFonts w:ascii="仿宋_GB2312" w:eastAsia="仿宋_GB2312" w:hAnsi="仿宋_GB2312" w:cs="仿宋_GB2312" w:hint="eastAsia"/>
          <w:b/>
          <w:bCs/>
          <w:sz w:val="30"/>
          <w:szCs w:val="30"/>
        </w:rPr>
        <w:t>。</w:t>
      </w:r>
      <w:r w:rsidRPr="00C25B87">
        <w:rPr>
          <w:rFonts w:ascii="仿宋_GB2312" w:eastAsia="仿宋_GB2312" w:hAnsi="仿宋_GB2312" w:cs="仿宋_GB2312" w:hint="eastAsia"/>
          <w:sz w:val="30"/>
          <w:szCs w:val="30"/>
        </w:rPr>
        <w:t>鼓励零售企业利用互联网技术推进实体店铺数字化改造，增强店面场景化、立体化、智能化展示功能，开展全渠道营销。鼓励大型实体店不断丰富消费体验，向智能化、多样化商业服务综合体转型，增加餐饮、休闲、娱乐、文化等设施，由商品销售为主转向“商品</w:t>
      </w:r>
      <w:r w:rsidRPr="00C25B87">
        <w:rPr>
          <w:rFonts w:ascii="仿宋_GB2312" w:eastAsia="仿宋_GB2312" w:hAnsi="仿宋_GB2312" w:cs="仿宋_GB2312"/>
          <w:sz w:val="30"/>
          <w:szCs w:val="30"/>
        </w:rPr>
        <w:t>+</w:t>
      </w:r>
      <w:r w:rsidRPr="00C25B87">
        <w:rPr>
          <w:rFonts w:ascii="仿宋_GB2312" w:eastAsia="仿宋_GB2312" w:hAnsi="仿宋_GB2312" w:cs="仿宋_GB2312" w:hint="eastAsia"/>
          <w:sz w:val="30"/>
          <w:szCs w:val="30"/>
        </w:rPr>
        <w:t>服务”并重。鼓励中小实体店发挥靠近消费者优势，完善便利服务体系，增加快餐、缴费、网订店取、社区配送等附加便民服务功能。支持新型渔农业经营主体对接电子商务平台，有效衔接产需信息，推动渔农产品线上营销与线下流通融合发展。鼓励渔农业生产资料经销企业发展电子商务，促进农业生产资料网络营销。</w:t>
      </w:r>
    </w:p>
    <w:p w:rsidR="001742FF" w:rsidRPr="00123366" w:rsidRDefault="001742FF" w:rsidP="00F340F0">
      <w:pPr>
        <w:ind w:firstLineChars="200" w:firstLine="31680"/>
        <w:rPr>
          <w:rFonts w:ascii="仿宋_GB2312" w:eastAsia="仿宋_GB2312" w:hAnsi="仿宋_GB2312" w:cs="Times New Roman"/>
          <w:b/>
          <w:bCs/>
          <w:sz w:val="30"/>
          <w:szCs w:val="30"/>
        </w:rPr>
      </w:pPr>
      <w:r w:rsidRPr="00CF109E">
        <w:rPr>
          <w:rFonts w:ascii="仿宋_GB2312" w:eastAsia="仿宋_GB2312" w:hAnsi="仿宋_GB2312" w:cs="仿宋_GB2312"/>
          <w:b/>
          <w:bCs/>
          <w:sz w:val="30"/>
          <w:szCs w:val="30"/>
        </w:rPr>
        <w:t>2</w:t>
      </w:r>
      <w:r w:rsidRPr="00CF109E">
        <w:rPr>
          <w:rFonts w:ascii="仿宋_GB2312" w:eastAsia="仿宋_GB2312" w:hAnsi="仿宋_GB2312" w:cs="仿宋_GB2312" w:hint="eastAsia"/>
          <w:b/>
          <w:bCs/>
          <w:sz w:val="30"/>
          <w:szCs w:val="30"/>
        </w:rPr>
        <w:t>、互联网</w:t>
      </w:r>
      <w:r w:rsidRPr="00CF109E">
        <w:rPr>
          <w:rFonts w:ascii="仿宋_GB2312" w:eastAsia="仿宋_GB2312" w:hAnsi="仿宋_GB2312" w:cs="仿宋_GB2312"/>
          <w:b/>
          <w:bCs/>
          <w:sz w:val="30"/>
          <w:szCs w:val="30"/>
        </w:rPr>
        <w:t>+</w:t>
      </w:r>
      <w:r w:rsidRPr="00CF109E">
        <w:rPr>
          <w:rFonts w:ascii="仿宋_GB2312" w:eastAsia="仿宋_GB2312" w:hAnsi="仿宋_GB2312" w:cs="仿宋_GB2312" w:hint="eastAsia"/>
          <w:b/>
          <w:bCs/>
          <w:sz w:val="30"/>
          <w:szCs w:val="30"/>
        </w:rPr>
        <w:t>批发业</w:t>
      </w:r>
      <w:r>
        <w:rPr>
          <w:rFonts w:ascii="仿宋_GB2312" w:eastAsia="仿宋_GB2312" w:hAnsi="仿宋_GB2312" w:cs="仿宋_GB2312" w:hint="eastAsia"/>
          <w:b/>
          <w:bCs/>
          <w:sz w:val="30"/>
          <w:szCs w:val="30"/>
        </w:rPr>
        <w:t>。</w:t>
      </w:r>
      <w:r w:rsidRPr="00C25B87">
        <w:rPr>
          <w:rFonts w:ascii="仿宋_GB2312" w:eastAsia="仿宋_GB2312" w:hAnsi="仿宋_GB2312" w:cs="仿宋_GB2312" w:hint="eastAsia"/>
          <w:sz w:val="30"/>
          <w:szCs w:val="30"/>
        </w:rPr>
        <w:t>强化洞头区新建商品交易市场对互联网技术应用，突出在产品追溯、物流配送、展览展示、信息交互等方面的功能，完善电子商务产业链上的支付、物流、培训等公共服务体系，帮助专业市场加快进入互联网时代。采取试点试行，逐步推广的方式，引导传统农贸市场进行电子商务改造，配套建设电子商务服务平台，逐步实现网上逛市场、网上选菜品、线下配送等购菜新模式，打造岛城“网上菜篮子”。加强网购网销、网上会展展销等活动开展。进一步推进金融、物流、咨询等服务行业信息化，为商品市场交易主体提供全面、高效和优质服务。</w:t>
      </w:r>
    </w:p>
    <w:p w:rsidR="001742FF" w:rsidRPr="00123366" w:rsidRDefault="001742FF" w:rsidP="00F340F0">
      <w:pPr>
        <w:ind w:firstLineChars="200" w:firstLine="31680"/>
        <w:rPr>
          <w:rFonts w:ascii="仿宋_GB2312" w:eastAsia="仿宋_GB2312" w:hAnsi="仿宋_GB2312" w:cs="Times New Roman"/>
          <w:b/>
          <w:bCs/>
          <w:sz w:val="30"/>
          <w:szCs w:val="30"/>
        </w:rPr>
      </w:pPr>
      <w:r w:rsidRPr="00CF109E">
        <w:rPr>
          <w:rFonts w:ascii="仿宋_GB2312" w:eastAsia="仿宋_GB2312" w:hAnsi="仿宋_GB2312" w:cs="仿宋_GB2312"/>
          <w:b/>
          <w:bCs/>
          <w:sz w:val="30"/>
          <w:szCs w:val="30"/>
        </w:rPr>
        <w:t>3</w:t>
      </w:r>
      <w:r w:rsidRPr="00CF109E">
        <w:rPr>
          <w:rFonts w:ascii="仿宋_GB2312" w:eastAsia="仿宋_GB2312" w:hAnsi="仿宋_GB2312" w:cs="仿宋_GB2312" w:hint="eastAsia"/>
          <w:b/>
          <w:bCs/>
          <w:sz w:val="30"/>
          <w:szCs w:val="30"/>
        </w:rPr>
        <w:t>、互联网</w:t>
      </w:r>
      <w:r w:rsidRPr="00CF109E">
        <w:rPr>
          <w:rFonts w:ascii="仿宋_GB2312" w:eastAsia="仿宋_GB2312" w:hAnsi="仿宋_GB2312" w:cs="仿宋_GB2312"/>
          <w:b/>
          <w:bCs/>
          <w:sz w:val="30"/>
          <w:szCs w:val="30"/>
        </w:rPr>
        <w:t>+</w:t>
      </w:r>
      <w:r w:rsidRPr="00CF109E">
        <w:rPr>
          <w:rFonts w:ascii="仿宋_GB2312" w:eastAsia="仿宋_GB2312" w:hAnsi="仿宋_GB2312" w:cs="仿宋_GB2312" w:hint="eastAsia"/>
          <w:b/>
          <w:bCs/>
          <w:sz w:val="30"/>
          <w:szCs w:val="30"/>
        </w:rPr>
        <w:t>物流业</w:t>
      </w:r>
      <w:r>
        <w:rPr>
          <w:rFonts w:ascii="仿宋_GB2312" w:eastAsia="仿宋_GB2312" w:hAnsi="仿宋_GB2312" w:cs="仿宋_GB2312" w:hint="eastAsia"/>
          <w:b/>
          <w:bCs/>
          <w:sz w:val="30"/>
          <w:szCs w:val="30"/>
        </w:rPr>
        <w:t>。</w:t>
      </w:r>
      <w:r w:rsidRPr="00C25B87">
        <w:rPr>
          <w:rFonts w:ascii="仿宋_GB2312" w:eastAsia="仿宋_GB2312" w:hAnsi="仿宋_GB2312" w:cs="仿宋_GB2312" w:hint="eastAsia"/>
          <w:sz w:val="30"/>
          <w:szCs w:val="30"/>
        </w:rPr>
        <w:t>大力发展智慧物流，运用北斗导航、大数据、物联网等技术，构建智能化物流通道网络，建设智能化仓储体系、配送系统。发挥互联网平台实时、高效、精准的优势，对线下运输车辆、仓储等资源进行合理调配、整合利用，提高物流资源使用效率，实现运输工具和货物的实时跟踪和在线化、可视化管理。积极发展农村电商，完善快递配送、物流仓储等基础设施，解决农村电商“最后一公里”问题。鼓励电商进城乡社区、推广线上线下互动，打破“最后一百米”瓶颈。</w:t>
      </w:r>
    </w:p>
    <w:p w:rsidR="001742FF" w:rsidRPr="00123366" w:rsidRDefault="001742FF" w:rsidP="00F340F0">
      <w:pPr>
        <w:ind w:firstLineChars="200" w:firstLine="31680"/>
        <w:rPr>
          <w:rFonts w:ascii="仿宋_GB2312" w:eastAsia="仿宋_GB2312" w:hAnsi="仿宋_GB2312" w:cs="Times New Roman"/>
          <w:b/>
          <w:bCs/>
          <w:sz w:val="30"/>
          <w:szCs w:val="30"/>
        </w:rPr>
      </w:pPr>
      <w:r w:rsidRPr="00CF109E">
        <w:rPr>
          <w:rFonts w:ascii="仿宋_GB2312" w:eastAsia="仿宋_GB2312" w:hAnsi="仿宋_GB2312" w:cs="仿宋_GB2312"/>
          <w:b/>
          <w:bCs/>
          <w:sz w:val="30"/>
          <w:szCs w:val="30"/>
        </w:rPr>
        <w:t>4</w:t>
      </w:r>
      <w:r w:rsidRPr="00CF109E">
        <w:rPr>
          <w:rFonts w:ascii="仿宋_GB2312" w:eastAsia="仿宋_GB2312" w:hAnsi="仿宋_GB2312" w:cs="仿宋_GB2312" w:hint="eastAsia"/>
          <w:b/>
          <w:bCs/>
          <w:sz w:val="30"/>
          <w:szCs w:val="30"/>
        </w:rPr>
        <w:t>、互联网</w:t>
      </w:r>
      <w:r w:rsidRPr="00CF109E">
        <w:rPr>
          <w:rFonts w:ascii="仿宋_GB2312" w:eastAsia="仿宋_GB2312" w:hAnsi="仿宋_GB2312" w:cs="仿宋_GB2312"/>
          <w:b/>
          <w:bCs/>
          <w:sz w:val="30"/>
          <w:szCs w:val="30"/>
        </w:rPr>
        <w:t>+</w:t>
      </w:r>
      <w:r w:rsidRPr="00CF109E">
        <w:rPr>
          <w:rFonts w:ascii="仿宋_GB2312" w:eastAsia="仿宋_GB2312" w:hAnsi="仿宋_GB2312" w:cs="仿宋_GB2312" w:hint="eastAsia"/>
          <w:b/>
          <w:bCs/>
          <w:sz w:val="30"/>
          <w:szCs w:val="30"/>
        </w:rPr>
        <w:t>生活服务业</w:t>
      </w:r>
      <w:r>
        <w:rPr>
          <w:rFonts w:ascii="仿宋_GB2312" w:eastAsia="仿宋_GB2312" w:hAnsi="仿宋_GB2312" w:cs="仿宋_GB2312" w:hint="eastAsia"/>
          <w:b/>
          <w:bCs/>
          <w:sz w:val="30"/>
          <w:szCs w:val="30"/>
        </w:rPr>
        <w:t>。</w:t>
      </w:r>
      <w:r w:rsidRPr="00C25B87">
        <w:rPr>
          <w:rFonts w:ascii="仿宋_GB2312" w:eastAsia="仿宋_GB2312" w:hAnsi="仿宋_GB2312" w:cs="仿宋_GB2312" w:hint="eastAsia"/>
          <w:sz w:val="30"/>
          <w:szCs w:val="30"/>
        </w:rPr>
        <w:t>发展体验经济，支持实体零售商综合利用网上商店、移动支付、智能试衣等新技术，打造体验式购物模式。积极推进电子商务在餐饮业的应用，鼓励口碑外卖、百度外卖等网上点餐发展。发展社区经济，在餐饮、娱乐、家政等领域培育线上线下结合的社区服务新模式。发展共享经济，规范发展网络约租车，积极推广在线租房等新业态，着力破除准入门槛高、海岛设施资源缺乏等瓶颈制约。积极推广基于移动互联网入口的城市服务，开展网上社保办理、个人社保权益</w:t>
      </w:r>
      <w:r>
        <w:rPr>
          <w:rFonts w:ascii="仿宋_GB2312" w:eastAsia="仿宋_GB2312" w:hAnsi="仿宋_GB2312" w:cs="仿宋_GB2312" w:hint="eastAsia"/>
          <w:sz w:val="30"/>
          <w:szCs w:val="30"/>
        </w:rPr>
        <w:t>查询、跨地区医保结算等互联网应用，让老百姓足不出户享受便捷高效</w:t>
      </w:r>
      <w:r w:rsidRPr="00C25B87">
        <w:rPr>
          <w:rFonts w:ascii="仿宋_GB2312" w:eastAsia="仿宋_GB2312" w:hAnsi="仿宋_GB2312" w:cs="仿宋_GB2312" w:hint="eastAsia"/>
          <w:sz w:val="30"/>
          <w:szCs w:val="30"/>
        </w:rPr>
        <w:t>服务。</w:t>
      </w:r>
    </w:p>
    <w:p w:rsidR="001742FF" w:rsidRDefault="001742FF" w:rsidP="00F340F0">
      <w:pPr>
        <w:spacing w:before="240" w:after="60" w:line="312" w:lineRule="auto"/>
        <w:ind w:firstLineChars="200" w:firstLine="31680"/>
        <w:jc w:val="left"/>
        <w:outlineLvl w:val="1"/>
        <w:rPr>
          <w:rFonts w:ascii="楷体" w:eastAsia="楷体" w:hAnsi="楷体" w:cs="Times New Roman"/>
          <w:b/>
          <w:bCs/>
          <w:kern w:val="28"/>
          <w:sz w:val="30"/>
          <w:szCs w:val="30"/>
        </w:rPr>
      </w:pPr>
      <w:bookmarkStart w:id="29" w:name="_Toc471202019"/>
      <w:r>
        <w:rPr>
          <w:rFonts w:ascii="楷体" w:eastAsia="楷体" w:hAnsi="楷体" w:cs="楷体" w:hint="eastAsia"/>
          <w:b/>
          <w:bCs/>
          <w:kern w:val="28"/>
          <w:sz w:val="30"/>
          <w:szCs w:val="30"/>
        </w:rPr>
        <w:t>（二）互联网</w:t>
      </w:r>
      <w:r>
        <w:rPr>
          <w:rFonts w:ascii="楷体" w:eastAsia="楷体" w:hAnsi="楷体" w:cs="楷体"/>
          <w:b/>
          <w:bCs/>
          <w:kern w:val="28"/>
          <w:sz w:val="30"/>
          <w:szCs w:val="30"/>
        </w:rPr>
        <w:t>+</w:t>
      </w:r>
      <w:r>
        <w:rPr>
          <w:rFonts w:ascii="楷体" w:eastAsia="楷体" w:hAnsi="楷体" w:cs="楷体" w:hint="eastAsia"/>
          <w:b/>
          <w:bCs/>
          <w:kern w:val="28"/>
          <w:sz w:val="30"/>
          <w:szCs w:val="30"/>
        </w:rPr>
        <w:t>市场体系现代化</w:t>
      </w:r>
      <w:bookmarkEnd w:id="29"/>
    </w:p>
    <w:p w:rsidR="001742FF" w:rsidRPr="00123366" w:rsidRDefault="001742FF" w:rsidP="00F340F0">
      <w:pPr>
        <w:ind w:firstLineChars="200" w:firstLine="31680"/>
        <w:rPr>
          <w:rFonts w:ascii="仿宋_GB2312" w:eastAsia="仿宋_GB2312" w:hAnsi="仿宋_GB2312" w:cs="Times New Roman"/>
          <w:b/>
          <w:bCs/>
          <w:sz w:val="30"/>
          <w:szCs w:val="30"/>
        </w:rPr>
      </w:pPr>
      <w:r w:rsidRPr="008B2C54">
        <w:rPr>
          <w:rFonts w:ascii="仿宋_GB2312" w:eastAsia="仿宋_GB2312" w:hAnsi="仿宋_GB2312" w:cs="仿宋_GB2312"/>
          <w:b/>
          <w:bCs/>
          <w:sz w:val="30"/>
          <w:szCs w:val="30"/>
        </w:rPr>
        <w:t>1</w:t>
      </w:r>
      <w:r w:rsidRPr="008B2C54">
        <w:rPr>
          <w:rFonts w:ascii="仿宋_GB2312" w:eastAsia="仿宋_GB2312" w:hAnsi="仿宋_GB2312" w:cs="仿宋_GB2312" w:hint="eastAsia"/>
          <w:b/>
          <w:bCs/>
          <w:sz w:val="30"/>
          <w:szCs w:val="30"/>
        </w:rPr>
        <w:t>、推进城市</w:t>
      </w:r>
      <w:r>
        <w:rPr>
          <w:rFonts w:ascii="仿宋_GB2312" w:eastAsia="仿宋_GB2312" w:hAnsi="仿宋_GB2312" w:cs="仿宋_GB2312" w:hint="eastAsia"/>
          <w:b/>
          <w:bCs/>
          <w:sz w:val="30"/>
          <w:szCs w:val="30"/>
        </w:rPr>
        <w:t>商贸</w:t>
      </w:r>
      <w:r w:rsidRPr="008B2C54">
        <w:rPr>
          <w:rFonts w:ascii="仿宋_GB2312" w:eastAsia="仿宋_GB2312" w:hAnsi="仿宋_GB2312" w:cs="仿宋_GB2312" w:hint="eastAsia"/>
          <w:b/>
          <w:bCs/>
          <w:sz w:val="30"/>
          <w:szCs w:val="30"/>
        </w:rPr>
        <w:t>市场智能化</w:t>
      </w:r>
      <w:r>
        <w:rPr>
          <w:rFonts w:ascii="仿宋_GB2312" w:eastAsia="仿宋_GB2312" w:hAnsi="仿宋_GB2312" w:cs="仿宋_GB2312" w:hint="eastAsia"/>
          <w:b/>
          <w:bCs/>
          <w:sz w:val="30"/>
          <w:szCs w:val="30"/>
        </w:rPr>
        <w:t>。</w:t>
      </w:r>
      <w:r w:rsidRPr="00C25B87">
        <w:rPr>
          <w:rFonts w:ascii="仿宋_GB2312" w:eastAsia="仿宋_GB2312" w:hAnsi="仿宋_GB2312" w:cs="仿宋_GB2312" w:hint="eastAsia"/>
          <w:sz w:val="30"/>
          <w:szCs w:val="30"/>
        </w:rPr>
        <w:t>依托智慧城市建设，以洞头智慧旅游建设经验为指导，支持区域中心商圈、商贸综合体等区域无线网络基础设施建设，新建城市商业综合体无线网络必须全覆盖，积极完善智能交通、信息推送、移动支付、物流配送等功能，健全信息安全保护、商圈消费体验评价等体系。培育</w:t>
      </w:r>
      <w:r w:rsidRPr="00C25B87">
        <w:rPr>
          <w:rFonts w:ascii="仿宋_GB2312" w:eastAsia="仿宋_GB2312" w:hAnsi="仿宋_GB2312" w:cs="仿宋_GB2312"/>
          <w:sz w:val="30"/>
          <w:szCs w:val="30"/>
        </w:rPr>
        <w:t>1-2</w:t>
      </w:r>
      <w:r w:rsidRPr="00C25B87">
        <w:rPr>
          <w:rFonts w:ascii="仿宋_GB2312" w:eastAsia="仿宋_GB2312" w:hAnsi="仿宋_GB2312" w:cs="仿宋_GB2312" w:hint="eastAsia"/>
          <w:sz w:val="30"/>
          <w:szCs w:val="30"/>
        </w:rPr>
        <w:t>条特色商业街区示范工程。</w:t>
      </w:r>
    </w:p>
    <w:p w:rsidR="001742FF" w:rsidRPr="00123366" w:rsidRDefault="001742FF" w:rsidP="00F340F0">
      <w:pPr>
        <w:ind w:firstLineChars="200" w:firstLine="31680"/>
        <w:rPr>
          <w:rFonts w:ascii="仿宋_GB2312" w:eastAsia="仿宋_GB2312" w:hAnsi="仿宋_GB2312" w:cs="Times New Roman"/>
          <w:b/>
          <w:bCs/>
          <w:sz w:val="30"/>
          <w:szCs w:val="30"/>
        </w:rPr>
      </w:pPr>
      <w:r w:rsidRPr="008B2C54">
        <w:rPr>
          <w:rFonts w:ascii="仿宋_GB2312" w:eastAsia="仿宋_GB2312" w:hAnsi="仿宋_GB2312" w:cs="仿宋_GB2312"/>
          <w:b/>
          <w:bCs/>
          <w:sz w:val="30"/>
          <w:szCs w:val="30"/>
        </w:rPr>
        <w:t>2</w:t>
      </w:r>
      <w:r w:rsidRPr="008B2C54">
        <w:rPr>
          <w:rFonts w:ascii="仿宋_GB2312" w:eastAsia="仿宋_GB2312" w:hAnsi="仿宋_GB2312" w:cs="仿宋_GB2312" w:hint="eastAsia"/>
          <w:b/>
          <w:bCs/>
          <w:sz w:val="30"/>
          <w:szCs w:val="30"/>
        </w:rPr>
        <w:t>、推进农村</w:t>
      </w:r>
      <w:r>
        <w:rPr>
          <w:rFonts w:ascii="仿宋_GB2312" w:eastAsia="仿宋_GB2312" w:hAnsi="仿宋_GB2312" w:cs="仿宋_GB2312" w:hint="eastAsia"/>
          <w:b/>
          <w:bCs/>
          <w:sz w:val="30"/>
          <w:szCs w:val="30"/>
        </w:rPr>
        <w:t>商贸</w:t>
      </w:r>
      <w:r w:rsidRPr="008B2C54">
        <w:rPr>
          <w:rFonts w:ascii="仿宋_GB2312" w:eastAsia="仿宋_GB2312" w:hAnsi="仿宋_GB2312" w:cs="仿宋_GB2312" w:hint="eastAsia"/>
          <w:b/>
          <w:bCs/>
          <w:sz w:val="30"/>
          <w:szCs w:val="30"/>
        </w:rPr>
        <w:t>市场现代化</w:t>
      </w:r>
      <w:r>
        <w:rPr>
          <w:rFonts w:ascii="仿宋_GB2312" w:eastAsia="仿宋_GB2312" w:hAnsi="仿宋_GB2312" w:cs="仿宋_GB2312" w:hint="eastAsia"/>
          <w:b/>
          <w:bCs/>
          <w:sz w:val="30"/>
          <w:szCs w:val="30"/>
        </w:rPr>
        <w:t>。</w:t>
      </w:r>
      <w:r w:rsidRPr="00C25B87">
        <w:rPr>
          <w:rFonts w:ascii="仿宋_GB2312" w:eastAsia="仿宋_GB2312" w:hAnsi="仿宋_GB2312" w:cs="仿宋_GB2312" w:hint="eastAsia"/>
          <w:sz w:val="30"/>
          <w:szCs w:val="30"/>
        </w:rPr>
        <w:t>积极探索电子商务进农村，推动商贸企业或电子商务企业积极开拓农村市场，构建洞头渔农产业进程、城市工业品下乡的双向流通体系。引导国内外电子商务企业对接农村邮政、供销、“万村千乡市场工程”等资源对接，升级改造农村传统商业网点。建设渔农产品信息服务平台，积极与省市平台对接。大力发展渔农产品电子商务，提高新型渔农业经营主体电子商务应用能力。</w:t>
      </w:r>
    </w:p>
    <w:p w:rsidR="001742FF" w:rsidRPr="00123366" w:rsidRDefault="001742FF" w:rsidP="00F340F0">
      <w:pPr>
        <w:ind w:firstLineChars="200" w:firstLine="31680"/>
        <w:rPr>
          <w:rFonts w:ascii="仿宋_GB2312" w:eastAsia="仿宋_GB2312" w:hAnsi="仿宋_GB2312" w:cs="Times New Roman"/>
          <w:b/>
          <w:bCs/>
          <w:sz w:val="30"/>
          <w:szCs w:val="30"/>
        </w:rPr>
      </w:pPr>
      <w:r w:rsidRPr="008B2C54">
        <w:rPr>
          <w:rFonts w:ascii="仿宋_GB2312" w:eastAsia="仿宋_GB2312" w:hAnsi="仿宋_GB2312" w:cs="仿宋_GB2312"/>
          <w:b/>
          <w:bCs/>
          <w:sz w:val="30"/>
          <w:szCs w:val="30"/>
        </w:rPr>
        <w:t>3</w:t>
      </w:r>
      <w:r w:rsidRPr="008B2C54">
        <w:rPr>
          <w:rFonts w:ascii="仿宋_GB2312" w:eastAsia="仿宋_GB2312" w:hAnsi="仿宋_GB2312" w:cs="仿宋_GB2312" w:hint="eastAsia"/>
          <w:b/>
          <w:bCs/>
          <w:sz w:val="30"/>
          <w:szCs w:val="30"/>
        </w:rPr>
        <w:t>、推进与外部市场一体化</w:t>
      </w:r>
      <w:r>
        <w:rPr>
          <w:rFonts w:ascii="仿宋_GB2312" w:eastAsia="仿宋_GB2312" w:hAnsi="仿宋_GB2312" w:cs="仿宋_GB2312" w:hint="eastAsia"/>
          <w:b/>
          <w:bCs/>
          <w:sz w:val="30"/>
          <w:szCs w:val="30"/>
        </w:rPr>
        <w:t>。</w:t>
      </w:r>
      <w:r w:rsidRPr="00C25B87">
        <w:rPr>
          <w:rFonts w:ascii="仿宋_GB2312" w:eastAsia="仿宋_GB2312" w:hAnsi="仿宋_GB2312" w:cs="仿宋_GB2312" w:hint="eastAsia"/>
          <w:sz w:val="30"/>
          <w:szCs w:val="30"/>
        </w:rPr>
        <w:t>鼓励应用互联网技术实现区内外市场无缝对接，重点围绕“同城化”发展战略和“对台”、“对韩”时尚消费、休闲旅游等领域，提升信息畅通率、共享率。积极探索厂商型跨境贸易电子商务平台建设，积极引导跨境电商运营企业、第三方支付企业等落户洞头。</w:t>
      </w:r>
    </w:p>
    <w:p w:rsidR="001742FF" w:rsidRPr="0044273A" w:rsidRDefault="001742FF" w:rsidP="00F340F0">
      <w:pPr>
        <w:spacing w:before="240" w:after="60" w:line="312" w:lineRule="auto"/>
        <w:ind w:firstLineChars="200" w:firstLine="31680"/>
        <w:jc w:val="left"/>
        <w:outlineLvl w:val="1"/>
        <w:rPr>
          <w:rFonts w:ascii="楷体" w:eastAsia="楷体" w:hAnsi="楷体" w:cs="Times New Roman"/>
          <w:b/>
          <w:bCs/>
          <w:kern w:val="28"/>
          <w:sz w:val="30"/>
          <w:szCs w:val="30"/>
        </w:rPr>
      </w:pPr>
      <w:bookmarkStart w:id="30" w:name="_Toc471202020"/>
      <w:r w:rsidRPr="0044273A">
        <w:rPr>
          <w:rFonts w:ascii="楷体" w:eastAsia="楷体" w:hAnsi="楷体" w:cs="楷体" w:hint="eastAsia"/>
          <w:b/>
          <w:bCs/>
          <w:kern w:val="28"/>
          <w:sz w:val="30"/>
          <w:szCs w:val="30"/>
        </w:rPr>
        <w:t>（</w:t>
      </w:r>
      <w:r>
        <w:rPr>
          <w:rFonts w:ascii="楷体" w:eastAsia="楷体" w:hAnsi="楷体" w:cs="楷体" w:hint="eastAsia"/>
          <w:b/>
          <w:bCs/>
          <w:kern w:val="28"/>
          <w:sz w:val="30"/>
          <w:szCs w:val="30"/>
        </w:rPr>
        <w:t>三</w:t>
      </w:r>
      <w:r w:rsidRPr="0044273A">
        <w:rPr>
          <w:rFonts w:ascii="楷体" w:eastAsia="楷体" w:hAnsi="楷体" w:cs="楷体" w:hint="eastAsia"/>
          <w:b/>
          <w:bCs/>
          <w:kern w:val="28"/>
          <w:sz w:val="30"/>
          <w:szCs w:val="30"/>
        </w:rPr>
        <w:t>）强化互联网平台建设</w:t>
      </w:r>
      <w:bookmarkEnd w:id="30"/>
    </w:p>
    <w:p w:rsidR="001742FF" w:rsidRPr="00C25B87" w:rsidRDefault="001742FF" w:rsidP="00F340F0">
      <w:pPr>
        <w:ind w:firstLineChars="200" w:firstLine="31680"/>
        <w:rPr>
          <w:rFonts w:ascii="仿宋_GB2312" w:eastAsia="仿宋_GB2312" w:hAnsi="仿宋_GB2312" w:cs="Times New Roman"/>
          <w:sz w:val="30"/>
          <w:szCs w:val="30"/>
        </w:rPr>
      </w:pPr>
      <w:r w:rsidRPr="00C25B87">
        <w:rPr>
          <w:rFonts w:ascii="仿宋_GB2312" w:eastAsia="仿宋_GB2312" w:hAnsi="仿宋_GB2312" w:cs="仿宋_GB2312" w:hint="eastAsia"/>
          <w:sz w:val="30"/>
          <w:szCs w:val="30"/>
        </w:rPr>
        <w:t>加快推进电子商务平台建设，以实现内陆地区保税与港口联动的口岸为核心，完善物流信息处理、税费网上交易等信息化管理功能。探索借助淘宝特色馆、阿里产业带、智慧城市</w:t>
      </w:r>
      <w:r w:rsidRPr="00C25B87">
        <w:rPr>
          <w:rFonts w:ascii="仿宋_GB2312" w:eastAsia="仿宋_GB2312" w:hAnsi="仿宋_GB2312" w:cs="仿宋_GB2312"/>
          <w:sz w:val="30"/>
          <w:szCs w:val="30"/>
        </w:rPr>
        <w:t>APP</w:t>
      </w:r>
      <w:r w:rsidRPr="00C25B87">
        <w:rPr>
          <w:rFonts w:ascii="仿宋_GB2312" w:eastAsia="仿宋_GB2312" w:hAnsi="仿宋_GB2312" w:cs="仿宋_GB2312" w:hint="eastAsia"/>
          <w:sz w:val="30"/>
          <w:szCs w:val="30"/>
        </w:rPr>
        <w:t>等平台，协同打造涉及食、住、购、娱、游和公共服务等领域</w:t>
      </w:r>
      <w:r w:rsidRPr="00C25B87">
        <w:rPr>
          <w:rFonts w:ascii="仿宋_GB2312" w:eastAsia="仿宋_GB2312" w:hAnsi="仿宋_GB2312" w:cs="仿宋_GB2312"/>
          <w:sz w:val="30"/>
          <w:szCs w:val="30"/>
        </w:rPr>
        <w:t>O2O</w:t>
      </w:r>
      <w:r w:rsidRPr="00C25B87">
        <w:rPr>
          <w:rFonts w:ascii="仿宋_GB2312" w:eastAsia="仿宋_GB2312" w:hAnsi="仿宋_GB2312" w:cs="仿宋_GB2312" w:hint="eastAsia"/>
          <w:sz w:val="30"/>
          <w:szCs w:val="30"/>
        </w:rPr>
        <w:t>旅游消费电商平台。加大对鑫朝电子商务产业园、洞头区巾帼电商孵化基地等电商创业、孵化平台建设，增强全区“互联网</w:t>
      </w:r>
      <w:r w:rsidRPr="00C25B87">
        <w:rPr>
          <w:rFonts w:ascii="仿宋_GB2312" w:eastAsia="仿宋_GB2312" w:hAnsi="仿宋_GB2312" w:cs="仿宋_GB2312"/>
          <w:sz w:val="30"/>
          <w:szCs w:val="30"/>
        </w:rPr>
        <w:t>+</w:t>
      </w:r>
      <w:r w:rsidRPr="00C25B87">
        <w:rPr>
          <w:rFonts w:ascii="仿宋_GB2312" w:eastAsia="仿宋_GB2312" w:hAnsi="仿宋_GB2312" w:cs="仿宋_GB2312" w:hint="eastAsia"/>
          <w:sz w:val="30"/>
          <w:szCs w:val="30"/>
        </w:rPr>
        <w:t>”思维。继续推进电子商务进万村、进社区等工程，有效整合乡镇商贸中心、万村千乡农家店、村民活动中心、农村青年创业基地等资源，扩大对城乡居民的全方位服务。</w:t>
      </w:r>
    </w:p>
    <w:p w:rsidR="001742FF" w:rsidRPr="00D14341" w:rsidRDefault="001742FF" w:rsidP="00D14341">
      <w:pPr>
        <w:pStyle w:val="Heading1"/>
        <w:spacing w:before="240" w:after="240" w:line="580" w:lineRule="exact"/>
        <w:rPr>
          <w:rFonts w:eastAsia="黑体"/>
          <w:b w:val="0"/>
          <w:bCs w:val="0"/>
          <w:kern w:val="0"/>
          <w:sz w:val="32"/>
          <w:szCs w:val="32"/>
        </w:rPr>
      </w:pPr>
      <w:bookmarkStart w:id="31" w:name="_Toc471202021"/>
      <w:r>
        <w:rPr>
          <w:rFonts w:eastAsia="黑体" w:cs="黑体" w:hint="eastAsia"/>
          <w:b w:val="0"/>
          <w:bCs w:val="0"/>
          <w:kern w:val="0"/>
          <w:sz w:val="32"/>
          <w:szCs w:val="32"/>
        </w:rPr>
        <w:t>八、</w:t>
      </w:r>
      <w:r w:rsidRPr="00887BAC">
        <w:rPr>
          <w:rFonts w:eastAsia="黑体" w:cs="黑体" w:hint="eastAsia"/>
          <w:b w:val="0"/>
          <w:bCs w:val="0"/>
          <w:kern w:val="0"/>
          <w:sz w:val="32"/>
          <w:szCs w:val="32"/>
        </w:rPr>
        <w:t>强化工贸旅联动</w:t>
      </w:r>
      <w:r w:rsidRPr="00D14341">
        <w:rPr>
          <w:rFonts w:eastAsia="黑体" w:cs="黑体" w:hint="eastAsia"/>
          <w:b w:val="0"/>
          <w:bCs w:val="0"/>
          <w:kern w:val="0"/>
          <w:sz w:val="32"/>
          <w:szCs w:val="32"/>
        </w:rPr>
        <w:t>，加快外贸发展方式转变</w:t>
      </w:r>
      <w:bookmarkEnd w:id="31"/>
    </w:p>
    <w:p w:rsidR="001742FF" w:rsidRPr="008C4F89" w:rsidRDefault="001742FF" w:rsidP="00F340F0">
      <w:pPr>
        <w:spacing w:before="240" w:after="60" w:line="312" w:lineRule="auto"/>
        <w:ind w:firstLineChars="200" w:firstLine="31680"/>
        <w:jc w:val="left"/>
        <w:outlineLvl w:val="1"/>
        <w:rPr>
          <w:rFonts w:ascii="楷体" w:eastAsia="楷体" w:hAnsi="楷体" w:cs="Times New Roman"/>
          <w:b/>
          <w:bCs/>
          <w:kern w:val="28"/>
          <w:sz w:val="30"/>
          <w:szCs w:val="30"/>
        </w:rPr>
      </w:pPr>
      <w:bookmarkStart w:id="32" w:name="_Toc471202022"/>
      <w:r w:rsidRPr="008C4F89">
        <w:rPr>
          <w:rFonts w:ascii="楷体" w:eastAsia="楷体" w:hAnsi="楷体" w:cs="楷体" w:hint="eastAsia"/>
          <w:b/>
          <w:bCs/>
          <w:kern w:val="28"/>
          <w:sz w:val="30"/>
          <w:szCs w:val="30"/>
        </w:rPr>
        <w:t>（一）</w:t>
      </w:r>
      <w:r>
        <w:rPr>
          <w:rFonts w:ascii="楷体" w:eastAsia="楷体" w:hAnsi="楷体" w:cs="楷体" w:hint="eastAsia"/>
          <w:b/>
          <w:bCs/>
          <w:kern w:val="28"/>
          <w:sz w:val="30"/>
          <w:szCs w:val="30"/>
        </w:rPr>
        <w:t>培育外贸竞争新优势</w:t>
      </w:r>
      <w:bookmarkEnd w:id="32"/>
    </w:p>
    <w:p w:rsidR="001742FF" w:rsidRPr="003D1C0B" w:rsidRDefault="001742FF" w:rsidP="00F340F0">
      <w:pPr>
        <w:widowControl/>
        <w:spacing w:line="390" w:lineRule="atLeast"/>
        <w:ind w:firstLineChars="200" w:firstLine="31680"/>
        <w:jc w:val="left"/>
        <w:rPr>
          <w:rFonts w:ascii="仿宋_GB2312" w:eastAsia="仿宋_GB2312" w:hAnsi="仿宋_GB2312" w:cs="Times New Roman"/>
          <w:b/>
          <w:bCs/>
          <w:sz w:val="30"/>
          <w:szCs w:val="30"/>
        </w:rPr>
      </w:pPr>
      <w:r w:rsidRPr="006C1865">
        <w:rPr>
          <w:rFonts w:ascii="仿宋_GB2312" w:eastAsia="仿宋_GB2312" w:hAnsi="仿宋_GB2312" w:cs="仿宋_GB2312"/>
          <w:b/>
          <w:bCs/>
          <w:sz w:val="30"/>
          <w:szCs w:val="30"/>
        </w:rPr>
        <w:t>1</w:t>
      </w:r>
      <w:r w:rsidRPr="006C1865">
        <w:rPr>
          <w:rFonts w:ascii="仿宋_GB2312" w:eastAsia="仿宋_GB2312" w:hAnsi="仿宋_GB2312" w:cs="仿宋_GB2312" w:hint="eastAsia"/>
          <w:b/>
          <w:bCs/>
          <w:sz w:val="30"/>
          <w:szCs w:val="30"/>
        </w:rPr>
        <w:t>、引导供给侧结构性改革</w:t>
      </w:r>
      <w:r>
        <w:rPr>
          <w:rFonts w:ascii="仿宋_GB2312" w:eastAsia="仿宋_GB2312" w:hAnsi="仿宋_GB2312" w:cs="仿宋_GB2312" w:hint="eastAsia"/>
          <w:b/>
          <w:bCs/>
          <w:sz w:val="30"/>
          <w:szCs w:val="30"/>
        </w:rPr>
        <w:t>。</w:t>
      </w:r>
      <w:r>
        <w:rPr>
          <w:rFonts w:ascii="仿宋_GB2312" w:eastAsia="仿宋_GB2312" w:hAnsi="仿宋_GB2312" w:cs="仿宋_GB2312" w:hint="eastAsia"/>
          <w:sz w:val="30"/>
          <w:szCs w:val="30"/>
        </w:rPr>
        <w:t>强调“扶优扶强”，继续加大对</w:t>
      </w:r>
      <w:r w:rsidRPr="006C1865">
        <w:rPr>
          <w:rFonts w:ascii="仿宋_GB2312" w:eastAsia="仿宋_GB2312" w:hAnsi="仿宋_GB2312" w:cs="仿宋_GB2312" w:hint="eastAsia"/>
          <w:sz w:val="30"/>
          <w:szCs w:val="30"/>
        </w:rPr>
        <w:t>浙江诚意药业</w:t>
      </w:r>
      <w:r>
        <w:rPr>
          <w:rFonts w:ascii="仿宋_GB2312" w:eastAsia="仿宋_GB2312" w:hAnsi="仿宋_GB2312" w:cs="仿宋_GB2312" w:hint="eastAsia"/>
          <w:sz w:val="30"/>
          <w:szCs w:val="30"/>
        </w:rPr>
        <w:t>、</w:t>
      </w:r>
      <w:r w:rsidRPr="006C1865">
        <w:rPr>
          <w:rFonts w:ascii="仿宋_GB2312" w:eastAsia="仿宋_GB2312" w:hAnsi="仿宋_GB2312" w:cs="仿宋_GB2312" w:hint="eastAsia"/>
          <w:sz w:val="30"/>
          <w:szCs w:val="30"/>
        </w:rPr>
        <w:t>浙江中燃华电能源有限公司</w:t>
      </w:r>
      <w:r>
        <w:rPr>
          <w:rFonts w:ascii="仿宋_GB2312" w:eastAsia="仿宋_GB2312" w:hAnsi="仿宋_GB2312" w:cs="仿宋_GB2312" w:hint="eastAsia"/>
          <w:sz w:val="30"/>
          <w:szCs w:val="30"/>
        </w:rPr>
        <w:t>等一批竞争力较强、带动作用明显的外贸进出口企业的技改投入，扩大生产规模，增加有效产能。</w:t>
      </w:r>
      <w:r w:rsidRPr="00B036F8">
        <w:rPr>
          <w:rFonts w:ascii="仿宋_GB2312" w:eastAsia="仿宋_GB2312" w:hAnsi="仿宋_GB2312" w:cs="仿宋_GB2312" w:hint="eastAsia"/>
          <w:sz w:val="30"/>
          <w:szCs w:val="30"/>
        </w:rPr>
        <w:t>积极引导企业加大科技投入、出口产品结构调整、自主创新、品牌创建等提升综合实力，加快出口市场调整</w:t>
      </w:r>
      <w:r>
        <w:rPr>
          <w:rFonts w:ascii="仿宋_GB2312" w:eastAsia="仿宋_GB2312" w:hAnsi="仿宋_GB2312" w:cs="仿宋_GB2312" w:hint="eastAsia"/>
          <w:sz w:val="30"/>
          <w:szCs w:val="30"/>
        </w:rPr>
        <w:t>、跨境电子商务出口、</w:t>
      </w:r>
      <w:r w:rsidRPr="00B036F8">
        <w:rPr>
          <w:rFonts w:ascii="仿宋_GB2312" w:eastAsia="仿宋_GB2312" w:hAnsi="仿宋_GB2312" w:cs="仿宋_GB2312" w:hint="eastAsia"/>
          <w:sz w:val="30"/>
          <w:szCs w:val="30"/>
        </w:rPr>
        <w:t>发展服务外包</w:t>
      </w:r>
      <w:r>
        <w:rPr>
          <w:rFonts w:ascii="仿宋_GB2312" w:eastAsia="仿宋_GB2312" w:hAnsi="仿宋_GB2312" w:cs="仿宋_GB2312" w:hint="eastAsia"/>
          <w:sz w:val="30"/>
          <w:szCs w:val="30"/>
        </w:rPr>
        <w:t>、名优特产品出口</w:t>
      </w:r>
      <w:r w:rsidRPr="00B036F8">
        <w:rPr>
          <w:rFonts w:ascii="仿宋_GB2312" w:eastAsia="仿宋_GB2312" w:hAnsi="仿宋_GB2312" w:cs="仿宋_GB2312" w:hint="eastAsia"/>
          <w:sz w:val="30"/>
          <w:szCs w:val="30"/>
        </w:rPr>
        <w:t>等贸易方式转变</w:t>
      </w:r>
      <w:r>
        <w:rPr>
          <w:rFonts w:ascii="仿宋_GB2312" w:eastAsia="仿宋_GB2312" w:hAnsi="仿宋_GB2312" w:cs="仿宋_GB2312" w:hint="eastAsia"/>
          <w:sz w:val="30"/>
          <w:szCs w:val="30"/>
        </w:rPr>
        <w:t>，提高外贸产品附加值，增强外贸企业核心竞争力</w:t>
      </w:r>
      <w:r w:rsidRPr="00B036F8">
        <w:rPr>
          <w:rFonts w:ascii="仿宋_GB2312" w:eastAsia="仿宋_GB2312" w:hAnsi="仿宋_GB2312" w:cs="仿宋_GB2312" w:hint="eastAsia"/>
          <w:sz w:val="30"/>
          <w:szCs w:val="30"/>
        </w:rPr>
        <w:t>。</w:t>
      </w:r>
      <w:r>
        <w:rPr>
          <w:rFonts w:ascii="仿宋_GB2312" w:eastAsia="仿宋_GB2312" w:hAnsi="仿宋_GB2312" w:cs="仿宋_GB2312" w:hint="eastAsia"/>
          <w:sz w:val="30"/>
          <w:szCs w:val="30"/>
        </w:rPr>
        <w:t>鼓励企业积极“走出去”战略，引导参加各类国内外经贸洽谈会、博览会（展销会）、出国商务考察、加入电子商务网络等，推进境外营销网络和海外贸易中心建设，</w:t>
      </w:r>
      <w:r w:rsidRPr="005D308B">
        <w:rPr>
          <w:rFonts w:ascii="仿宋_GB2312" w:eastAsia="仿宋_GB2312" w:hAnsi="仿宋_GB2312" w:cs="仿宋_GB2312" w:hint="eastAsia"/>
          <w:sz w:val="30"/>
          <w:szCs w:val="30"/>
        </w:rPr>
        <w:t>扩大国际贸易渠道和网络建设，不断开拓新兴国际市场，</w:t>
      </w:r>
      <w:r>
        <w:rPr>
          <w:rFonts w:ascii="仿宋_GB2312" w:eastAsia="仿宋_GB2312" w:hAnsi="仿宋_GB2312" w:cs="仿宋_GB2312" w:hint="eastAsia"/>
          <w:sz w:val="30"/>
          <w:szCs w:val="30"/>
        </w:rPr>
        <w:t>提升产品的终端控制力和市场份额</w:t>
      </w:r>
      <w:r w:rsidRPr="005D308B">
        <w:rPr>
          <w:rFonts w:ascii="仿宋_GB2312" w:eastAsia="仿宋_GB2312" w:hAnsi="仿宋_GB2312" w:cs="仿宋_GB2312" w:hint="eastAsia"/>
          <w:sz w:val="30"/>
          <w:szCs w:val="30"/>
        </w:rPr>
        <w:t>。</w:t>
      </w:r>
    </w:p>
    <w:p w:rsidR="001742FF" w:rsidRPr="00807F7E" w:rsidRDefault="001742FF" w:rsidP="00F340F0">
      <w:pPr>
        <w:widowControl/>
        <w:spacing w:line="390" w:lineRule="atLeast"/>
        <w:ind w:firstLineChars="200" w:firstLine="31680"/>
        <w:jc w:val="left"/>
        <w:rPr>
          <w:rFonts w:ascii="仿宋_GB2312" w:eastAsia="仿宋_GB2312" w:hAnsi="仿宋_GB2312" w:cs="Times New Roman"/>
          <w:b/>
          <w:bCs/>
          <w:sz w:val="30"/>
          <w:szCs w:val="30"/>
        </w:rPr>
      </w:pPr>
      <w:r>
        <w:rPr>
          <w:rFonts w:ascii="仿宋_GB2312" w:eastAsia="仿宋_GB2312" w:hAnsi="仿宋_GB2312" w:cs="仿宋_GB2312"/>
          <w:b/>
          <w:bCs/>
          <w:sz w:val="30"/>
          <w:szCs w:val="30"/>
        </w:rPr>
        <w:t>2</w:t>
      </w:r>
      <w:r w:rsidRPr="008C4F89">
        <w:rPr>
          <w:rFonts w:ascii="仿宋_GB2312" w:eastAsia="仿宋_GB2312" w:hAnsi="仿宋_GB2312" w:cs="仿宋_GB2312" w:hint="eastAsia"/>
          <w:b/>
          <w:bCs/>
          <w:sz w:val="30"/>
          <w:szCs w:val="30"/>
        </w:rPr>
        <w:t>、提升区域经贸水平</w:t>
      </w:r>
      <w:r>
        <w:rPr>
          <w:rFonts w:ascii="仿宋_GB2312" w:eastAsia="仿宋_GB2312" w:hAnsi="仿宋_GB2312" w:cs="仿宋_GB2312" w:hint="eastAsia"/>
          <w:b/>
          <w:bCs/>
          <w:sz w:val="30"/>
          <w:szCs w:val="30"/>
        </w:rPr>
        <w:t>。</w:t>
      </w:r>
      <w:r>
        <w:rPr>
          <w:rFonts w:ascii="仿宋_GB2312" w:eastAsia="仿宋_GB2312" w:hAnsi="仿宋_GB2312" w:cs="仿宋_GB2312" w:hint="eastAsia"/>
          <w:sz w:val="30"/>
          <w:szCs w:val="30"/>
        </w:rPr>
        <w:t>积极融入“一带一路”、长江经济带等国家发展战略，紧密对接舟山江海联运服务业中心建设，深化与“海西区”、“长三角”等经贸联系。主动对接中国（福建）自由贸易试验区建设，拓展新型贸易方式。积极探索两岸合作新模式，围绕港口、旅游、文化等领域加大经贸合作，培育外贸新兴增长点。</w:t>
      </w:r>
      <w:r w:rsidRPr="00715021">
        <w:rPr>
          <w:rFonts w:ascii="仿宋_GB2312" w:eastAsia="仿宋_GB2312" w:hAnsi="仿宋_GB2312" w:cs="仿宋_GB2312" w:hint="eastAsia"/>
          <w:sz w:val="30"/>
          <w:szCs w:val="30"/>
        </w:rPr>
        <w:t>申创省级两岸半屏山旅游文化交流基地，谋划建设</w:t>
      </w:r>
      <w:r>
        <w:rPr>
          <w:rFonts w:ascii="仿宋_GB2312" w:eastAsia="仿宋_GB2312" w:hAnsi="仿宋_GB2312" w:cs="仿宋_GB2312" w:hint="eastAsia"/>
          <w:sz w:val="30"/>
          <w:szCs w:val="30"/>
        </w:rPr>
        <w:t>海霞两岸同心小镇。加快推进对台小额贸易工作，</w:t>
      </w:r>
      <w:r w:rsidRPr="00715021">
        <w:rPr>
          <w:rFonts w:ascii="仿宋_GB2312" w:eastAsia="仿宋_GB2312" w:hAnsi="仿宋_GB2312" w:cs="仿宋_GB2312" w:hint="eastAsia"/>
          <w:sz w:val="30"/>
          <w:szCs w:val="30"/>
        </w:rPr>
        <w:t>打造永宏跨境电商服务中心、两岸商贸服务中心</w:t>
      </w:r>
      <w:r>
        <w:rPr>
          <w:rFonts w:ascii="仿宋_GB2312" w:eastAsia="仿宋_GB2312" w:hAnsi="仿宋_GB2312" w:cs="仿宋_GB2312" w:hint="eastAsia"/>
          <w:sz w:val="30"/>
          <w:szCs w:val="30"/>
        </w:rPr>
        <w:t>等一批对台经贸合作平台。</w:t>
      </w:r>
      <w:r w:rsidRPr="00715021">
        <w:rPr>
          <w:rFonts w:ascii="仿宋_GB2312" w:eastAsia="仿宋_GB2312" w:hAnsi="仿宋_GB2312" w:cs="仿宋_GB2312" w:hint="eastAsia"/>
          <w:sz w:val="30"/>
          <w:szCs w:val="30"/>
        </w:rPr>
        <w:t>争取设立台商投资区，整体开发大小门岛和大小门港区，在两岸贸易、产业对接、项目审批等方面积极争取政策扶持。</w:t>
      </w:r>
    </w:p>
    <w:p w:rsidR="001742FF" w:rsidRPr="00807F7E" w:rsidRDefault="001742FF" w:rsidP="00F340F0">
      <w:pPr>
        <w:widowControl/>
        <w:spacing w:line="390" w:lineRule="atLeast"/>
        <w:ind w:firstLineChars="200" w:firstLine="31680"/>
        <w:jc w:val="left"/>
        <w:rPr>
          <w:rFonts w:ascii="仿宋_GB2312" w:eastAsia="仿宋_GB2312" w:hAnsi="仿宋_GB2312" w:cs="Times New Roman"/>
          <w:b/>
          <w:bCs/>
          <w:sz w:val="30"/>
          <w:szCs w:val="30"/>
        </w:rPr>
      </w:pPr>
      <w:r>
        <w:rPr>
          <w:rFonts w:ascii="仿宋_GB2312" w:eastAsia="仿宋_GB2312" w:hAnsi="仿宋_GB2312" w:cs="仿宋_GB2312"/>
          <w:b/>
          <w:bCs/>
          <w:sz w:val="30"/>
          <w:szCs w:val="30"/>
        </w:rPr>
        <w:t>3</w:t>
      </w:r>
      <w:r w:rsidRPr="005D308B">
        <w:rPr>
          <w:rFonts w:ascii="仿宋_GB2312" w:eastAsia="仿宋_GB2312" w:hAnsi="仿宋_GB2312" w:cs="仿宋_GB2312" w:hint="eastAsia"/>
          <w:b/>
          <w:bCs/>
          <w:sz w:val="30"/>
          <w:szCs w:val="30"/>
        </w:rPr>
        <w:t>、扩大帮扶服务力度</w:t>
      </w:r>
      <w:r>
        <w:rPr>
          <w:rFonts w:ascii="仿宋_GB2312" w:eastAsia="仿宋_GB2312" w:hAnsi="仿宋_GB2312" w:cs="仿宋_GB2312" w:hint="eastAsia"/>
          <w:b/>
          <w:bCs/>
          <w:sz w:val="30"/>
          <w:szCs w:val="30"/>
        </w:rPr>
        <w:t>。</w:t>
      </w:r>
      <w:r>
        <w:rPr>
          <w:rFonts w:ascii="仿宋_GB2312" w:eastAsia="仿宋_GB2312" w:hAnsi="仿宋_GB2312" w:cs="仿宋_GB2312" w:hint="eastAsia"/>
          <w:sz w:val="30"/>
          <w:szCs w:val="30"/>
        </w:rPr>
        <w:t>扩大对外贸出口企业运行监测的覆盖范围，</w:t>
      </w:r>
      <w:r w:rsidRPr="005D308B">
        <w:rPr>
          <w:rFonts w:ascii="仿宋_GB2312" w:eastAsia="仿宋_GB2312" w:hAnsi="仿宋_GB2312" w:cs="仿宋_GB2312" w:hint="eastAsia"/>
          <w:sz w:val="30"/>
          <w:szCs w:val="30"/>
        </w:rPr>
        <w:t>一企一策开展指导服务</w:t>
      </w:r>
      <w:r>
        <w:rPr>
          <w:rFonts w:ascii="仿宋_GB2312" w:eastAsia="仿宋_GB2312" w:hAnsi="仿宋_GB2312" w:cs="仿宋_GB2312" w:hint="eastAsia"/>
          <w:sz w:val="30"/>
          <w:szCs w:val="30"/>
        </w:rPr>
        <w:t>。</w:t>
      </w:r>
      <w:r w:rsidRPr="005D308B">
        <w:rPr>
          <w:rFonts w:ascii="仿宋_GB2312" w:eastAsia="仿宋_GB2312" w:hAnsi="仿宋_GB2312" w:cs="仿宋_GB2312" w:hint="eastAsia"/>
          <w:sz w:val="30"/>
          <w:szCs w:val="30"/>
        </w:rPr>
        <w:t>继续跟踪我区跨境贸易人民币结算试点的建设工作，合理引导企业利用该平台减少贸易成本、规避汇率风险。</w:t>
      </w:r>
      <w:r>
        <w:rPr>
          <w:rFonts w:ascii="仿宋_GB2312" w:eastAsia="仿宋_GB2312" w:hAnsi="仿宋_GB2312" w:cs="仿宋_GB2312" w:hint="eastAsia"/>
          <w:sz w:val="30"/>
          <w:szCs w:val="30"/>
        </w:rPr>
        <w:t>引导外贸企业申报国家、省外贸进出口扶持政策项目，获取高能级平台和政策。继续推进银贸平台建设，积极召开</w:t>
      </w:r>
      <w:r>
        <w:rPr>
          <w:rFonts w:ascii="仿宋_GB2312" w:eastAsia="仿宋_GB2312" w:hAnsi="仿宋_GB2312" w:cs="仿宋_GB2312"/>
          <w:sz w:val="30"/>
          <w:szCs w:val="30"/>
        </w:rPr>
        <w:t xml:space="preserve"> </w:t>
      </w:r>
      <w:r>
        <w:rPr>
          <w:rFonts w:ascii="仿宋_GB2312" w:eastAsia="仿宋_GB2312" w:hAnsi="仿宋_GB2312" w:cs="仿宋_GB2312" w:hint="eastAsia"/>
          <w:sz w:val="30"/>
          <w:szCs w:val="30"/>
        </w:rPr>
        <w:t>“助保贷”各类银企对接会，</w:t>
      </w:r>
      <w:r w:rsidRPr="009D23A0">
        <w:rPr>
          <w:rFonts w:ascii="仿宋_GB2312" w:eastAsia="仿宋_GB2312" w:hAnsi="仿宋_GB2312" w:cs="仿宋_GB2312" w:hint="eastAsia"/>
          <w:sz w:val="30"/>
          <w:szCs w:val="30"/>
        </w:rPr>
        <w:t>鼓励银行业金融机构开展外贸企业出口订</w:t>
      </w:r>
      <w:r>
        <w:rPr>
          <w:rFonts w:ascii="仿宋_GB2312" w:eastAsia="仿宋_GB2312" w:hAnsi="仿宋_GB2312" w:cs="仿宋_GB2312" w:hint="eastAsia"/>
          <w:sz w:val="30"/>
          <w:szCs w:val="30"/>
        </w:rPr>
        <w:t>单质押、退税款质押、应收账款、出口信保保单融资等质押信贷业务。</w:t>
      </w:r>
      <w:r w:rsidRPr="00CB3BAB">
        <w:rPr>
          <w:rFonts w:ascii="仿宋_GB2312" w:eastAsia="仿宋_GB2312" w:hAnsi="仿宋_GB2312" w:cs="仿宋_GB2312" w:hint="eastAsia"/>
          <w:sz w:val="30"/>
          <w:szCs w:val="30"/>
        </w:rPr>
        <w:t>积极组织重点出口企业参加省、市主管部门举办的进出口实务业务知识培训，提高企业业务水平和应对风险的能力。</w:t>
      </w:r>
    </w:p>
    <w:p w:rsidR="001742FF" w:rsidRPr="008C4F89" w:rsidRDefault="001742FF" w:rsidP="00F340F0">
      <w:pPr>
        <w:spacing w:before="240" w:after="60" w:line="312" w:lineRule="auto"/>
        <w:ind w:firstLineChars="200" w:firstLine="31680"/>
        <w:jc w:val="left"/>
        <w:outlineLvl w:val="1"/>
        <w:rPr>
          <w:rFonts w:ascii="楷体" w:eastAsia="楷体" w:hAnsi="楷体" w:cs="Times New Roman"/>
          <w:b/>
          <w:bCs/>
          <w:kern w:val="28"/>
          <w:sz w:val="30"/>
          <w:szCs w:val="30"/>
        </w:rPr>
      </w:pPr>
      <w:bookmarkStart w:id="33" w:name="_Toc471202023"/>
      <w:r w:rsidRPr="008C4F89">
        <w:rPr>
          <w:rFonts w:ascii="楷体" w:eastAsia="楷体" w:hAnsi="楷体" w:cs="楷体" w:hint="eastAsia"/>
          <w:b/>
          <w:bCs/>
          <w:kern w:val="28"/>
          <w:sz w:val="30"/>
          <w:szCs w:val="30"/>
        </w:rPr>
        <w:t>（二）强化招商引资工作</w:t>
      </w:r>
      <w:bookmarkEnd w:id="33"/>
    </w:p>
    <w:p w:rsidR="001742FF" w:rsidRPr="00807F7E" w:rsidRDefault="001742FF" w:rsidP="00F340F0">
      <w:pPr>
        <w:widowControl/>
        <w:spacing w:line="390" w:lineRule="atLeast"/>
        <w:ind w:firstLineChars="200" w:firstLine="31680"/>
        <w:jc w:val="left"/>
        <w:rPr>
          <w:rFonts w:ascii="仿宋_GB2312" w:eastAsia="仿宋_GB2312" w:hAnsi="仿宋_GB2312" w:cs="Times New Roman"/>
          <w:b/>
          <w:bCs/>
          <w:sz w:val="30"/>
          <w:szCs w:val="30"/>
        </w:rPr>
      </w:pPr>
      <w:r w:rsidRPr="008C4F89">
        <w:rPr>
          <w:rFonts w:ascii="仿宋_GB2312" w:eastAsia="仿宋_GB2312" w:hAnsi="仿宋_GB2312" w:cs="仿宋_GB2312"/>
          <w:b/>
          <w:bCs/>
          <w:sz w:val="30"/>
          <w:szCs w:val="30"/>
        </w:rPr>
        <w:t>1</w:t>
      </w:r>
      <w:r w:rsidRPr="008C4F89">
        <w:rPr>
          <w:rFonts w:ascii="仿宋_GB2312" w:eastAsia="仿宋_GB2312" w:hAnsi="仿宋_GB2312" w:cs="仿宋_GB2312" w:hint="eastAsia"/>
          <w:b/>
          <w:bCs/>
          <w:sz w:val="30"/>
          <w:szCs w:val="30"/>
        </w:rPr>
        <w:t>、精准</w:t>
      </w:r>
      <w:r>
        <w:rPr>
          <w:rFonts w:ascii="仿宋_GB2312" w:eastAsia="仿宋_GB2312" w:hAnsi="仿宋_GB2312" w:cs="仿宋_GB2312" w:hint="eastAsia"/>
          <w:b/>
          <w:bCs/>
          <w:sz w:val="30"/>
          <w:szCs w:val="30"/>
        </w:rPr>
        <w:t>招商引资。</w:t>
      </w:r>
      <w:r>
        <w:rPr>
          <w:rFonts w:ascii="仿宋_GB2312" w:eastAsia="仿宋_GB2312" w:hAnsi="仿宋_GB2312" w:cs="仿宋_GB2312" w:hint="eastAsia"/>
          <w:sz w:val="30"/>
          <w:szCs w:val="30"/>
        </w:rPr>
        <w:t>围绕洞头区临港产业、休闲旅游、现代渔业等海洋产业体系，全方位开展精准招商引资活动。产业上，以港口经济、旅游文化为重点，着力引进有利于我区经济结构转型且具有引领性作用的项目；区域上，盯准长三角、海西区、台湾等地区的产业转移和合作交流项目；方向上，</w:t>
      </w:r>
      <w:r w:rsidRPr="003A10D9">
        <w:rPr>
          <w:rFonts w:ascii="仿宋_GB2312" w:eastAsia="仿宋_GB2312" w:hAnsi="仿宋_GB2312" w:cs="仿宋_GB2312" w:hint="eastAsia"/>
          <w:sz w:val="30"/>
          <w:szCs w:val="30"/>
        </w:rPr>
        <w:t>突出抓住大型央企与民营企业融合发展、多元发展的战略转型机遇，主动对接和引进大型投资项目。</w:t>
      </w:r>
      <w:r>
        <w:rPr>
          <w:rFonts w:ascii="仿宋_GB2312" w:eastAsia="仿宋_GB2312" w:hAnsi="仿宋_GB2312" w:cs="仿宋_GB2312" w:hint="eastAsia"/>
          <w:sz w:val="30"/>
          <w:szCs w:val="30"/>
        </w:rPr>
        <w:t>载体上，</w:t>
      </w:r>
      <w:r w:rsidRPr="00B21638">
        <w:rPr>
          <w:rFonts w:ascii="仿宋_GB2312" w:eastAsia="仿宋_GB2312" w:hAnsi="仿宋_GB2312" w:cs="仿宋_GB2312" w:hint="eastAsia"/>
          <w:sz w:val="30"/>
          <w:szCs w:val="30"/>
        </w:rPr>
        <w:t>树立招商引资“云”思维，及时搜集</w:t>
      </w:r>
      <w:r>
        <w:rPr>
          <w:rFonts w:ascii="仿宋_GB2312" w:eastAsia="仿宋_GB2312" w:hAnsi="仿宋_GB2312" w:cs="仿宋_GB2312" w:hint="eastAsia"/>
          <w:sz w:val="30"/>
          <w:szCs w:val="30"/>
        </w:rPr>
        <w:t>判断</w:t>
      </w:r>
      <w:r w:rsidRPr="00B21638">
        <w:rPr>
          <w:rFonts w:ascii="仿宋_GB2312" w:eastAsia="仿宋_GB2312" w:hAnsi="仿宋_GB2312" w:cs="仿宋_GB2312" w:hint="eastAsia"/>
          <w:sz w:val="30"/>
          <w:szCs w:val="30"/>
        </w:rPr>
        <w:t>企业投资信息，帮助企业进行精准的项目分析，实现企业与项目承载部门的无缝对接。</w:t>
      </w:r>
      <w:r>
        <w:rPr>
          <w:rFonts w:ascii="仿宋_GB2312" w:eastAsia="仿宋_GB2312" w:hAnsi="仿宋_GB2312" w:cs="仿宋_GB2312" w:hint="eastAsia"/>
          <w:sz w:val="30"/>
          <w:szCs w:val="30"/>
        </w:rPr>
        <w:t>在</w:t>
      </w:r>
      <w:r w:rsidRPr="00B21638">
        <w:rPr>
          <w:rFonts w:ascii="仿宋_GB2312" w:eastAsia="仿宋_GB2312" w:hAnsi="仿宋_GB2312" w:cs="仿宋_GB2312" w:hint="eastAsia"/>
          <w:sz w:val="30"/>
          <w:szCs w:val="30"/>
        </w:rPr>
        <w:t>形式上，加大“走出去”、“请进来”招商活动力度，采用小分队、专业组、以商招商等形式，开展“一对一”、“面对面”</w:t>
      </w:r>
      <w:r>
        <w:rPr>
          <w:rFonts w:ascii="仿宋_GB2312" w:eastAsia="仿宋_GB2312" w:hAnsi="仿宋_GB2312" w:cs="仿宋_GB2312" w:hint="eastAsia"/>
          <w:sz w:val="30"/>
          <w:szCs w:val="30"/>
        </w:rPr>
        <w:t>、</w:t>
      </w:r>
      <w:r w:rsidRPr="00B21638">
        <w:rPr>
          <w:rFonts w:ascii="仿宋_GB2312" w:eastAsia="仿宋_GB2312" w:hAnsi="仿宋_GB2312" w:cs="仿宋_GB2312" w:hint="eastAsia"/>
          <w:sz w:val="30"/>
          <w:szCs w:val="30"/>
        </w:rPr>
        <w:t>“点对点”的对接洽谈，提高招商引资的实效性。</w:t>
      </w:r>
    </w:p>
    <w:p w:rsidR="001742FF" w:rsidRPr="00807F7E" w:rsidRDefault="001742FF" w:rsidP="00F340F0">
      <w:pPr>
        <w:widowControl/>
        <w:spacing w:line="390" w:lineRule="atLeast"/>
        <w:ind w:firstLineChars="200" w:firstLine="31680"/>
        <w:jc w:val="left"/>
        <w:rPr>
          <w:rFonts w:ascii="仿宋_GB2312" w:eastAsia="仿宋_GB2312" w:hAnsi="仿宋_GB2312" w:cs="Times New Roman"/>
          <w:b/>
          <w:bCs/>
          <w:sz w:val="30"/>
          <w:szCs w:val="30"/>
        </w:rPr>
      </w:pPr>
      <w:r w:rsidRPr="00B21638">
        <w:rPr>
          <w:rFonts w:ascii="仿宋_GB2312" w:eastAsia="仿宋_GB2312" w:hAnsi="仿宋_GB2312" w:cs="仿宋_GB2312"/>
          <w:b/>
          <w:bCs/>
          <w:sz w:val="30"/>
          <w:szCs w:val="30"/>
        </w:rPr>
        <w:t>2</w:t>
      </w:r>
      <w:r w:rsidRPr="00B21638">
        <w:rPr>
          <w:rFonts w:ascii="仿宋_GB2312" w:eastAsia="仿宋_GB2312" w:hAnsi="仿宋_GB2312" w:cs="仿宋_GB2312" w:hint="eastAsia"/>
          <w:b/>
          <w:bCs/>
          <w:sz w:val="30"/>
          <w:szCs w:val="30"/>
        </w:rPr>
        <w:t>、强化服务意识</w:t>
      </w:r>
      <w:r>
        <w:rPr>
          <w:rFonts w:ascii="仿宋_GB2312" w:eastAsia="仿宋_GB2312" w:hAnsi="仿宋_GB2312" w:cs="仿宋_GB2312" w:hint="eastAsia"/>
          <w:b/>
          <w:bCs/>
          <w:sz w:val="30"/>
          <w:szCs w:val="30"/>
        </w:rPr>
        <w:t>。</w:t>
      </w:r>
      <w:r>
        <w:rPr>
          <w:rFonts w:ascii="仿宋_GB2312" w:eastAsia="仿宋_GB2312" w:hAnsi="仿宋_GB2312" w:cs="仿宋_GB2312" w:hint="eastAsia"/>
          <w:sz w:val="30"/>
          <w:szCs w:val="30"/>
        </w:rPr>
        <w:t>建议建立联动招商机制，由区招商领导小组办公室统筹协调，主动与区发改、国资、工商联等部门会商，掌握投资项目信息，开展与瓯江口新区、大门海洋经济示范区和工业园区相辅相促的招商活动。建议成立招商引资项目帮办中心，争取由区主要领导主持工作，</w:t>
      </w:r>
      <w:r w:rsidRPr="00C27080">
        <w:rPr>
          <w:rFonts w:ascii="仿宋_GB2312" w:eastAsia="仿宋_GB2312" w:hAnsi="仿宋_GB2312" w:cs="仿宋_GB2312" w:hint="eastAsia"/>
          <w:sz w:val="30"/>
          <w:szCs w:val="30"/>
        </w:rPr>
        <w:t>对签约项目在立项、环评、注册等方面予以全程服务，</w:t>
      </w:r>
      <w:r>
        <w:rPr>
          <w:rFonts w:ascii="仿宋_GB2312" w:eastAsia="仿宋_GB2312" w:hAnsi="仿宋_GB2312" w:cs="仿宋_GB2312" w:hint="eastAsia"/>
          <w:sz w:val="30"/>
          <w:szCs w:val="30"/>
        </w:rPr>
        <w:t>以及在供地、供料、产权、通电、通水等方面的对接服务，</w:t>
      </w:r>
      <w:r w:rsidRPr="00C27080">
        <w:rPr>
          <w:rFonts w:ascii="仿宋_GB2312" w:eastAsia="仿宋_GB2312" w:hAnsi="仿宋_GB2312" w:cs="仿宋_GB2312" w:hint="eastAsia"/>
          <w:sz w:val="30"/>
          <w:szCs w:val="30"/>
        </w:rPr>
        <w:t>设定形象进度，切实提高效率</w:t>
      </w:r>
      <w:r>
        <w:rPr>
          <w:rFonts w:ascii="仿宋_GB2312" w:eastAsia="仿宋_GB2312" w:hAnsi="仿宋_GB2312" w:cs="仿宋_GB2312" w:hint="eastAsia"/>
          <w:sz w:val="30"/>
          <w:szCs w:val="30"/>
        </w:rPr>
        <w:t>。强化考核机制，</w:t>
      </w:r>
      <w:r w:rsidRPr="00C27080">
        <w:rPr>
          <w:rFonts w:ascii="仿宋_GB2312" w:eastAsia="仿宋_GB2312" w:hAnsi="仿宋_GB2312" w:cs="仿宋_GB2312" w:hint="eastAsia"/>
          <w:sz w:val="30"/>
          <w:szCs w:val="30"/>
        </w:rPr>
        <w:t>将外资工作列入街道（乡镇）目标考核工作，形成全区上下一盘棋</w:t>
      </w:r>
      <w:r>
        <w:rPr>
          <w:rFonts w:ascii="仿宋_GB2312" w:eastAsia="仿宋_GB2312" w:hAnsi="仿宋_GB2312" w:cs="仿宋_GB2312" w:hint="eastAsia"/>
          <w:sz w:val="30"/>
          <w:szCs w:val="30"/>
        </w:rPr>
        <w:t>。</w:t>
      </w:r>
    </w:p>
    <w:p w:rsidR="001742FF" w:rsidRPr="003D41BA" w:rsidRDefault="001742FF" w:rsidP="003D41BA">
      <w:pPr>
        <w:pStyle w:val="Heading1"/>
        <w:spacing w:before="240" w:after="240" w:line="580" w:lineRule="exact"/>
        <w:rPr>
          <w:rFonts w:eastAsia="黑体"/>
          <w:b w:val="0"/>
          <w:bCs w:val="0"/>
          <w:kern w:val="0"/>
          <w:sz w:val="32"/>
          <w:szCs w:val="32"/>
        </w:rPr>
      </w:pPr>
      <w:bookmarkStart w:id="34" w:name="_Toc471202024"/>
      <w:r>
        <w:rPr>
          <w:rFonts w:eastAsia="黑体" w:cs="黑体" w:hint="eastAsia"/>
          <w:b w:val="0"/>
          <w:bCs w:val="0"/>
          <w:kern w:val="0"/>
          <w:sz w:val="32"/>
          <w:szCs w:val="32"/>
        </w:rPr>
        <w:t>九</w:t>
      </w:r>
      <w:r w:rsidRPr="003D41BA">
        <w:rPr>
          <w:rFonts w:eastAsia="黑体" w:cs="黑体" w:hint="eastAsia"/>
          <w:b w:val="0"/>
          <w:bCs w:val="0"/>
          <w:kern w:val="0"/>
          <w:sz w:val="32"/>
          <w:szCs w:val="32"/>
        </w:rPr>
        <w:t>、强化保障措施，优化发展环境</w:t>
      </w:r>
      <w:bookmarkEnd w:id="34"/>
    </w:p>
    <w:p w:rsidR="001742FF" w:rsidRDefault="001742FF" w:rsidP="00F340F0">
      <w:pPr>
        <w:spacing w:before="240" w:after="60" w:line="312" w:lineRule="auto"/>
        <w:ind w:firstLineChars="200" w:firstLine="31680"/>
        <w:jc w:val="left"/>
        <w:outlineLvl w:val="1"/>
        <w:rPr>
          <w:rFonts w:ascii="楷体" w:eastAsia="楷体" w:hAnsi="楷体" w:cs="Times New Roman"/>
          <w:b/>
          <w:bCs/>
          <w:kern w:val="28"/>
          <w:sz w:val="30"/>
          <w:szCs w:val="30"/>
        </w:rPr>
      </w:pPr>
      <w:bookmarkStart w:id="35" w:name="_Toc471202025"/>
      <w:r>
        <w:rPr>
          <w:rFonts w:ascii="楷体" w:eastAsia="楷体" w:hAnsi="楷体" w:cs="楷体" w:hint="eastAsia"/>
          <w:b/>
          <w:bCs/>
          <w:kern w:val="28"/>
          <w:sz w:val="30"/>
          <w:szCs w:val="30"/>
        </w:rPr>
        <w:t>（一）加强组织领导</w:t>
      </w:r>
      <w:bookmarkEnd w:id="35"/>
    </w:p>
    <w:p w:rsidR="001742FF" w:rsidRPr="006028A8" w:rsidRDefault="001742FF" w:rsidP="00F340F0">
      <w:pPr>
        <w:ind w:firstLineChars="200" w:firstLine="31680"/>
        <w:rPr>
          <w:rFonts w:ascii="仿宋_GB2312" w:eastAsia="仿宋_GB2312" w:hAnsi="仿宋_GB2312" w:cs="Times New Roman"/>
          <w:sz w:val="30"/>
          <w:szCs w:val="30"/>
        </w:rPr>
      </w:pPr>
      <w:r w:rsidRPr="00737234">
        <w:rPr>
          <w:rFonts w:ascii="仿宋_GB2312" w:eastAsia="仿宋_GB2312" w:hAnsi="仿宋_GB2312" w:cs="仿宋_GB2312" w:hint="eastAsia"/>
          <w:b/>
          <w:bCs/>
          <w:sz w:val="30"/>
          <w:szCs w:val="30"/>
        </w:rPr>
        <w:t>理顺管理体制。</w:t>
      </w:r>
      <w:r w:rsidRPr="00737234">
        <w:rPr>
          <w:rFonts w:ascii="仿宋_GB2312" w:eastAsia="仿宋_GB2312" w:hAnsi="仿宋_GB2312" w:cs="仿宋_GB2312" w:hint="eastAsia"/>
          <w:sz w:val="30"/>
          <w:szCs w:val="30"/>
        </w:rPr>
        <w:t>政府各部门</w:t>
      </w:r>
      <w:r>
        <w:rPr>
          <w:rFonts w:ascii="仿宋_GB2312" w:eastAsia="仿宋_GB2312" w:hAnsi="仿宋_GB2312" w:cs="仿宋_GB2312" w:hint="eastAsia"/>
          <w:sz w:val="30"/>
          <w:szCs w:val="30"/>
        </w:rPr>
        <w:t>应</w:t>
      </w:r>
      <w:r w:rsidRPr="00737234">
        <w:rPr>
          <w:rFonts w:ascii="仿宋_GB2312" w:eastAsia="仿宋_GB2312" w:hAnsi="仿宋_GB2312" w:cs="仿宋_GB2312" w:hint="eastAsia"/>
          <w:sz w:val="30"/>
          <w:szCs w:val="30"/>
        </w:rPr>
        <w:t>统一思想，提高认识，切实加强商贸流通业的组织领导能力。进一步改善商贸流通主管部门人员配备不足的状况，理顺商贸流通管理体制，明确职能，提高流通服务工作水平</w:t>
      </w:r>
      <w:r>
        <w:rPr>
          <w:rFonts w:ascii="仿宋_GB2312" w:eastAsia="仿宋_GB2312" w:hAnsi="仿宋_GB2312" w:cs="仿宋_GB2312" w:hint="eastAsia"/>
          <w:sz w:val="30"/>
          <w:szCs w:val="30"/>
        </w:rPr>
        <w:t>。</w:t>
      </w:r>
      <w:r w:rsidRPr="00737234">
        <w:rPr>
          <w:rFonts w:ascii="仿宋_GB2312" w:eastAsia="仿宋_GB2312" w:hAnsi="仿宋_GB2312" w:cs="仿宋_GB2312" w:hint="eastAsia"/>
          <w:sz w:val="30"/>
          <w:szCs w:val="30"/>
        </w:rPr>
        <w:t>各</w:t>
      </w:r>
      <w:r>
        <w:rPr>
          <w:rFonts w:ascii="仿宋_GB2312" w:eastAsia="仿宋_GB2312" w:hAnsi="仿宋_GB2312" w:cs="仿宋_GB2312" w:hint="eastAsia"/>
          <w:sz w:val="30"/>
          <w:szCs w:val="30"/>
        </w:rPr>
        <w:t>部门</w:t>
      </w:r>
      <w:r w:rsidRPr="00737234">
        <w:rPr>
          <w:rFonts w:ascii="仿宋_GB2312" w:eastAsia="仿宋_GB2312" w:hAnsi="仿宋_GB2312" w:cs="仿宋_GB2312" w:hint="eastAsia"/>
          <w:sz w:val="30"/>
          <w:szCs w:val="30"/>
        </w:rPr>
        <w:t>要像抓</w:t>
      </w:r>
      <w:r>
        <w:rPr>
          <w:rFonts w:ascii="仿宋_GB2312" w:eastAsia="仿宋_GB2312" w:hAnsi="仿宋_GB2312" w:cs="仿宋_GB2312" w:hint="eastAsia"/>
          <w:sz w:val="30"/>
          <w:szCs w:val="30"/>
        </w:rPr>
        <w:t>临港</w:t>
      </w:r>
      <w:r w:rsidRPr="00737234">
        <w:rPr>
          <w:rFonts w:ascii="仿宋_GB2312" w:eastAsia="仿宋_GB2312" w:hAnsi="仿宋_GB2312" w:cs="仿宋_GB2312" w:hint="eastAsia"/>
          <w:sz w:val="30"/>
          <w:szCs w:val="30"/>
        </w:rPr>
        <w:t>工业、</w:t>
      </w:r>
      <w:r>
        <w:rPr>
          <w:rFonts w:ascii="仿宋_GB2312" w:eastAsia="仿宋_GB2312" w:hAnsi="仿宋_GB2312" w:cs="仿宋_GB2312" w:hint="eastAsia"/>
          <w:sz w:val="30"/>
          <w:szCs w:val="30"/>
        </w:rPr>
        <w:t>休闲旅游</w:t>
      </w:r>
      <w:r w:rsidRPr="00737234">
        <w:rPr>
          <w:rFonts w:ascii="仿宋_GB2312" w:eastAsia="仿宋_GB2312" w:hAnsi="仿宋_GB2312" w:cs="仿宋_GB2312" w:hint="eastAsia"/>
          <w:sz w:val="30"/>
          <w:szCs w:val="30"/>
        </w:rPr>
        <w:t>一样，形成抓商贸流通服务业的共识和合力，将发展商贸流通业作为“十</w:t>
      </w:r>
      <w:r>
        <w:rPr>
          <w:rFonts w:ascii="仿宋_GB2312" w:eastAsia="仿宋_GB2312" w:hAnsi="仿宋_GB2312" w:cs="仿宋_GB2312" w:hint="eastAsia"/>
          <w:sz w:val="30"/>
          <w:szCs w:val="30"/>
        </w:rPr>
        <w:t>三</w:t>
      </w:r>
      <w:r w:rsidRPr="00737234">
        <w:rPr>
          <w:rFonts w:ascii="仿宋_GB2312" w:eastAsia="仿宋_GB2312" w:hAnsi="仿宋_GB2312" w:cs="仿宋_GB2312" w:hint="eastAsia"/>
          <w:sz w:val="30"/>
          <w:szCs w:val="30"/>
        </w:rPr>
        <w:t>五”经济工作的重要内容</w:t>
      </w:r>
      <w:r>
        <w:rPr>
          <w:rFonts w:ascii="仿宋_GB2312" w:eastAsia="仿宋_GB2312" w:hAnsi="仿宋_GB2312" w:cs="仿宋_GB2312" w:hint="eastAsia"/>
          <w:sz w:val="30"/>
          <w:szCs w:val="30"/>
        </w:rPr>
        <w:t>。</w:t>
      </w:r>
      <w:r w:rsidRPr="00737234">
        <w:rPr>
          <w:rFonts w:ascii="仿宋_GB2312" w:eastAsia="仿宋_GB2312" w:hAnsi="仿宋_GB2312" w:cs="仿宋_GB2312" w:hint="eastAsia"/>
          <w:b/>
          <w:bCs/>
          <w:sz w:val="30"/>
          <w:szCs w:val="30"/>
        </w:rPr>
        <w:t>强化激励制度。</w:t>
      </w:r>
      <w:r w:rsidRPr="00737234">
        <w:rPr>
          <w:rFonts w:ascii="仿宋_GB2312" w:eastAsia="仿宋_GB2312" w:hAnsi="仿宋_GB2312" w:cs="仿宋_GB2312" w:hint="eastAsia"/>
          <w:sz w:val="30"/>
          <w:szCs w:val="30"/>
        </w:rPr>
        <w:t>把商贸流通工作列入对各级政府和商贸主管部门的考核范围，认真落实商贸流通工作目标责任考核制度。由</w:t>
      </w:r>
      <w:r>
        <w:rPr>
          <w:rFonts w:ascii="仿宋_GB2312" w:eastAsia="仿宋_GB2312" w:hAnsi="仿宋_GB2312" w:cs="仿宋_GB2312" w:hint="eastAsia"/>
          <w:sz w:val="30"/>
          <w:szCs w:val="30"/>
        </w:rPr>
        <w:t>区</w:t>
      </w:r>
      <w:r w:rsidRPr="00737234">
        <w:rPr>
          <w:rFonts w:ascii="仿宋_GB2312" w:eastAsia="仿宋_GB2312" w:hAnsi="仿宋_GB2312" w:cs="仿宋_GB2312" w:hint="eastAsia"/>
          <w:sz w:val="30"/>
          <w:szCs w:val="30"/>
        </w:rPr>
        <w:t>领导小组负责，开展商贸流通业</w:t>
      </w:r>
      <w:r>
        <w:rPr>
          <w:rFonts w:ascii="仿宋_GB2312" w:eastAsia="仿宋_GB2312" w:hAnsi="仿宋_GB2312" w:cs="仿宋_GB2312" w:hint="eastAsia"/>
          <w:sz w:val="30"/>
          <w:szCs w:val="30"/>
        </w:rPr>
        <w:t>“十大项目”、</w:t>
      </w:r>
      <w:r w:rsidRPr="00737234">
        <w:rPr>
          <w:rFonts w:ascii="仿宋_GB2312" w:eastAsia="仿宋_GB2312" w:hAnsi="仿宋_GB2312" w:cs="仿宋_GB2312" w:hint="eastAsia"/>
          <w:sz w:val="30"/>
          <w:szCs w:val="30"/>
        </w:rPr>
        <w:t>“十强”企业、突出贡献企业家评选活动，调动各方面积极性，促进</w:t>
      </w:r>
      <w:r>
        <w:rPr>
          <w:rFonts w:ascii="仿宋_GB2312" w:eastAsia="仿宋_GB2312" w:hAnsi="仿宋_GB2312" w:cs="仿宋_GB2312" w:hint="eastAsia"/>
          <w:sz w:val="30"/>
          <w:szCs w:val="30"/>
        </w:rPr>
        <w:t>全区</w:t>
      </w:r>
      <w:r w:rsidRPr="00737234">
        <w:rPr>
          <w:rFonts w:ascii="仿宋_GB2312" w:eastAsia="仿宋_GB2312" w:hAnsi="仿宋_GB2312" w:cs="仿宋_GB2312" w:hint="eastAsia"/>
          <w:sz w:val="30"/>
          <w:szCs w:val="30"/>
        </w:rPr>
        <w:t>商贸经济快速健康发展。</w:t>
      </w:r>
    </w:p>
    <w:p w:rsidR="001742FF" w:rsidRPr="003D41BA" w:rsidRDefault="001742FF" w:rsidP="00F340F0">
      <w:pPr>
        <w:spacing w:before="240" w:after="60" w:line="312" w:lineRule="auto"/>
        <w:ind w:firstLineChars="200" w:firstLine="31680"/>
        <w:jc w:val="left"/>
        <w:outlineLvl w:val="1"/>
        <w:rPr>
          <w:rFonts w:ascii="楷体" w:eastAsia="楷体" w:hAnsi="楷体" w:cs="Times New Roman"/>
          <w:b/>
          <w:bCs/>
          <w:kern w:val="28"/>
          <w:sz w:val="30"/>
          <w:szCs w:val="30"/>
        </w:rPr>
      </w:pPr>
      <w:bookmarkStart w:id="36" w:name="_Toc471202026"/>
      <w:r w:rsidRPr="003D41BA">
        <w:rPr>
          <w:rFonts w:ascii="楷体" w:eastAsia="楷体" w:hAnsi="楷体" w:cs="楷体" w:hint="eastAsia"/>
          <w:b/>
          <w:bCs/>
          <w:kern w:val="28"/>
          <w:sz w:val="30"/>
          <w:szCs w:val="30"/>
        </w:rPr>
        <w:t>（</w:t>
      </w:r>
      <w:r>
        <w:rPr>
          <w:rFonts w:ascii="楷体" w:eastAsia="楷体" w:hAnsi="楷体" w:cs="楷体" w:hint="eastAsia"/>
          <w:b/>
          <w:bCs/>
          <w:kern w:val="28"/>
          <w:sz w:val="30"/>
          <w:szCs w:val="30"/>
        </w:rPr>
        <w:t>二</w:t>
      </w:r>
      <w:r w:rsidRPr="003D41BA">
        <w:rPr>
          <w:rFonts w:ascii="楷体" w:eastAsia="楷体" w:hAnsi="楷体" w:cs="楷体" w:hint="eastAsia"/>
          <w:b/>
          <w:bCs/>
          <w:kern w:val="28"/>
          <w:sz w:val="30"/>
          <w:szCs w:val="30"/>
        </w:rPr>
        <w:t>）加大政策扶持</w:t>
      </w:r>
      <w:bookmarkEnd w:id="36"/>
    </w:p>
    <w:p w:rsidR="001742FF" w:rsidRPr="00461D6B" w:rsidRDefault="001742FF" w:rsidP="00F340F0">
      <w:pPr>
        <w:ind w:firstLineChars="200" w:firstLine="31680"/>
        <w:rPr>
          <w:rFonts w:ascii="仿宋_GB2312" w:eastAsia="仿宋_GB2312" w:hAnsi="仿宋_GB2312" w:cs="Times New Roman"/>
          <w:sz w:val="30"/>
          <w:szCs w:val="30"/>
        </w:rPr>
      </w:pPr>
      <w:r>
        <w:rPr>
          <w:rFonts w:ascii="仿宋_GB2312" w:eastAsia="仿宋_GB2312" w:hAnsi="仿宋_GB2312" w:cs="仿宋_GB2312" w:hint="eastAsia"/>
          <w:b/>
          <w:bCs/>
          <w:sz w:val="30"/>
          <w:szCs w:val="30"/>
        </w:rPr>
        <w:t>着力</w:t>
      </w:r>
      <w:r w:rsidRPr="00F2094E">
        <w:rPr>
          <w:rFonts w:ascii="仿宋_GB2312" w:eastAsia="仿宋_GB2312" w:hAnsi="仿宋_GB2312" w:cs="仿宋_GB2312" w:hint="eastAsia"/>
          <w:b/>
          <w:bCs/>
          <w:sz w:val="30"/>
          <w:szCs w:val="30"/>
        </w:rPr>
        <w:t>平台搭建。</w:t>
      </w:r>
      <w:r w:rsidRPr="00461D6B">
        <w:rPr>
          <w:rFonts w:ascii="仿宋_GB2312" w:eastAsia="仿宋_GB2312" w:hAnsi="仿宋_GB2312" w:cs="仿宋_GB2312" w:hint="eastAsia"/>
          <w:sz w:val="30"/>
          <w:szCs w:val="30"/>
        </w:rPr>
        <w:t>紧紧围绕“</w:t>
      </w:r>
      <w:hyperlink r:id="rId11" w:tgtFrame="_blank" w:history="1">
        <w:r w:rsidRPr="00461D6B">
          <w:rPr>
            <w:rFonts w:ascii="仿宋_GB2312" w:eastAsia="仿宋_GB2312" w:hAnsi="仿宋_GB2312" w:cs="仿宋_GB2312" w:hint="eastAsia"/>
            <w:sz w:val="30"/>
            <w:szCs w:val="30"/>
          </w:rPr>
          <w:t>大众</w:t>
        </w:r>
      </w:hyperlink>
      <w:r w:rsidRPr="00461D6B">
        <w:rPr>
          <w:rFonts w:ascii="仿宋_GB2312" w:eastAsia="仿宋_GB2312" w:hAnsi="仿宋_GB2312" w:cs="仿宋_GB2312" w:hint="eastAsia"/>
          <w:sz w:val="30"/>
          <w:szCs w:val="30"/>
        </w:rPr>
        <w:t>创业、万众创新”这条主线，加快中小商贸企业公共服务平台、电子商务创业孵化园等平台以及商贸集聚区、众创空间基地等项目建设</w:t>
      </w:r>
      <w:r>
        <w:rPr>
          <w:rFonts w:ascii="仿宋_GB2312" w:eastAsia="仿宋_GB2312" w:hAnsi="仿宋_GB2312" w:cs="仿宋_GB2312" w:hint="eastAsia"/>
          <w:sz w:val="30"/>
          <w:szCs w:val="30"/>
        </w:rPr>
        <w:t>。</w:t>
      </w:r>
      <w:r>
        <w:rPr>
          <w:rFonts w:ascii="仿宋_GB2312" w:eastAsia="仿宋_GB2312" w:hAnsi="仿宋_GB2312" w:cs="仿宋_GB2312" w:hint="eastAsia"/>
          <w:b/>
          <w:bCs/>
          <w:sz w:val="30"/>
          <w:szCs w:val="30"/>
        </w:rPr>
        <w:t>强化</w:t>
      </w:r>
      <w:r w:rsidRPr="00F2094E">
        <w:rPr>
          <w:rFonts w:ascii="仿宋_GB2312" w:eastAsia="仿宋_GB2312" w:hAnsi="仿宋_GB2312" w:cs="仿宋_GB2312" w:hint="eastAsia"/>
          <w:b/>
          <w:bCs/>
          <w:sz w:val="30"/>
          <w:szCs w:val="30"/>
        </w:rPr>
        <w:t>要素保障。</w:t>
      </w:r>
      <w:r>
        <w:rPr>
          <w:rFonts w:ascii="仿宋_GB2312" w:eastAsia="仿宋_GB2312" w:hAnsi="仿宋_GB2312" w:cs="仿宋_GB2312" w:hint="eastAsia"/>
          <w:sz w:val="30"/>
          <w:szCs w:val="30"/>
        </w:rPr>
        <w:t>设立商贸发展专项资金，加快建立以财政投入为引导、企业和社会投入为主体的产业投入机制。结合“三改一拆”工作，引导旧住宅区、城中村整治和改造，为商贸流通业“腾挪”空间。加大商贸人才引进和培育的支持力度。</w:t>
      </w:r>
      <w:r w:rsidRPr="00996681">
        <w:rPr>
          <w:rFonts w:ascii="仿宋_GB2312" w:eastAsia="仿宋_GB2312" w:hAnsi="仿宋_GB2312" w:cs="仿宋_GB2312" w:hint="eastAsia"/>
          <w:b/>
          <w:bCs/>
          <w:sz w:val="30"/>
          <w:szCs w:val="30"/>
        </w:rPr>
        <w:t>重点</w:t>
      </w:r>
      <w:r>
        <w:rPr>
          <w:rFonts w:ascii="仿宋_GB2312" w:eastAsia="仿宋_GB2312" w:hAnsi="仿宋_GB2312" w:cs="仿宋_GB2312" w:hint="eastAsia"/>
          <w:b/>
          <w:bCs/>
          <w:sz w:val="30"/>
          <w:szCs w:val="30"/>
        </w:rPr>
        <w:t>领域</w:t>
      </w:r>
      <w:r w:rsidRPr="00996681">
        <w:rPr>
          <w:rFonts w:ascii="仿宋_GB2312" w:eastAsia="仿宋_GB2312" w:hAnsi="仿宋_GB2312" w:cs="仿宋_GB2312" w:hint="eastAsia"/>
          <w:b/>
          <w:bCs/>
          <w:sz w:val="30"/>
          <w:szCs w:val="30"/>
        </w:rPr>
        <w:t>支持。</w:t>
      </w:r>
      <w:r>
        <w:rPr>
          <w:rFonts w:ascii="仿宋_GB2312" w:eastAsia="仿宋_GB2312" w:hAnsi="仿宋_GB2312" w:cs="仿宋_GB2312" w:hint="eastAsia"/>
          <w:sz w:val="30"/>
          <w:szCs w:val="30"/>
        </w:rPr>
        <w:t>重点支持关系洞头商贸流通业全局的旅游商贸企业、电子商务企业等关键领域及新兴产业的龙头项目和企业，以及本地成长性较好的中小商贸企业，在技术创新、贷款担保、市场开拓等方面给予扶持。加强对商贸企业品牌建设和连锁经营的支持，</w:t>
      </w:r>
      <w:r w:rsidRPr="00996681">
        <w:rPr>
          <w:rFonts w:ascii="仿宋_GB2312" w:eastAsia="仿宋_GB2312" w:hAnsi="仿宋_GB2312" w:cs="仿宋_GB2312" w:hint="eastAsia"/>
          <w:sz w:val="30"/>
          <w:szCs w:val="30"/>
        </w:rPr>
        <w:t>对世界和全国著名品牌、老字号品牌、本地特色优势品牌和连锁品牌在政府宣传推介、财政补贴等方面给予支持；重点培育和扶持一批具有自主知识产权、附加值高、市场占有率高且有国内外影响力的品牌企业和品牌产品</w:t>
      </w:r>
      <w:r>
        <w:rPr>
          <w:rFonts w:ascii="仿宋_GB2312" w:eastAsia="仿宋_GB2312" w:hAnsi="仿宋_GB2312" w:cs="仿宋_GB2312" w:hint="eastAsia"/>
          <w:sz w:val="30"/>
          <w:szCs w:val="30"/>
        </w:rPr>
        <w:t>。</w:t>
      </w:r>
    </w:p>
    <w:p w:rsidR="001742FF" w:rsidRDefault="001742FF" w:rsidP="00F340F0">
      <w:pPr>
        <w:spacing w:before="240" w:after="60" w:line="312" w:lineRule="auto"/>
        <w:ind w:firstLineChars="200" w:firstLine="31680"/>
        <w:jc w:val="left"/>
        <w:outlineLvl w:val="1"/>
        <w:rPr>
          <w:rFonts w:ascii="楷体" w:eastAsia="楷体" w:hAnsi="楷体" w:cs="Times New Roman"/>
          <w:b/>
          <w:bCs/>
          <w:kern w:val="28"/>
          <w:sz w:val="30"/>
          <w:szCs w:val="30"/>
        </w:rPr>
      </w:pPr>
      <w:bookmarkStart w:id="37" w:name="_Toc471202027"/>
      <w:r w:rsidRPr="003D41BA">
        <w:rPr>
          <w:rFonts w:ascii="楷体" w:eastAsia="楷体" w:hAnsi="楷体" w:cs="楷体" w:hint="eastAsia"/>
          <w:b/>
          <w:bCs/>
          <w:kern w:val="28"/>
          <w:sz w:val="30"/>
          <w:szCs w:val="30"/>
        </w:rPr>
        <w:t>（</w:t>
      </w:r>
      <w:r>
        <w:rPr>
          <w:rFonts w:ascii="楷体" w:eastAsia="楷体" w:hAnsi="楷体" w:cs="楷体" w:hint="eastAsia"/>
          <w:b/>
          <w:bCs/>
          <w:kern w:val="28"/>
          <w:sz w:val="30"/>
          <w:szCs w:val="30"/>
        </w:rPr>
        <w:t>三</w:t>
      </w:r>
      <w:r w:rsidRPr="003D41BA">
        <w:rPr>
          <w:rFonts w:ascii="楷体" w:eastAsia="楷体" w:hAnsi="楷体" w:cs="楷体" w:hint="eastAsia"/>
          <w:b/>
          <w:bCs/>
          <w:kern w:val="28"/>
          <w:sz w:val="30"/>
          <w:szCs w:val="30"/>
        </w:rPr>
        <w:t>）强化招商选资</w:t>
      </w:r>
      <w:bookmarkEnd w:id="37"/>
    </w:p>
    <w:p w:rsidR="001742FF" w:rsidRPr="002B2EF3" w:rsidRDefault="001742FF" w:rsidP="00F340F0">
      <w:pPr>
        <w:ind w:firstLineChars="200" w:firstLine="31680"/>
        <w:rPr>
          <w:rFonts w:ascii="仿宋_GB2312" w:eastAsia="仿宋_GB2312" w:hAnsi="仿宋_GB2312" w:cs="Times New Roman"/>
          <w:sz w:val="30"/>
          <w:szCs w:val="30"/>
        </w:rPr>
      </w:pPr>
      <w:r w:rsidRPr="00F55D9D">
        <w:rPr>
          <w:rFonts w:ascii="仿宋_GB2312" w:eastAsia="仿宋_GB2312" w:hAnsi="仿宋_GB2312" w:cs="仿宋_GB2312" w:hint="eastAsia"/>
          <w:b/>
          <w:bCs/>
          <w:sz w:val="30"/>
          <w:szCs w:val="30"/>
        </w:rPr>
        <w:t>提高准入标准，建立项目库。</w:t>
      </w:r>
      <w:r w:rsidRPr="002B2EF3">
        <w:rPr>
          <w:rFonts w:ascii="仿宋_GB2312" w:eastAsia="仿宋_GB2312" w:hAnsi="仿宋_GB2312" w:cs="仿宋_GB2312" w:hint="eastAsia"/>
          <w:sz w:val="30"/>
          <w:szCs w:val="30"/>
        </w:rPr>
        <w:t>强化做好商贸流通项目资料库的编制基础工作</w:t>
      </w:r>
      <w:r>
        <w:rPr>
          <w:rFonts w:ascii="仿宋_GB2312" w:eastAsia="仿宋_GB2312" w:hAnsi="仿宋_GB2312" w:cs="仿宋_GB2312" w:hint="eastAsia"/>
          <w:sz w:val="30"/>
          <w:szCs w:val="30"/>
        </w:rPr>
        <w:t>，</w:t>
      </w:r>
      <w:r w:rsidRPr="00F55D9D">
        <w:rPr>
          <w:rFonts w:ascii="仿宋_GB2312" w:eastAsia="仿宋_GB2312" w:hAnsi="仿宋_GB2312" w:cs="仿宋_GB2312" w:hint="eastAsia"/>
          <w:sz w:val="30"/>
          <w:szCs w:val="30"/>
        </w:rPr>
        <w:t>利用“浙江省招商引资项目跟踪系统”，积极与相关企业联系对接。</w:t>
      </w:r>
      <w:r>
        <w:rPr>
          <w:rFonts w:ascii="仿宋_GB2312" w:eastAsia="仿宋_GB2312" w:hAnsi="仿宋_GB2312" w:cs="仿宋_GB2312" w:hint="eastAsia"/>
          <w:sz w:val="30"/>
          <w:szCs w:val="30"/>
        </w:rPr>
        <w:t>适当提高项目门槛和建设门槛，逐步引导项目中高端化，防止新的“低小散”，扎实招商项目基础。狠抓信息管理工作，发挥网络招商作用，做好项目前期工作。</w:t>
      </w:r>
      <w:r w:rsidRPr="00F55D9D">
        <w:rPr>
          <w:rFonts w:ascii="仿宋_GB2312" w:eastAsia="仿宋_GB2312" w:hAnsi="仿宋_GB2312" w:cs="仿宋_GB2312" w:hint="eastAsia"/>
          <w:b/>
          <w:bCs/>
          <w:sz w:val="30"/>
          <w:szCs w:val="30"/>
        </w:rPr>
        <w:t>拓宽引资渠道，完善优惠政策。</w:t>
      </w:r>
      <w:r>
        <w:rPr>
          <w:rFonts w:ascii="仿宋_GB2312" w:eastAsia="仿宋_GB2312" w:hAnsi="仿宋_GB2312" w:cs="仿宋_GB2312" w:hint="eastAsia"/>
          <w:sz w:val="30"/>
          <w:szCs w:val="30"/>
        </w:rPr>
        <w:t>积极参加省、市部门在省内外举行的各种商贸流通招商活动，</w:t>
      </w:r>
      <w:r w:rsidRPr="002B2EF3">
        <w:rPr>
          <w:rFonts w:ascii="仿宋_GB2312" w:eastAsia="仿宋_GB2312" w:hAnsi="仿宋_GB2312" w:cs="仿宋_GB2312" w:hint="eastAsia"/>
          <w:sz w:val="30"/>
          <w:szCs w:val="30"/>
        </w:rPr>
        <w:t>并有计划、有目的地组织招商小分队外出招商，不断拓宽招商渠道</w:t>
      </w:r>
      <w:r>
        <w:rPr>
          <w:rFonts w:ascii="仿宋_GB2312" w:eastAsia="仿宋_GB2312" w:hAnsi="仿宋_GB2312" w:cs="仿宋_GB2312" w:hint="eastAsia"/>
          <w:sz w:val="30"/>
          <w:szCs w:val="30"/>
        </w:rPr>
        <w:t>。进一步规范招商工作管理，实现</w:t>
      </w:r>
      <w:r w:rsidRPr="002B2EF3">
        <w:rPr>
          <w:rFonts w:ascii="仿宋_GB2312" w:eastAsia="仿宋_GB2312" w:hAnsi="仿宋_GB2312" w:cs="仿宋_GB2312" w:hint="eastAsia"/>
          <w:sz w:val="30"/>
          <w:szCs w:val="30"/>
        </w:rPr>
        <w:t>招商引资公开、公平、公正，提升服务质量。</w:t>
      </w:r>
      <w:r w:rsidRPr="00F55D9D">
        <w:rPr>
          <w:rFonts w:ascii="仿宋_GB2312" w:eastAsia="仿宋_GB2312" w:hAnsi="仿宋_GB2312" w:cs="仿宋_GB2312" w:hint="eastAsia"/>
          <w:b/>
          <w:bCs/>
          <w:sz w:val="30"/>
          <w:szCs w:val="30"/>
        </w:rPr>
        <w:t>做好跟踪服务，营造招商环境。</w:t>
      </w:r>
      <w:r>
        <w:rPr>
          <w:rFonts w:ascii="仿宋_GB2312" w:eastAsia="仿宋_GB2312" w:hAnsi="仿宋_GB2312" w:cs="仿宋_GB2312" w:hint="eastAsia"/>
          <w:sz w:val="30"/>
          <w:szCs w:val="30"/>
        </w:rPr>
        <w:t>将</w:t>
      </w:r>
      <w:r w:rsidRPr="00F55D9D">
        <w:rPr>
          <w:rFonts w:ascii="仿宋_GB2312" w:eastAsia="仿宋_GB2312" w:hAnsi="仿宋_GB2312" w:cs="仿宋_GB2312" w:hint="eastAsia"/>
          <w:sz w:val="30"/>
          <w:szCs w:val="30"/>
        </w:rPr>
        <w:t>落户</w:t>
      </w:r>
      <w:r>
        <w:rPr>
          <w:rFonts w:ascii="仿宋_GB2312" w:eastAsia="仿宋_GB2312" w:hAnsi="仿宋_GB2312" w:cs="仿宋_GB2312" w:hint="eastAsia"/>
          <w:sz w:val="30"/>
          <w:szCs w:val="30"/>
        </w:rPr>
        <w:t>洞头</w:t>
      </w:r>
      <w:r w:rsidRPr="00F55D9D">
        <w:rPr>
          <w:rFonts w:ascii="仿宋_GB2312" w:eastAsia="仿宋_GB2312" w:hAnsi="仿宋_GB2312" w:cs="仿宋_GB2312" w:hint="eastAsia"/>
          <w:sz w:val="30"/>
          <w:szCs w:val="30"/>
        </w:rPr>
        <w:t>的</w:t>
      </w:r>
      <w:r>
        <w:rPr>
          <w:rFonts w:ascii="仿宋_GB2312" w:eastAsia="仿宋_GB2312" w:hAnsi="仿宋_GB2312" w:cs="仿宋_GB2312" w:hint="eastAsia"/>
          <w:sz w:val="30"/>
          <w:szCs w:val="30"/>
        </w:rPr>
        <w:t>商贸流通</w:t>
      </w:r>
      <w:r w:rsidRPr="00F55D9D">
        <w:rPr>
          <w:rFonts w:ascii="仿宋_GB2312" w:eastAsia="仿宋_GB2312" w:hAnsi="仿宋_GB2312" w:cs="仿宋_GB2312" w:hint="eastAsia"/>
          <w:sz w:val="30"/>
          <w:szCs w:val="30"/>
        </w:rPr>
        <w:t>招商引资项目按行业类别分配到个人进行跟踪，及时了解企业在建设、运营过程中存在的困难和问题，并及时给予协调解决，让外来投资企业“招得进、留得住、能发展”。</w:t>
      </w:r>
    </w:p>
    <w:p w:rsidR="001742FF" w:rsidRDefault="001742FF" w:rsidP="00F340F0">
      <w:pPr>
        <w:spacing w:before="240" w:after="60" w:line="312" w:lineRule="auto"/>
        <w:ind w:firstLineChars="200" w:firstLine="31680"/>
        <w:jc w:val="left"/>
        <w:outlineLvl w:val="1"/>
        <w:rPr>
          <w:rFonts w:ascii="楷体" w:eastAsia="楷体" w:hAnsi="楷体" w:cs="Times New Roman"/>
          <w:b/>
          <w:bCs/>
          <w:kern w:val="28"/>
          <w:sz w:val="30"/>
          <w:szCs w:val="30"/>
        </w:rPr>
      </w:pPr>
      <w:bookmarkStart w:id="38" w:name="_Toc471202028"/>
      <w:r w:rsidRPr="003D41BA">
        <w:rPr>
          <w:rFonts w:ascii="楷体" w:eastAsia="楷体" w:hAnsi="楷体" w:cs="楷体" w:hint="eastAsia"/>
          <w:b/>
          <w:bCs/>
          <w:kern w:val="28"/>
          <w:sz w:val="30"/>
          <w:szCs w:val="30"/>
        </w:rPr>
        <w:t>（</w:t>
      </w:r>
      <w:r>
        <w:rPr>
          <w:rFonts w:ascii="楷体" w:eastAsia="楷体" w:hAnsi="楷体" w:cs="楷体" w:hint="eastAsia"/>
          <w:b/>
          <w:bCs/>
          <w:kern w:val="28"/>
          <w:sz w:val="30"/>
          <w:szCs w:val="30"/>
        </w:rPr>
        <w:t>四</w:t>
      </w:r>
      <w:r w:rsidRPr="003D41BA">
        <w:rPr>
          <w:rFonts w:ascii="楷体" w:eastAsia="楷体" w:hAnsi="楷体" w:cs="楷体" w:hint="eastAsia"/>
          <w:b/>
          <w:bCs/>
          <w:kern w:val="28"/>
          <w:sz w:val="30"/>
          <w:szCs w:val="30"/>
        </w:rPr>
        <w:t>）</w:t>
      </w:r>
      <w:r>
        <w:rPr>
          <w:rFonts w:ascii="楷体" w:eastAsia="楷体" w:hAnsi="楷体" w:cs="楷体" w:hint="eastAsia"/>
          <w:b/>
          <w:bCs/>
          <w:kern w:val="28"/>
          <w:sz w:val="30"/>
          <w:szCs w:val="30"/>
        </w:rPr>
        <w:t>注重人才强商</w:t>
      </w:r>
      <w:bookmarkEnd w:id="38"/>
    </w:p>
    <w:p w:rsidR="001742FF" w:rsidRDefault="001742FF" w:rsidP="00F340F0">
      <w:pPr>
        <w:ind w:firstLineChars="200" w:firstLine="31680"/>
        <w:rPr>
          <w:rFonts w:ascii="仿宋_GB2312" w:eastAsia="仿宋_GB2312" w:hAnsi="仿宋_GB2312" w:cs="Times New Roman"/>
          <w:sz w:val="30"/>
          <w:szCs w:val="30"/>
        </w:rPr>
      </w:pPr>
      <w:r w:rsidRPr="006028A8">
        <w:rPr>
          <w:rFonts w:ascii="仿宋_GB2312" w:eastAsia="仿宋_GB2312" w:hAnsi="仿宋_GB2312" w:cs="仿宋_GB2312" w:hint="eastAsia"/>
          <w:sz w:val="30"/>
          <w:szCs w:val="30"/>
        </w:rPr>
        <w:t>推进“人才强商”战略，加强商贸流通领域人才引进和培养。对商贸流通领域的职业经理人，要实行柔性引进政策。教育、人事和劳动保障等部门要积极</w:t>
      </w:r>
      <w:r>
        <w:rPr>
          <w:rFonts w:ascii="仿宋_GB2312" w:eastAsia="仿宋_GB2312" w:hAnsi="仿宋_GB2312" w:cs="仿宋_GB2312" w:hint="eastAsia"/>
          <w:sz w:val="30"/>
          <w:szCs w:val="30"/>
        </w:rPr>
        <w:t>对接省市高等院校、科研机构和商贸流通龙头企业在我区设立</w:t>
      </w:r>
      <w:r w:rsidRPr="006028A8">
        <w:rPr>
          <w:rFonts w:ascii="仿宋_GB2312" w:eastAsia="仿宋_GB2312" w:hAnsi="仿宋_GB2312" w:cs="仿宋_GB2312" w:hint="eastAsia"/>
          <w:sz w:val="30"/>
          <w:szCs w:val="30"/>
        </w:rPr>
        <w:t>实习实训基地，鼓励建立商贸流通业人才培养基地。</w:t>
      </w:r>
    </w:p>
    <w:p w:rsidR="001742FF" w:rsidRPr="00F14A55" w:rsidRDefault="001742FF" w:rsidP="00F340F0">
      <w:pPr>
        <w:spacing w:before="240" w:after="60" w:line="312" w:lineRule="auto"/>
        <w:ind w:firstLineChars="200" w:firstLine="31680"/>
        <w:jc w:val="left"/>
        <w:outlineLvl w:val="1"/>
        <w:rPr>
          <w:rFonts w:ascii="楷体" w:eastAsia="楷体" w:hAnsi="楷体" w:cs="Times New Roman"/>
          <w:b/>
          <w:bCs/>
          <w:kern w:val="28"/>
          <w:sz w:val="30"/>
          <w:szCs w:val="30"/>
        </w:rPr>
      </w:pPr>
      <w:bookmarkStart w:id="39" w:name="_Toc471202029"/>
      <w:r w:rsidRPr="00F14A55">
        <w:rPr>
          <w:rFonts w:ascii="楷体" w:eastAsia="楷体" w:hAnsi="楷体" w:cs="楷体" w:hint="eastAsia"/>
          <w:b/>
          <w:bCs/>
          <w:kern w:val="28"/>
          <w:sz w:val="30"/>
          <w:szCs w:val="30"/>
        </w:rPr>
        <w:t>（五）</w:t>
      </w:r>
      <w:r>
        <w:rPr>
          <w:rFonts w:ascii="楷体" w:eastAsia="楷体" w:hAnsi="楷体" w:cs="楷体" w:hint="eastAsia"/>
          <w:b/>
          <w:bCs/>
          <w:kern w:val="28"/>
          <w:sz w:val="30"/>
          <w:szCs w:val="30"/>
        </w:rPr>
        <w:t>交通</w:t>
      </w:r>
      <w:r w:rsidRPr="00F14A55">
        <w:rPr>
          <w:rFonts w:ascii="楷体" w:eastAsia="楷体" w:hAnsi="楷体" w:cs="楷体" w:hint="eastAsia"/>
          <w:b/>
          <w:bCs/>
          <w:kern w:val="28"/>
          <w:sz w:val="30"/>
          <w:szCs w:val="30"/>
        </w:rPr>
        <w:t>设施保障</w:t>
      </w:r>
      <w:bookmarkEnd w:id="39"/>
    </w:p>
    <w:p w:rsidR="001742FF" w:rsidRPr="00F14A55" w:rsidRDefault="001742FF" w:rsidP="00F340F0">
      <w:pPr>
        <w:ind w:firstLineChars="200" w:firstLine="31680"/>
        <w:rPr>
          <w:rFonts w:ascii="仿宋_GB2312" w:eastAsia="仿宋_GB2312" w:hAnsi="仿宋_GB2312" w:cs="Times New Roman"/>
          <w:sz w:val="30"/>
          <w:szCs w:val="30"/>
        </w:rPr>
        <w:sectPr w:rsidR="001742FF" w:rsidRPr="00F14A55" w:rsidSect="008F2C5E">
          <w:pgSz w:w="11906" w:h="16838"/>
          <w:pgMar w:top="1440" w:right="1800" w:bottom="1440" w:left="1800" w:header="851" w:footer="992" w:gutter="0"/>
          <w:pgNumType w:start="1"/>
          <w:cols w:space="425"/>
          <w:docGrid w:type="lines" w:linePitch="312"/>
        </w:sectPr>
      </w:pPr>
      <w:r w:rsidRPr="00F14A55">
        <w:rPr>
          <w:rFonts w:ascii="仿宋_GB2312" w:eastAsia="仿宋_GB2312" w:hAnsi="仿宋_GB2312" w:cs="仿宋_GB2312" w:hint="eastAsia"/>
          <w:b/>
          <w:bCs/>
          <w:sz w:val="30"/>
          <w:szCs w:val="30"/>
        </w:rPr>
        <w:t>打造对外交通通道。</w:t>
      </w:r>
      <w:r w:rsidRPr="00F14A55">
        <w:rPr>
          <w:rFonts w:ascii="仿宋_GB2312" w:eastAsia="仿宋_GB2312" w:hAnsi="仿宋_GB2312" w:cs="仿宋_GB2312" w:hint="eastAsia"/>
          <w:sz w:val="30"/>
          <w:szCs w:val="30"/>
        </w:rPr>
        <w:t>加快建成</w:t>
      </w:r>
      <w:r w:rsidRPr="00F14A55">
        <w:rPr>
          <w:rFonts w:ascii="仿宋_GB2312" w:eastAsia="仿宋_GB2312" w:hAnsi="仿宋_GB2312" w:cs="仿宋_GB2312"/>
          <w:sz w:val="30"/>
          <w:szCs w:val="30"/>
        </w:rPr>
        <w:t>330</w:t>
      </w:r>
      <w:r w:rsidRPr="00F14A55">
        <w:rPr>
          <w:rFonts w:ascii="仿宋_GB2312" w:eastAsia="仿宋_GB2312" w:hAnsi="仿宋_GB2312" w:cs="仿宋_GB2312" w:hint="eastAsia"/>
          <w:sz w:val="30"/>
          <w:szCs w:val="30"/>
        </w:rPr>
        <w:t>国道</w:t>
      </w:r>
      <w:r>
        <w:rPr>
          <w:rFonts w:ascii="仿宋_GB2312" w:eastAsia="仿宋_GB2312" w:hAnsi="仿宋_GB2312" w:cs="仿宋_GB2312" w:hint="eastAsia"/>
          <w:sz w:val="30"/>
          <w:szCs w:val="30"/>
        </w:rPr>
        <w:t>、</w:t>
      </w:r>
      <w:r w:rsidRPr="00F14A55">
        <w:rPr>
          <w:rFonts w:ascii="仿宋_GB2312" w:eastAsia="仿宋_GB2312" w:hAnsi="仿宋_GB2312" w:cs="仿宋_GB2312" w:hint="eastAsia"/>
          <w:sz w:val="30"/>
          <w:szCs w:val="30"/>
        </w:rPr>
        <w:t>甬台温高速复线灵昆段，争取金丽温高速公路东延至洞头，确保对外交通主骨架与全省高速公路网合力衔接。协同推进南口大桥、北口大桥，启动建设灵昆与永强机场快速通道、半岛南堤快速路，构建融入温州中心城区的半小时交通圈。</w:t>
      </w:r>
      <w:r w:rsidRPr="00F14A55">
        <w:rPr>
          <w:rFonts w:ascii="仿宋_GB2312" w:eastAsia="仿宋_GB2312" w:hAnsi="仿宋_GB2312" w:cs="仿宋_GB2312" w:hint="eastAsia"/>
          <w:b/>
          <w:bCs/>
          <w:sz w:val="30"/>
          <w:szCs w:val="30"/>
        </w:rPr>
        <w:t>构建区域交通大循环。</w:t>
      </w:r>
      <w:r w:rsidRPr="00F14A55">
        <w:rPr>
          <w:rFonts w:ascii="仿宋_GB2312" w:eastAsia="仿宋_GB2312" w:hAnsi="仿宋_GB2312" w:cs="仿宋_GB2312" w:hint="eastAsia"/>
          <w:sz w:val="30"/>
          <w:szCs w:val="30"/>
        </w:rPr>
        <w:t>主城区按照“两环两纵一横”内部骨干路网规划，不断改善岛际联系，无缝衔接对外道路交通网络</w:t>
      </w:r>
      <w:r>
        <w:rPr>
          <w:rFonts w:ascii="仿宋_GB2312" w:eastAsia="仿宋_GB2312" w:hAnsi="仿宋_GB2312" w:cs="仿宋_GB2312" w:hint="eastAsia"/>
          <w:sz w:val="30"/>
          <w:szCs w:val="30"/>
        </w:rPr>
        <w:t>，</w:t>
      </w:r>
      <w:r w:rsidRPr="00F14A55">
        <w:rPr>
          <w:rFonts w:ascii="仿宋_GB2312" w:eastAsia="仿宋_GB2312" w:hAnsi="仿宋_GB2312" w:cs="仿宋_GB2312" w:hint="eastAsia"/>
          <w:sz w:val="30"/>
          <w:szCs w:val="30"/>
        </w:rPr>
        <w:t>完善区域水运码头布点</w:t>
      </w:r>
      <w:r>
        <w:rPr>
          <w:rFonts w:ascii="仿宋_GB2312" w:eastAsia="仿宋_GB2312" w:hAnsi="仿宋_GB2312" w:cs="仿宋_GB2312" w:hint="eastAsia"/>
          <w:sz w:val="30"/>
          <w:szCs w:val="30"/>
        </w:rPr>
        <w:t>。</w:t>
      </w:r>
      <w:r w:rsidRPr="00F14A55">
        <w:rPr>
          <w:rFonts w:ascii="仿宋_GB2312" w:eastAsia="仿宋_GB2312" w:hAnsi="仿宋_GB2312" w:cs="仿宋_GB2312" w:hint="eastAsia"/>
          <w:sz w:val="30"/>
          <w:szCs w:val="30"/>
        </w:rPr>
        <w:t>加快实施</w:t>
      </w:r>
      <w:r w:rsidRPr="00F14A55">
        <w:rPr>
          <w:rFonts w:ascii="仿宋_GB2312" w:eastAsia="仿宋_GB2312" w:hAnsi="仿宋_GB2312" w:cs="仿宋_GB2312"/>
          <w:sz w:val="30"/>
          <w:szCs w:val="30"/>
        </w:rPr>
        <w:t>6</w:t>
      </w:r>
      <w:r w:rsidRPr="00F14A55">
        <w:rPr>
          <w:rFonts w:ascii="仿宋_GB2312" w:eastAsia="仿宋_GB2312" w:hAnsi="仿宋_GB2312" w:cs="仿宋_GB2312" w:hint="eastAsia"/>
          <w:sz w:val="30"/>
          <w:szCs w:val="30"/>
        </w:rPr>
        <w:t>个主要岛屿环岛公路或环状公路建设提升工程，实现</w:t>
      </w:r>
      <w:r>
        <w:rPr>
          <w:rFonts w:ascii="仿宋_GB2312" w:eastAsia="仿宋_GB2312" w:hAnsi="仿宋_GB2312" w:cs="仿宋_GB2312" w:hint="eastAsia"/>
          <w:sz w:val="30"/>
          <w:szCs w:val="30"/>
        </w:rPr>
        <w:t>乡镇（街道）之间</w:t>
      </w:r>
      <w:r w:rsidRPr="00F14A55">
        <w:rPr>
          <w:rFonts w:ascii="仿宋_GB2312" w:eastAsia="仿宋_GB2312" w:hAnsi="仿宋_GB2312" w:cs="仿宋_GB2312" w:hint="eastAsia"/>
          <w:sz w:val="30"/>
          <w:szCs w:val="30"/>
        </w:rPr>
        <w:t>出行时间不超过</w:t>
      </w:r>
      <w:r w:rsidRPr="00F14A55">
        <w:rPr>
          <w:rFonts w:ascii="仿宋_GB2312" w:eastAsia="仿宋_GB2312" w:hAnsi="仿宋_GB2312" w:cs="仿宋_GB2312"/>
          <w:sz w:val="30"/>
          <w:szCs w:val="30"/>
        </w:rPr>
        <w:t>30</w:t>
      </w:r>
      <w:r w:rsidRPr="00F14A55">
        <w:rPr>
          <w:rFonts w:ascii="仿宋_GB2312" w:eastAsia="仿宋_GB2312" w:hAnsi="仿宋_GB2312" w:cs="仿宋_GB2312" w:hint="eastAsia"/>
          <w:sz w:val="30"/>
          <w:szCs w:val="30"/>
        </w:rPr>
        <w:t>分钟。</w:t>
      </w:r>
      <w:r w:rsidRPr="00F14A55">
        <w:rPr>
          <w:rFonts w:ascii="仿宋_GB2312" w:eastAsia="仿宋_GB2312" w:hAnsi="仿宋_GB2312" w:cs="仿宋_GB2312" w:hint="eastAsia"/>
          <w:b/>
          <w:bCs/>
          <w:sz w:val="30"/>
          <w:szCs w:val="30"/>
        </w:rPr>
        <w:t>推动三大港区一体化发展。</w:t>
      </w:r>
      <w:r w:rsidRPr="00F14A55">
        <w:rPr>
          <w:rFonts w:ascii="仿宋_GB2312" w:eastAsia="仿宋_GB2312" w:hAnsi="仿宋_GB2312" w:cs="仿宋_GB2312" w:hint="eastAsia"/>
          <w:sz w:val="30"/>
          <w:szCs w:val="30"/>
        </w:rPr>
        <w:t>抓住我省港航资源整合契机，按照“温州对外贸易桥头堡”发展定位，全面推进灵昆岛作业区、大小门岛港区和状元岙港区一体化建设；深化与周边港区合作，积极争取航线资源，构建水陆配套、江海联运等集疏运体系，完善信息畅通、优质高效的服务保障体系，努力建设成为浙南核心枢纽港区。</w:t>
      </w:r>
    </w:p>
    <w:p w:rsidR="001742FF" w:rsidRDefault="001742FF" w:rsidP="0055655D">
      <w:pPr>
        <w:widowControl/>
        <w:jc w:val="left"/>
        <w:rPr>
          <w:rFonts w:ascii="黑体" w:eastAsia="黑体" w:cs="Times New Roman"/>
          <w:sz w:val="32"/>
          <w:szCs w:val="32"/>
        </w:rPr>
      </w:pPr>
      <w:bookmarkStart w:id="40" w:name="_Toc303007715"/>
      <w:r w:rsidRPr="00595845">
        <w:rPr>
          <w:rFonts w:ascii="黑体" w:eastAsia="黑体" w:cs="黑体" w:hint="eastAsia"/>
          <w:sz w:val="32"/>
          <w:szCs w:val="32"/>
        </w:rPr>
        <w:t>附表</w:t>
      </w:r>
      <w:r>
        <w:rPr>
          <w:rFonts w:ascii="黑体" w:eastAsia="黑体" w:cs="黑体" w:hint="eastAsia"/>
          <w:sz w:val="32"/>
          <w:szCs w:val="32"/>
        </w:rPr>
        <w:t>：洞头区商贸流通业“十三五”重点建设项目表</w:t>
      </w:r>
      <w:bookmarkEnd w:id="40"/>
    </w:p>
    <w:p w:rsidR="001742FF" w:rsidRPr="000D3869" w:rsidRDefault="001742FF" w:rsidP="002520B3">
      <w:pPr>
        <w:jc w:val="right"/>
        <w:rPr>
          <w:rFonts w:cs="Times New Roman"/>
          <w:sz w:val="24"/>
          <w:szCs w:val="24"/>
        </w:rPr>
      </w:pPr>
      <w:r w:rsidRPr="000D3869">
        <w:rPr>
          <w:rFonts w:cs="宋体" w:hint="eastAsia"/>
          <w:sz w:val="24"/>
          <w:szCs w:val="24"/>
        </w:rPr>
        <w:t>单位：</w:t>
      </w:r>
      <w:r>
        <w:rPr>
          <w:rFonts w:cs="宋体" w:hint="eastAsia"/>
          <w:sz w:val="24"/>
          <w:szCs w:val="24"/>
        </w:rPr>
        <w:t>万</w:t>
      </w:r>
      <w:r w:rsidRPr="000D3869">
        <w:rPr>
          <w:rFonts w:cs="宋体" w:hint="eastAsia"/>
          <w:sz w:val="24"/>
          <w:szCs w:val="24"/>
        </w:rPr>
        <w:t>元</w:t>
      </w:r>
    </w:p>
    <w:tbl>
      <w:tblPr>
        <w:tblW w:w="15286" w:type="dxa"/>
        <w:jc w:val="center"/>
        <w:tblBorders>
          <w:top w:val="single" w:sz="12" w:space="0" w:color="auto"/>
          <w:bottom w:val="single" w:sz="12" w:space="0" w:color="auto"/>
          <w:insideH w:val="single" w:sz="4" w:space="0" w:color="auto"/>
          <w:insideV w:val="single" w:sz="4" w:space="0" w:color="auto"/>
        </w:tblBorders>
        <w:tblLayout w:type="fixed"/>
        <w:tblLook w:val="00A0"/>
      </w:tblPr>
      <w:tblGrid>
        <w:gridCol w:w="548"/>
        <w:gridCol w:w="2984"/>
        <w:gridCol w:w="1417"/>
        <w:gridCol w:w="992"/>
        <w:gridCol w:w="1418"/>
        <w:gridCol w:w="1134"/>
        <w:gridCol w:w="1080"/>
        <w:gridCol w:w="5713"/>
      </w:tblGrid>
      <w:tr w:rsidR="001742FF" w:rsidRPr="00ED67B5">
        <w:trPr>
          <w:trHeight w:val="532"/>
          <w:tblHeader/>
          <w:jc w:val="center"/>
        </w:trPr>
        <w:tc>
          <w:tcPr>
            <w:tcW w:w="548" w:type="dxa"/>
            <w:tcBorders>
              <w:top w:val="single" w:sz="12" w:space="0" w:color="auto"/>
              <w:bottom w:val="single" w:sz="12" w:space="0" w:color="auto"/>
            </w:tcBorders>
            <w:vAlign w:val="center"/>
          </w:tcPr>
          <w:p w:rsidR="001742FF" w:rsidRPr="00ED67B5" w:rsidRDefault="001742FF" w:rsidP="00CE2338">
            <w:pPr>
              <w:jc w:val="center"/>
              <w:rPr>
                <w:rFonts w:ascii="仿宋_GB2312" w:eastAsia="仿宋_GB2312" w:cs="Times New Roman"/>
                <w:b/>
                <w:bCs/>
                <w:sz w:val="24"/>
                <w:szCs w:val="24"/>
              </w:rPr>
            </w:pPr>
            <w:r w:rsidRPr="00ED67B5">
              <w:rPr>
                <w:rFonts w:ascii="仿宋_GB2312" w:eastAsia="仿宋_GB2312" w:cs="仿宋_GB2312" w:hint="eastAsia"/>
                <w:b/>
                <w:bCs/>
                <w:sz w:val="24"/>
                <w:szCs w:val="24"/>
              </w:rPr>
              <w:t>序号</w:t>
            </w:r>
          </w:p>
        </w:tc>
        <w:tc>
          <w:tcPr>
            <w:tcW w:w="2984" w:type="dxa"/>
            <w:tcBorders>
              <w:top w:val="single" w:sz="12" w:space="0" w:color="auto"/>
              <w:bottom w:val="single" w:sz="12" w:space="0" w:color="auto"/>
            </w:tcBorders>
            <w:vAlign w:val="center"/>
          </w:tcPr>
          <w:p w:rsidR="001742FF" w:rsidRPr="00ED67B5" w:rsidRDefault="001742FF" w:rsidP="00CE2338">
            <w:pPr>
              <w:jc w:val="center"/>
              <w:rPr>
                <w:rFonts w:ascii="仿宋_GB2312" w:eastAsia="仿宋_GB2312" w:cs="Times New Roman"/>
                <w:b/>
                <w:bCs/>
                <w:sz w:val="24"/>
                <w:szCs w:val="24"/>
              </w:rPr>
            </w:pPr>
            <w:r w:rsidRPr="00ED67B5">
              <w:rPr>
                <w:rFonts w:ascii="仿宋_GB2312" w:eastAsia="仿宋_GB2312" w:cs="仿宋_GB2312" w:hint="eastAsia"/>
                <w:b/>
                <w:bCs/>
                <w:sz w:val="24"/>
                <w:szCs w:val="24"/>
              </w:rPr>
              <w:t>项目名称</w:t>
            </w:r>
          </w:p>
        </w:tc>
        <w:tc>
          <w:tcPr>
            <w:tcW w:w="1417" w:type="dxa"/>
            <w:tcBorders>
              <w:top w:val="single" w:sz="12" w:space="0" w:color="auto"/>
              <w:bottom w:val="single" w:sz="12" w:space="0" w:color="auto"/>
            </w:tcBorders>
            <w:vAlign w:val="center"/>
          </w:tcPr>
          <w:p w:rsidR="001742FF" w:rsidRPr="00ED67B5" w:rsidRDefault="001742FF" w:rsidP="00557A66">
            <w:pPr>
              <w:jc w:val="center"/>
              <w:rPr>
                <w:rFonts w:ascii="仿宋_GB2312" w:eastAsia="仿宋_GB2312" w:cs="Times New Roman"/>
                <w:b/>
                <w:bCs/>
                <w:sz w:val="24"/>
                <w:szCs w:val="24"/>
              </w:rPr>
            </w:pPr>
            <w:r w:rsidRPr="00ED67B5">
              <w:rPr>
                <w:rFonts w:ascii="仿宋_GB2312" w:eastAsia="仿宋_GB2312" w:cs="仿宋_GB2312" w:hint="eastAsia"/>
                <w:b/>
                <w:bCs/>
                <w:sz w:val="24"/>
                <w:szCs w:val="24"/>
              </w:rPr>
              <w:t>所属街道</w:t>
            </w:r>
          </w:p>
        </w:tc>
        <w:tc>
          <w:tcPr>
            <w:tcW w:w="992" w:type="dxa"/>
            <w:tcBorders>
              <w:top w:val="single" w:sz="12" w:space="0" w:color="auto"/>
              <w:bottom w:val="single" w:sz="12" w:space="0" w:color="auto"/>
            </w:tcBorders>
            <w:vAlign w:val="center"/>
          </w:tcPr>
          <w:p w:rsidR="001742FF" w:rsidRPr="00ED67B5" w:rsidRDefault="001742FF" w:rsidP="00CE2338">
            <w:pPr>
              <w:jc w:val="center"/>
              <w:rPr>
                <w:rFonts w:ascii="仿宋_GB2312" w:eastAsia="仿宋_GB2312" w:cs="Times New Roman"/>
                <w:b/>
                <w:bCs/>
                <w:sz w:val="24"/>
                <w:szCs w:val="24"/>
              </w:rPr>
            </w:pPr>
            <w:r w:rsidRPr="00ED67B5">
              <w:rPr>
                <w:rFonts w:ascii="仿宋_GB2312" w:eastAsia="仿宋_GB2312" w:cs="仿宋_GB2312" w:hint="eastAsia"/>
                <w:b/>
                <w:bCs/>
                <w:sz w:val="24"/>
                <w:szCs w:val="24"/>
              </w:rPr>
              <w:t>建设性质</w:t>
            </w:r>
          </w:p>
        </w:tc>
        <w:tc>
          <w:tcPr>
            <w:tcW w:w="1418" w:type="dxa"/>
            <w:tcBorders>
              <w:top w:val="single" w:sz="12" w:space="0" w:color="auto"/>
              <w:bottom w:val="single" w:sz="12" w:space="0" w:color="auto"/>
            </w:tcBorders>
            <w:vAlign w:val="center"/>
          </w:tcPr>
          <w:p w:rsidR="001742FF" w:rsidRPr="00ED67B5" w:rsidRDefault="001742FF" w:rsidP="00CE2338">
            <w:pPr>
              <w:jc w:val="center"/>
              <w:rPr>
                <w:rFonts w:ascii="仿宋_GB2312" w:eastAsia="仿宋_GB2312" w:cs="Times New Roman"/>
                <w:b/>
                <w:bCs/>
                <w:sz w:val="24"/>
                <w:szCs w:val="24"/>
              </w:rPr>
            </w:pPr>
            <w:r w:rsidRPr="00ED67B5">
              <w:rPr>
                <w:rFonts w:ascii="仿宋_GB2312" w:eastAsia="仿宋_GB2312" w:cs="仿宋_GB2312" w:hint="eastAsia"/>
                <w:b/>
                <w:bCs/>
                <w:sz w:val="24"/>
                <w:szCs w:val="24"/>
              </w:rPr>
              <w:t>建设期限</w:t>
            </w:r>
          </w:p>
        </w:tc>
        <w:tc>
          <w:tcPr>
            <w:tcW w:w="1134" w:type="dxa"/>
            <w:tcBorders>
              <w:top w:val="single" w:sz="12" w:space="0" w:color="auto"/>
              <w:bottom w:val="single" w:sz="12" w:space="0" w:color="auto"/>
            </w:tcBorders>
            <w:vAlign w:val="center"/>
          </w:tcPr>
          <w:p w:rsidR="001742FF" w:rsidRPr="00ED67B5" w:rsidRDefault="001742FF" w:rsidP="00CE2338">
            <w:pPr>
              <w:jc w:val="center"/>
              <w:rPr>
                <w:rFonts w:ascii="仿宋_GB2312" w:eastAsia="仿宋_GB2312" w:cs="Times New Roman"/>
                <w:b/>
                <w:bCs/>
                <w:sz w:val="24"/>
                <w:szCs w:val="24"/>
              </w:rPr>
            </w:pPr>
            <w:r w:rsidRPr="00ED67B5">
              <w:rPr>
                <w:rFonts w:ascii="仿宋_GB2312" w:eastAsia="仿宋_GB2312" w:cs="仿宋_GB2312" w:hint="eastAsia"/>
                <w:b/>
                <w:bCs/>
                <w:sz w:val="24"/>
                <w:szCs w:val="24"/>
              </w:rPr>
              <w:t>总投资</w:t>
            </w:r>
          </w:p>
        </w:tc>
        <w:tc>
          <w:tcPr>
            <w:tcW w:w="1080" w:type="dxa"/>
            <w:tcBorders>
              <w:top w:val="single" w:sz="12" w:space="0" w:color="auto"/>
              <w:bottom w:val="single" w:sz="12" w:space="0" w:color="auto"/>
            </w:tcBorders>
          </w:tcPr>
          <w:p w:rsidR="001742FF" w:rsidRPr="00ED67B5" w:rsidRDefault="001742FF" w:rsidP="00CE2338">
            <w:pPr>
              <w:jc w:val="center"/>
              <w:rPr>
                <w:rFonts w:ascii="仿宋_GB2312" w:eastAsia="仿宋_GB2312" w:cs="Times New Roman"/>
                <w:b/>
                <w:bCs/>
                <w:sz w:val="24"/>
                <w:szCs w:val="24"/>
              </w:rPr>
            </w:pPr>
            <w:r w:rsidRPr="00ED67B5">
              <w:rPr>
                <w:rFonts w:ascii="仿宋_GB2312" w:eastAsia="仿宋_GB2312" w:cs="仿宋_GB2312" w:hint="eastAsia"/>
                <w:b/>
                <w:bCs/>
                <w:sz w:val="24"/>
                <w:szCs w:val="24"/>
              </w:rPr>
              <w:t>“十三五”投资</w:t>
            </w:r>
          </w:p>
        </w:tc>
        <w:tc>
          <w:tcPr>
            <w:tcW w:w="5713" w:type="dxa"/>
            <w:tcBorders>
              <w:top w:val="single" w:sz="12" w:space="0" w:color="auto"/>
              <w:bottom w:val="single" w:sz="12" w:space="0" w:color="auto"/>
            </w:tcBorders>
            <w:vAlign w:val="center"/>
          </w:tcPr>
          <w:p w:rsidR="001742FF" w:rsidRPr="00ED67B5" w:rsidRDefault="001742FF" w:rsidP="00CE2338">
            <w:pPr>
              <w:jc w:val="center"/>
              <w:rPr>
                <w:rFonts w:ascii="仿宋_GB2312" w:eastAsia="仿宋_GB2312" w:cs="Times New Roman"/>
                <w:b/>
                <w:bCs/>
                <w:sz w:val="24"/>
                <w:szCs w:val="24"/>
              </w:rPr>
            </w:pPr>
            <w:r w:rsidRPr="00ED67B5">
              <w:rPr>
                <w:rFonts w:ascii="仿宋_GB2312" w:eastAsia="仿宋_GB2312" w:cs="仿宋_GB2312" w:hint="eastAsia"/>
                <w:b/>
                <w:bCs/>
                <w:sz w:val="24"/>
                <w:szCs w:val="24"/>
              </w:rPr>
              <w:t>建设内容</w:t>
            </w:r>
          </w:p>
        </w:tc>
      </w:tr>
      <w:tr w:rsidR="001742FF" w:rsidRPr="00ED67B5">
        <w:trPr>
          <w:trHeight w:val="652"/>
          <w:jc w:val="center"/>
        </w:trPr>
        <w:tc>
          <w:tcPr>
            <w:tcW w:w="15286" w:type="dxa"/>
            <w:gridSpan w:val="8"/>
            <w:tcBorders>
              <w:top w:val="single" w:sz="12" w:space="0" w:color="auto"/>
            </w:tcBorders>
            <w:vAlign w:val="center"/>
          </w:tcPr>
          <w:p w:rsidR="001742FF" w:rsidRPr="00ED67B5" w:rsidRDefault="001742FF" w:rsidP="00ED17A7">
            <w:pPr>
              <w:rPr>
                <w:rFonts w:ascii="仿宋_GB2312" w:eastAsia="仿宋_GB2312" w:cs="Times New Roman"/>
                <w:b/>
                <w:bCs/>
                <w:sz w:val="24"/>
                <w:szCs w:val="24"/>
              </w:rPr>
            </w:pPr>
            <w:r w:rsidRPr="00ED67B5">
              <w:rPr>
                <w:rFonts w:ascii="仿宋_GB2312" w:eastAsia="仿宋_GB2312" w:cs="仿宋_GB2312" w:hint="eastAsia"/>
                <w:b/>
                <w:bCs/>
                <w:sz w:val="24"/>
                <w:szCs w:val="24"/>
              </w:rPr>
              <w:t>一、商贸类项目（共</w:t>
            </w:r>
            <w:r>
              <w:rPr>
                <w:rFonts w:ascii="仿宋_GB2312" w:eastAsia="仿宋_GB2312" w:cs="仿宋_GB2312"/>
                <w:b/>
                <w:bCs/>
                <w:sz w:val="24"/>
                <w:szCs w:val="24"/>
              </w:rPr>
              <w:t>17</w:t>
            </w:r>
            <w:r w:rsidRPr="00ED67B5">
              <w:rPr>
                <w:rFonts w:ascii="仿宋_GB2312" w:eastAsia="仿宋_GB2312" w:cs="仿宋_GB2312" w:hint="eastAsia"/>
                <w:b/>
                <w:bCs/>
                <w:sz w:val="24"/>
                <w:szCs w:val="24"/>
              </w:rPr>
              <w:t>项）</w:t>
            </w:r>
          </w:p>
        </w:tc>
      </w:tr>
      <w:tr w:rsidR="001742FF" w:rsidRPr="00ED67B5">
        <w:trPr>
          <w:jc w:val="center"/>
        </w:trPr>
        <w:tc>
          <w:tcPr>
            <w:tcW w:w="548"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sz w:val="24"/>
                <w:szCs w:val="24"/>
              </w:rPr>
              <w:t>1</w:t>
            </w:r>
          </w:p>
        </w:tc>
        <w:tc>
          <w:tcPr>
            <w:tcW w:w="2984" w:type="dxa"/>
            <w:vAlign w:val="center"/>
          </w:tcPr>
          <w:p w:rsidR="001742FF" w:rsidRPr="00ED67B5" w:rsidRDefault="001742FF" w:rsidP="005B7C63">
            <w:pPr>
              <w:jc w:val="center"/>
              <w:rPr>
                <w:rFonts w:ascii="仿宋_GB2312" w:eastAsia="仿宋_GB2312" w:cs="Times New Roman"/>
                <w:sz w:val="24"/>
                <w:szCs w:val="24"/>
              </w:rPr>
            </w:pPr>
            <w:r w:rsidRPr="00ED67B5">
              <w:rPr>
                <w:rFonts w:ascii="仿宋_GB2312" w:eastAsia="仿宋_GB2312" w:cs="仿宋_GB2312" w:hint="eastAsia"/>
                <w:sz w:val="24"/>
                <w:szCs w:val="24"/>
              </w:rPr>
              <w:t>名品广场</w:t>
            </w:r>
          </w:p>
        </w:tc>
        <w:tc>
          <w:tcPr>
            <w:tcW w:w="1417"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北岙街道</w:t>
            </w:r>
          </w:p>
        </w:tc>
        <w:tc>
          <w:tcPr>
            <w:tcW w:w="992" w:type="dxa"/>
            <w:vAlign w:val="center"/>
          </w:tcPr>
          <w:p w:rsidR="001742FF" w:rsidRPr="00ED67B5" w:rsidRDefault="001742FF" w:rsidP="005B7C63">
            <w:pPr>
              <w:jc w:val="center"/>
              <w:rPr>
                <w:rFonts w:ascii="仿宋_GB2312" w:eastAsia="仿宋_GB2312" w:cs="Times New Roman"/>
                <w:sz w:val="24"/>
                <w:szCs w:val="24"/>
              </w:rPr>
            </w:pPr>
            <w:r w:rsidRPr="00ED67B5">
              <w:rPr>
                <w:rFonts w:ascii="仿宋_GB2312" w:eastAsia="仿宋_GB2312" w:cs="仿宋_GB2312" w:hint="eastAsia"/>
                <w:sz w:val="24"/>
                <w:szCs w:val="24"/>
              </w:rPr>
              <w:t>实施</w:t>
            </w:r>
          </w:p>
        </w:tc>
        <w:tc>
          <w:tcPr>
            <w:tcW w:w="1418" w:type="dxa"/>
            <w:vAlign w:val="center"/>
          </w:tcPr>
          <w:p w:rsidR="001742FF" w:rsidRPr="00ED67B5" w:rsidRDefault="001742FF" w:rsidP="005B7C63">
            <w:pPr>
              <w:jc w:val="center"/>
              <w:rPr>
                <w:rFonts w:ascii="仿宋_GB2312" w:eastAsia="仿宋_GB2312" w:cs="仿宋_GB2312"/>
                <w:sz w:val="24"/>
                <w:szCs w:val="24"/>
              </w:rPr>
            </w:pPr>
            <w:r w:rsidRPr="00ED67B5">
              <w:rPr>
                <w:rFonts w:ascii="仿宋_GB2312" w:eastAsia="仿宋_GB2312" w:cs="仿宋_GB2312"/>
                <w:sz w:val="24"/>
                <w:szCs w:val="24"/>
              </w:rPr>
              <w:t>2016-2019</w:t>
            </w:r>
          </w:p>
        </w:tc>
        <w:tc>
          <w:tcPr>
            <w:tcW w:w="1134" w:type="dxa"/>
            <w:vAlign w:val="center"/>
          </w:tcPr>
          <w:p w:rsidR="001742FF" w:rsidRPr="00ED67B5" w:rsidRDefault="001742FF" w:rsidP="005B7C63">
            <w:pPr>
              <w:jc w:val="center"/>
              <w:rPr>
                <w:rFonts w:ascii="仿宋_GB2312" w:eastAsia="仿宋_GB2312" w:cs="仿宋_GB2312"/>
                <w:sz w:val="24"/>
                <w:szCs w:val="24"/>
              </w:rPr>
            </w:pPr>
            <w:r w:rsidRPr="00ED67B5">
              <w:rPr>
                <w:rFonts w:ascii="仿宋_GB2312" w:eastAsia="仿宋_GB2312" w:cs="仿宋_GB2312"/>
                <w:sz w:val="24"/>
                <w:szCs w:val="24"/>
              </w:rPr>
              <w:t>20368</w:t>
            </w:r>
          </w:p>
        </w:tc>
        <w:tc>
          <w:tcPr>
            <w:tcW w:w="1080"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sz w:val="24"/>
                <w:szCs w:val="24"/>
              </w:rPr>
              <w:t>20368</w:t>
            </w:r>
          </w:p>
        </w:tc>
        <w:tc>
          <w:tcPr>
            <w:tcW w:w="5713" w:type="dxa"/>
            <w:vAlign w:val="center"/>
          </w:tcPr>
          <w:p w:rsidR="001742FF" w:rsidRPr="00ED67B5" w:rsidRDefault="001742FF" w:rsidP="005B7C63">
            <w:pPr>
              <w:rPr>
                <w:rFonts w:ascii="仿宋_GB2312" w:eastAsia="仿宋_GB2312" w:cs="Times New Roman"/>
                <w:sz w:val="24"/>
                <w:szCs w:val="24"/>
              </w:rPr>
            </w:pPr>
            <w:r w:rsidRPr="00ED67B5">
              <w:rPr>
                <w:rFonts w:ascii="仿宋_GB2312" w:eastAsia="仿宋_GB2312" w:cs="仿宋_GB2312" w:hint="eastAsia"/>
                <w:sz w:val="24"/>
                <w:szCs w:val="24"/>
              </w:rPr>
              <w:t>名品广场、酒店及配套设施，用地</w:t>
            </w:r>
            <w:r w:rsidRPr="00ED67B5">
              <w:rPr>
                <w:rFonts w:ascii="仿宋_GB2312" w:eastAsia="仿宋_GB2312" w:cs="仿宋_GB2312"/>
                <w:sz w:val="24"/>
                <w:szCs w:val="24"/>
              </w:rPr>
              <w:t>17.88</w:t>
            </w:r>
            <w:r w:rsidRPr="00ED67B5">
              <w:rPr>
                <w:rFonts w:ascii="仿宋_GB2312" w:eastAsia="仿宋_GB2312" w:cs="仿宋_GB2312" w:hint="eastAsia"/>
                <w:sz w:val="24"/>
                <w:szCs w:val="24"/>
              </w:rPr>
              <w:t>亩，建筑面积</w:t>
            </w:r>
            <w:r w:rsidRPr="00ED67B5">
              <w:rPr>
                <w:rFonts w:ascii="仿宋_GB2312" w:eastAsia="仿宋_GB2312" w:cs="仿宋_GB2312"/>
                <w:sz w:val="24"/>
                <w:szCs w:val="24"/>
              </w:rPr>
              <w:t>3.88</w:t>
            </w:r>
            <w:r w:rsidRPr="00ED67B5">
              <w:rPr>
                <w:rFonts w:ascii="仿宋_GB2312" w:eastAsia="仿宋_GB2312" w:cs="仿宋_GB2312" w:hint="eastAsia"/>
                <w:sz w:val="24"/>
                <w:szCs w:val="24"/>
              </w:rPr>
              <w:t>万平方米。</w:t>
            </w:r>
          </w:p>
        </w:tc>
      </w:tr>
      <w:tr w:rsidR="001742FF" w:rsidRPr="00ED67B5">
        <w:trPr>
          <w:jc w:val="center"/>
        </w:trPr>
        <w:tc>
          <w:tcPr>
            <w:tcW w:w="548"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sz w:val="24"/>
                <w:szCs w:val="24"/>
              </w:rPr>
              <w:t>2</w:t>
            </w:r>
          </w:p>
        </w:tc>
        <w:tc>
          <w:tcPr>
            <w:tcW w:w="2984" w:type="dxa"/>
            <w:vAlign w:val="center"/>
          </w:tcPr>
          <w:p w:rsidR="001742FF" w:rsidRPr="00ED67B5" w:rsidRDefault="001742FF" w:rsidP="005B7C63">
            <w:pPr>
              <w:jc w:val="center"/>
              <w:rPr>
                <w:rFonts w:ascii="仿宋_GB2312" w:eastAsia="仿宋_GB2312" w:cs="Times New Roman"/>
                <w:sz w:val="24"/>
                <w:szCs w:val="24"/>
              </w:rPr>
            </w:pPr>
            <w:r w:rsidRPr="00ED67B5">
              <w:rPr>
                <w:rFonts w:ascii="仿宋_GB2312" w:eastAsia="仿宋_GB2312" w:cs="仿宋_GB2312" w:hint="eastAsia"/>
                <w:sz w:val="24"/>
                <w:szCs w:val="24"/>
              </w:rPr>
              <w:t>大门商务综合体建设</w:t>
            </w:r>
          </w:p>
        </w:tc>
        <w:tc>
          <w:tcPr>
            <w:tcW w:w="1417" w:type="dxa"/>
            <w:vAlign w:val="center"/>
          </w:tcPr>
          <w:p w:rsidR="001742FF" w:rsidRPr="00ED67B5" w:rsidRDefault="001742FF" w:rsidP="005B7C63">
            <w:pPr>
              <w:jc w:val="center"/>
              <w:rPr>
                <w:rFonts w:ascii="仿宋_GB2312" w:eastAsia="仿宋_GB2312" w:cs="Times New Roman"/>
                <w:sz w:val="24"/>
                <w:szCs w:val="24"/>
              </w:rPr>
            </w:pPr>
            <w:r w:rsidRPr="00ED67B5">
              <w:rPr>
                <w:rFonts w:ascii="仿宋_GB2312" w:eastAsia="仿宋_GB2312" w:cs="仿宋_GB2312" w:hint="eastAsia"/>
                <w:sz w:val="24"/>
                <w:szCs w:val="24"/>
              </w:rPr>
              <w:t>大门镇</w:t>
            </w:r>
          </w:p>
        </w:tc>
        <w:tc>
          <w:tcPr>
            <w:tcW w:w="992" w:type="dxa"/>
            <w:vAlign w:val="center"/>
          </w:tcPr>
          <w:p w:rsidR="001742FF" w:rsidRPr="00ED67B5" w:rsidRDefault="001742FF" w:rsidP="005B7C63">
            <w:pPr>
              <w:jc w:val="center"/>
              <w:rPr>
                <w:rFonts w:ascii="仿宋_GB2312" w:eastAsia="仿宋_GB2312" w:cs="Times New Roman"/>
                <w:sz w:val="24"/>
                <w:szCs w:val="24"/>
              </w:rPr>
            </w:pPr>
            <w:r w:rsidRPr="00ED67B5">
              <w:rPr>
                <w:rFonts w:ascii="仿宋_GB2312" w:eastAsia="仿宋_GB2312" w:cs="仿宋_GB2312" w:hint="eastAsia"/>
                <w:sz w:val="24"/>
                <w:szCs w:val="24"/>
              </w:rPr>
              <w:t>实施</w:t>
            </w:r>
          </w:p>
        </w:tc>
        <w:tc>
          <w:tcPr>
            <w:tcW w:w="1418" w:type="dxa"/>
            <w:vAlign w:val="center"/>
          </w:tcPr>
          <w:p w:rsidR="001742FF" w:rsidRPr="00ED67B5" w:rsidRDefault="001742FF" w:rsidP="005B7C63">
            <w:pPr>
              <w:jc w:val="center"/>
              <w:rPr>
                <w:rFonts w:ascii="仿宋_GB2312" w:eastAsia="仿宋_GB2312" w:cs="仿宋_GB2312"/>
                <w:sz w:val="24"/>
                <w:szCs w:val="24"/>
              </w:rPr>
            </w:pPr>
            <w:r w:rsidRPr="00ED67B5">
              <w:rPr>
                <w:rFonts w:ascii="仿宋_GB2312" w:eastAsia="仿宋_GB2312" w:cs="仿宋_GB2312"/>
                <w:sz w:val="24"/>
                <w:szCs w:val="24"/>
              </w:rPr>
              <w:t>2018-2023</w:t>
            </w:r>
          </w:p>
        </w:tc>
        <w:tc>
          <w:tcPr>
            <w:tcW w:w="1134" w:type="dxa"/>
            <w:vAlign w:val="center"/>
          </w:tcPr>
          <w:p w:rsidR="001742FF" w:rsidRPr="00ED67B5" w:rsidRDefault="001742FF" w:rsidP="005B7C63">
            <w:pPr>
              <w:jc w:val="center"/>
              <w:rPr>
                <w:rFonts w:ascii="仿宋_GB2312" w:eastAsia="仿宋_GB2312" w:cs="仿宋_GB2312"/>
                <w:sz w:val="24"/>
                <w:szCs w:val="24"/>
              </w:rPr>
            </w:pPr>
            <w:r w:rsidRPr="00ED67B5">
              <w:rPr>
                <w:rFonts w:ascii="仿宋_GB2312" w:eastAsia="仿宋_GB2312" w:cs="仿宋_GB2312"/>
                <w:sz w:val="24"/>
                <w:szCs w:val="24"/>
              </w:rPr>
              <w:t>80000</w:t>
            </w:r>
          </w:p>
        </w:tc>
        <w:tc>
          <w:tcPr>
            <w:tcW w:w="1080" w:type="dxa"/>
            <w:vAlign w:val="center"/>
          </w:tcPr>
          <w:p w:rsidR="001742FF" w:rsidRPr="00ED67B5" w:rsidRDefault="001742FF" w:rsidP="005B7C63">
            <w:pPr>
              <w:jc w:val="center"/>
              <w:rPr>
                <w:rFonts w:ascii="仿宋_GB2312" w:eastAsia="仿宋_GB2312" w:cs="仿宋_GB2312"/>
                <w:sz w:val="24"/>
                <w:szCs w:val="24"/>
              </w:rPr>
            </w:pPr>
            <w:r w:rsidRPr="00ED67B5">
              <w:rPr>
                <w:rFonts w:ascii="仿宋_GB2312" w:eastAsia="仿宋_GB2312" w:cs="仿宋_GB2312"/>
                <w:sz w:val="24"/>
                <w:szCs w:val="24"/>
              </w:rPr>
              <w:t>5000</w:t>
            </w:r>
          </w:p>
        </w:tc>
        <w:tc>
          <w:tcPr>
            <w:tcW w:w="5713" w:type="dxa"/>
            <w:vAlign w:val="center"/>
          </w:tcPr>
          <w:p w:rsidR="001742FF" w:rsidRPr="00ED67B5" w:rsidRDefault="001742FF" w:rsidP="005B7C63">
            <w:pPr>
              <w:rPr>
                <w:rFonts w:ascii="仿宋_GB2312" w:eastAsia="仿宋_GB2312" w:cs="Times New Roman"/>
                <w:sz w:val="24"/>
                <w:szCs w:val="24"/>
              </w:rPr>
            </w:pPr>
            <w:r w:rsidRPr="00ED67B5">
              <w:rPr>
                <w:rFonts w:ascii="仿宋_GB2312" w:eastAsia="仿宋_GB2312" w:cs="仿宋_GB2312" w:hint="eastAsia"/>
                <w:sz w:val="24"/>
                <w:szCs w:val="24"/>
              </w:rPr>
              <w:t>总用地约</w:t>
            </w:r>
            <w:r w:rsidRPr="00ED67B5">
              <w:rPr>
                <w:rFonts w:ascii="仿宋_GB2312" w:eastAsia="仿宋_GB2312" w:cs="仿宋_GB2312"/>
                <w:sz w:val="24"/>
                <w:szCs w:val="24"/>
              </w:rPr>
              <w:t>110</w:t>
            </w:r>
            <w:r w:rsidRPr="00ED67B5">
              <w:rPr>
                <w:rFonts w:ascii="仿宋_GB2312" w:eastAsia="仿宋_GB2312" w:cs="仿宋_GB2312" w:hint="eastAsia"/>
                <w:sz w:val="24"/>
                <w:szCs w:val="24"/>
              </w:rPr>
              <w:t>亩，总建筑面积约</w:t>
            </w:r>
            <w:r w:rsidRPr="00ED67B5">
              <w:rPr>
                <w:rFonts w:ascii="仿宋_GB2312" w:eastAsia="仿宋_GB2312" w:cs="仿宋_GB2312"/>
                <w:sz w:val="24"/>
                <w:szCs w:val="24"/>
              </w:rPr>
              <w:t>140000</w:t>
            </w:r>
            <w:r w:rsidRPr="00ED67B5">
              <w:rPr>
                <w:rFonts w:ascii="仿宋_GB2312" w:eastAsia="仿宋_GB2312" w:cs="仿宋_GB2312" w:hint="eastAsia"/>
                <w:sz w:val="24"/>
                <w:szCs w:val="24"/>
              </w:rPr>
              <w:t>平</w:t>
            </w:r>
            <w:r>
              <w:rPr>
                <w:rFonts w:ascii="仿宋_GB2312" w:eastAsia="仿宋_GB2312" w:cs="仿宋_GB2312" w:hint="eastAsia"/>
                <w:sz w:val="24"/>
                <w:szCs w:val="24"/>
              </w:rPr>
              <w:t>方米，主要建设商务中心、购物中心、步行商业街、旅游服务配套等</w:t>
            </w:r>
            <w:r w:rsidRPr="00ED67B5">
              <w:rPr>
                <w:rFonts w:ascii="仿宋_GB2312" w:eastAsia="仿宋_GB2312" w:cs="仿宋_GB2312" w:hint="eastAsia"/>
                <w:sz w:val="24"/>
                <w:szCs w:val="24"/>
              </w:rPr>
              <w:t>。</w:t>
            </w:r>
          </w:p>
        </w:tc>
      </w:tr>
      <w:tr w:rsidR="001742FF" w:rsidRPr="00ED67B5">
        <w:trPr>
          <w:jc w:val="center"/>
        </w:trPr>
        <w:tc>
          <w:tcPr>
            <w:tcW w:w="548"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sz w:val="24"/>
                <w:szCs w:val="24"/>
              </w:rPr>
              <w:t>3</w:t>
            </w:r>
          </w:p>
        </w:tc>
        <w:tc>
          <w:tcPr>
            <w:tcW w:w="2984" w:type="dxa"/>
            <w:vAlign w:val="center"/>
          </w:tcPr>
          <w:p w:rsidR="001742FF" w:rsidRPr="00ED67B5" w:rsidRDefault="001742FF" w:rsidP="005B7C63">
            <w:pPr>
              <w:jc w:val="center"/>
              <w:rPr>
                <w:rFonts w:ascii="仿宋_GB2312" w:eastAsia="仿宋_GB2312" w:cs="Times New Roman"/>
                <w:sz w:val="24"/>
                <w:szCs w:val="24"/>
              </w:rPr>
            </w:pPr>
            <w:r w:rsidRPr="00ED67B5">
              <w:rPr>
                <w:rFonts w:ascii="仿宋_GB2312" w:eastAsia="仿宋_GB2312" w:cs="仿宋_GB2312" w:hint="eastAsia"/>
                <w:sz w:val="24"/>
                <w:szCs w:val="24"/>
              </w:rPr>
              <w:t>大门集镇商务大楼</w:t>
            </w:r>
          </w:p>
        </w:tc>
        <w:tc>
          <w:tcPr>
            <w:tcW w:w="1417" w:type="dxa"/>
            <w:vAlign w:val="center"/>
          </w:tcPr>
          <w:p w:rsidR="001742FF" w:rsidRPr="00ED67B5" w:rsidRDefault="001742FF" w:rsidP="005B7C63">
            <w:pPr>
              <w:jc w:val="center"/>
              <w:rPr>
                <w:rFonts w:ascii="仿宋_GB2312" w:eastAsia="仿宋_GB2312" w:cs="Times New Roman"/>
                <w:sz w:val="24"/>
                <w:szCs w:val="24"/>
              </w:rPr>
            </w:pPr>
            <w:r w:rsidRPr="00ED67B5">
              <w:rPr>
                <w:rFonts w:ascii="仿宋_GB2312" w:eastAsia="仿宋_GB2312" w:cs="仿宋_GB2312" w:hint="eastAsia"/>
                <w:sz w:val="24"/>
                <w:szCs w:val="24"/>
              </w:rPr>
              <w:t>大门镇</w:t>
            </w:r>
          </w:p>
        </w:tc>
        <w:tc>
          <w:tcPr>
            <w:tcW w:w="992"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实施</w:t>
            </w:r>
          </w:p>
        </w:tc>
        <w:tc>
          <w:tcPr>
            <w:tcW w:w="1418" w:type="dxa"/>
            <w:vAlign w:val="center"/>
          </w:tcPr>
          <w:p w:rsidR="001742FF" w:rsidRPr="00ED67B5" w:rsidRDefault="001742FF" w:rsidP="005B7C63">
            <w:pPr>
              <w:jc w:val="center"/>
              <w:rPr>
                <w:rFonts w:ascii="仿宋_GB2312" w:eastAsia="仿宋_GB2312" w:cs="仿宋_GB2312"/>
                <w:sz w:val="24"/>
                <w:szCs w:val="24"/>
              </w:rPr>
            </w:pPr>
            <w:r w:rsidRPr="00ED67B5">
              <w:rPr>
                <w:rFonts w:ascii="仿宋_GB2312" w:eastAsia="仿宋_GB2312" w:cs="仿宋_GB2312"/>
                <w:sz w:val="24"/>
                <w:szCs w:val="24"/>
              </w:rPr>
              <w:t>2017-2018</w:t>
            </w:r>
          </w:p>
        </w:tc>
        <w:tc>
          <w:tcPr>
            <w:tcW w:w="1134" w:type="dxa"/>
            <w:vAlign w:val="center"/>
          </w:tcPr>
          <w:p w:rsidR="001742FF" w:rsidRPr="00ED67B5" w:rsidRDefault="001742FF" w:rsidP="005B7C63">
            <w:pPr>
              <w:jc w:val="center"/>
              <w:rPr>
                <w:rFonts w:ascii="仿宋_GB2312" w:eastAsia="仿宋_GB2312" w:cs="仿宋_GB2312"/>
                <w:sz w:val="24"/>
                <w:szCs w:val="24"/>
              </w:rPr>
            </w:pPr>
            <w:r w:rsidRPr="00ED67B5">
              <w:rPr>
                <w:rFonts w:ascii="仿宋_GB2312" w:eastAsia="仿宋_GB2312" w:cs="仿宋_GB2312"/>
                <w:sz w:val="24"/>
                <w:szCs w:val="24"/>
              </w:rPr>
              <w:t>3000</w:t>
            </w:r>
          </w:p>
        </w:tc>
        <w:tc>
          <w:tcPr>
            <w:tcW w:w="1080" w:type="dxa"/>
            <w:vAlign w:val="center"/>
          </w:tcPr>
          <w:p w:rsidR="001742FF" w:rsidRPr="00ED67B5" w:rsidRDefault="001742FF" w:rsidP="005B7C63">
            <w:pPr>
              <w:jc w:val="center"/>
              <w:rPr>
                <w:rFonts w:ascii="仿宋_GB2312" w:eastAsia="仿宋_GB2312" w:cs="仿宋_GB2312"/>
                <w:sz w:val="24"/>
                <w:szCs w:val="24"/>
              </w:rPr>
            </w:pPr>
            <w:r w:rsidRPr="00ED67B5">
              <w:rPr>
                <w:rFonts w:ascii="仿宋_GB2312" w:eastAsia="仿宋_GB2312" w:cs="仿宋_GB2312"/>
                <w:sz w:val="24"/>
                <w:szCs w:val="24"/>
              </w:rPr>
              <w:t>3000</w:t>
            </w:r>
          </w:p>
        </w:tc>
        <w:tc>
          <w:tcPr>
            <w:tcW w:w="5713" w:type="dxa"/>
            <w:vAlign w:val="center"/>
          </w:tcPr>
          <w:p w:rsidR="001742FF" w:rsidRPr="00ED67B5" w:rsidRDefault="001742FF" w:rsidP="005B7C63">
            <w:pPr>
              <w:rPr>
                <w:rFonts w:ascii="仿宋_GB2312" w:eastAsia="仿宋_GB2312" w:cs="Times New Roman"/>
                <w:sz w:val="24"/>
                <w:szCs w:val="24"/>
              </w:rPr>
            </w:pPr>
            <w:r w:rsidRPr="00ED67B5">
              <w:rPr>
                <w:rFonts w:ascii="仿宋_GB2312" w:eastAsia="仿宋_GB2312" w:cs="仿宋_GB2312" w:hint="eastAsia"/>
                <w:sz w:val="24"/>
                <w:szCs w:val="24"/>
              </w:rPr>
              <w:t>项目用地约</w:t>
            </w:r>
            <w:r w:rsidRPr="00ED67B5">
              <w:rPr>
                <w:rFonts w:ascii="仿宋_GB2312" w:eastAsia="仿宋_GB2312" w:cs="仿宋_GB2312"/>
                <w:sz w:val="24"/>
                <w:szCs w:val="24"/>
              </w:rPr>
              <w:t>3</w:t>
            </w:r>
            <w:r w:rsidRPr="00ED67B5">
              <w:rPr>
                <w:rFonts w:ascii="仿宋_GB2312" w:eastAsia="仿宋_GB2312" w:cs="仿宋_GB2312" w:hint="eastAsia"/>
                <w:sz w:val="24"/>
                <w:szCs w:val="24"/>
              </w:rPr>
              <w:t>亩，总建筑面积约</w:t>
            </w:r>
            <w:r w:rsidRPr="00ED67B5">
              <w:rPr>
                <w:rFonts w:ascii="仿宋_GB2312" w:eastAsia="仿宋_GB2312" w:cs="仿宋_GB2312"/>
                <w:sz w:val="24"/>
                <w:szCs w:val="24"/>
              </w:rPr>
              <w:t>6000</w:t>
            </w:r>
            <w:r w:rsidRPr="00ED67B5">
              <w:rPr>
                <w:rFonts w:ascii="仿宋_GB2312" w:eastAsia="仿宋_GB2312" w:cs="仿宋_GB2312" w:hint="eastAsia"/>
                <w:sz w:val="24"/>
                <w:szCs w:val="24"/>
              </w:rPr>
              <w:t>平方米。</w:t>
            </w:r>
          </w:p>
        </w:tc>
      </w:tr>
      <w:tr w:rsidR="001742FF" w:rsidRPr="00ED67B5">
        <w:trPr>
          <w:jc w:val="center"/>
        </w:trPr>
        <w:tc>
          <w:tcPr>
            <w:tcW w:w="548"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sz w:val="24"/>
                <w:szCs w:val="24"/>
              </w:rPr>
              <w:t>4</w:t>
            </w:r>
          </w:p>
        </w:tc>
        <w:tc>
          <w:tcPr>
            <w:tcW w:w="2984"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半屏山台湾风情街区</w:t>
            </w:r>
          </w:p>
        </w:tc>
        <w:tc>
          <w:tcPr>
            <w:tcW w:w="1417"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半屏街道</w:t>
            </w:r>
          </w:p>
        </w:tc>
        <w:tc>
          <w:tcPr>
            <w:tcW w:w="992" w:type="dxa"/>
            <w:vAlign w:val="center"/>
          </w:tcPr>
          <w:p w:rsidR="001742FF"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实施</w:t>
            </w:r>
          </w:p>
        </w:tc>
        <w:tc>
          <w:tcPr>
            <w:tcW w:w="1418"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sz w:val="24"/>
                <w:szCs w:val="24"/>
              </w:rPr>
              <w:t>2016-2018</w:t>
            </w:r>
          </w:p>
        </w:tc>
        <w:tc>
          <w:tcPr>
            <w:tcW w:w="1134"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sz w:val="24"/>
                <w:szCs w:val="24"/>
              </w:rPr>
              <w:t>3000</w:t>
            </w:r>
          </w:p>
        </w:tc>
        <w:tc>
          <w:tcPr>
            <w:tcW w:w="1080"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sz w:val="24"/>
                <w:szCs w:val="24"/>
              </w:rPr>
              <w:t>3000</w:t>
            </w:r>
          </w:p>
        </w:tc>
        <w:tc>
          <w:tcPr>
            <w:tcW w:w="5713" w:type="dxa"/>
            <w:vAlign w:val="center"/>
          </w:tcPr>
          <w:p w:rsidR="001742FF" w:rsidRPr="00ED67B5" w:rsidRDefault="001742FF" w:rsidP="005B7C63">
            <w:pPr>
              <w:rPr>
                <w:rFonts w:ascii="仿宋_GB2312" w:eastAsia="仿宋_GB2312" w:cs="Times New Roman"/>
                <w:sz w:val="24"/>
                <w:szCs w:val="24"/>
              </w:rPr>
            </w:pPr>
            <w:r>
              <w:rPr>
                <w:rFonts w:ascii="仿宋_GB2312" w:eastAsia="仿宋_GB2312" w:cs="仿宋_GB2312" w:hint="eastAsia"/>
                <w:sz w:val="24"/>
                <w:szCs w:val="24"/>
              </w:rPr>
              <w:t>以台湾风情为主题的特色街区。</w:t>
            </w:r>
          </w:p>
        </w:tc>
      </w:tr>
      <w:tr w:rsidR="001742FF" w:rsidRPr="00ED67B5">
        <w:trPr>
          <w:jc w:val="center"/>
        </w:trPr>
        <w:tc>
          <w:tcPr>
            <w:tcW w:w="548"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sz w:val="24"/>
                <w:szCs w:val="24"/>
              </w:rPr>
              <w:t>5</w:t>
            </w:r>
          </w:p>
        </w:tc>
        <w:tc>
          <w:tcPr>
            <w:tcW w:w="2984" w:type="dxa"/>
            <w:vAlign w:val="center"/>
          </w:tcPr>
          <w:p w:rsidR="001742FF" w:rsidRPr="00ED67B5" w:rsidRDefault="001742FF" w:rsidP="005B7C63">
            <w:pPr>
              <w:jc w:val="center"/>
              <w:rPr>
                <w:rFonts w:ascii="仿宋_GB2312" w:eastAsia="仿宋_GB2312" w:cs="Times New Roman"/>
                <w:sz w:val="24"/>
                <w:szCs w:val="24"/>
              </w:rPr>
            </w:pPr>
            <w:r w:rsidRPr="00ED67B5">
              <w:rPr>
                <w:rFonts w:ascii="仿宋_GB2312" w:eastAsia="仿宋_GB2312" w:cs="仿宋_GB2312" w:hint="eastAsia"/>
                <w:sz w:val="24"/>
                <w:szCs w:val="24"/>
              </w:rPr>
              <w:t>永宏公司跨境电商服务中心项目（旧厂房改造项目）</w:t>
            </w:r>
          </w:p>
        </w:tc>
        <w:tc>
          <w:tcPr>
            <w:tcW w:w="1417"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东屏</w:t>
            </w:r>
            <w:r w:rsidRPr="00ED67B5">
              <w:rPr>
                <w:rFonts w:ascii="仿宋_GB2312" w:eastAsia="仿宋_GB2312" w:cs="仿宋_GB2312" w:hint="eastAsia"/>
                <w:sz w:val="24"/>
                <w:szCs w:val="24"/>
              </w:rPr>
              <w:t>街道</w:t>
            </w:r>
          </w:p>
        </w:tc>
        <w:tc>
          <w:tcPr>
            <w:tcW w:w="992" w:type="dxa"/>
            <w:vAlign w:val="center"/>
          </w:tcPr>
          <w:p w:rsidR="001742FF" w:rsidRPr="00ED67B5" w:rsidRDefault="001742FF" w:rsidP="005B7C63">
            <w:pPr>
              <w:jc w:val="center"/>
              <w:rPr>
                <w:rFonts w:ascii="仿宋_GB2312" w:eastAsia="仿宋_GB2312" w:cs="Times New Roman"/>
                <w:sz w:val="24"/>
                <w:szCs w:val="24"/>
              </w:rPr>
            </w:pPr>
            <w:r w:rsidRPr="00ED67B5">
              <w:rPr>
                <w:rFonts w:ascii="仿宋_GB2312" w:eastAsia="仿宋_GB2312" w:cs="仿宋_GB2312" w:hint="eastAsia"/>
                <w:sz w:val="24"/>
                <w:szCs w:val="24"/>
              </w:rPr>
              <w:t>实施</w:t>
            </w:r>
          </w:p>
        </w:tc>
        <w:tc>
          <w:tcPr>
            <w:tcW w:w="1418" w:type="dxa"/>
            <w:vAlign w:val="center"/>
          </w:tcPr>
          <w:p w:rsidR="001742FF" w:rsidRPr="00ED67B5" w:rsidRDefault="001742FF" w:rsidP="005B7C63">
            <w:pPr>
              <w:jc w:val="center"/>
              <w:rPr>
                <w:rFonts w:ascii="仿宋_GB2312" w:eastAsia="仿宋_GB2312" w:cs="仿宋_GB2312"/>
                <w:sz w:val="24"/>
                <w:szCs w:val="24"/>
              </w:rPr>
            </w:pPr>
            <w:r w:rsidRPr="00ED67B5">
              <w:rPr>
                <w:rFonts w:ascii="仿宋_GB2312" w:eastAsia="仿宋_GB2312" w:cs="仿宋_GB2312"/>
                <w:sz w:val="24"/>
                <w:szCs w:val="24"/>
              </w:rPr>
              <w:t>2016-2018</w:t>
            </w:r>
          </w:p>
        </w:tc>
        <w:tc>
          <w:tcPr>
            <w:tcW w:w="1134" w:type="dxa"/>
            <w:vAlign w:val="center"/>
          </w:tcPr>
          <w:p w:rsidR="001742FF" w:rsidRPr="00ED67B5" w:rsidRDefault="001742FF" w:rsidP="005B7C63">
            <w:pPr>
              <w:jc w:val="center"/>
              <w:rPr>
                <w:rFonts w:ascii="仿宋_GB2312" w:eastAsia="仿宋_GB2312" w:cs="仿宋_GB2312"/>
                <w:sz w:val="24"/>
                <w:szCs w:val="24"/>
              </w:rPr>
            </w:pPr>
            <w:r w:rsidRPr="00ED67B5">
              <w:rPr>
                <w:rFonts w:ascii="仿宋_GB2312" w:eastAsia="仿宋_GB2312" w:cs="仿宋_GB2312"/>
                <w:sz w:val="24"/>
                <w:szCs w:val="24"/>
              </w:rPr>
              <w:t>6000</w:t>
            </w:r>
          </w:p>
        </w:tc>
        <w:tc>
          <w:tcPr>
            <w:tcW w:w="1080"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sz w:val="24"/>
                <w:szCs w:val="24"/>
              </w:rPr>
              <w:t>6000</w:t>
            </w:r>
          </w:p>
        </w:tc>
        <w:tc>
          <w:tcPr>
            <w:tcW w:w="5713" w:type="dxa"/>
            <w:vAlign w:val="center"/>
          </w:tcPr>
          <w:p w:rsidR="001742FF" w:rsidRPr="00ED67B5" w:rsidRDefault="001742FF" w:rsidP="005B7C63">
            <w:pPr>
              <w:rPr>
                <w:rFonts w:ascii="仿宋_GB2312" w:eastAsia="仿宋_GB2312" w:cs="Times New Roman"/>
                <w:sz w:val="24"/>
                <w:szCs w:val="24"/>
              </w:rPr>
            </w:pPr>
            <w:r w:rsidRPr="00ED67B5">
              <w:rPr>
                <w:rFonts w:ascii="仿宋_GB2312" w:eastAsia="仿宋_GB2312" w:cs="仿宋_GB2312" w:hint="eastAsia"/>
                <w:sz w:val="24"/>
                <w:szCs w:val="24"/>
              </w:rPr>
              <w:t>建筑面积</w:t>
            </w:r>
            <w:r w:rsidRPr="00ED67B5">
              <w:rPr>
                <w:rFonts w:ascii="仿宋_GB2312" w:eastAsia="仿宋_GB2312" w:cs="仿宋_GB2312"/>
                <w:sz w:val="24"/>
                <w:szCs w:val="24"/>
              </w:rPr>
              <w:t>13232</w:t>
            </w:r>
            <w:r w:rsidRPr="00ED67B5">
              <w:rPr>
                <w:rFonts w:ascii="仿宋_GB2312" w:eastAsia="仿宋_GB2312" w:cs="仿宋_GB2312" w:hint="eastAsia"/>
                <w:sz w:val="24"/>
                <w:szCs w:val="24"/>
              </w:rPr>
              <w:t>平方米。</w:t>
            </w:r>
          </w:p>
        </w:tc>
      </w:tr>
      <w:tr w:rsidR="001742FF" w:rsidRPr="00ED67B5">
        <w:trPr>
          <w:jc w:val="center"/>
        </w:trPr>
        <w:tc>
          <w:tcPr>
            <w:tcW w:w="548"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sz w:val="24"/>
                <w:szCs w:val="24"/>
              </w:rPr>
              <w:t>6</w:t>
            </w:r>
          </w:p>
        </w:tc>
        <w:tc>
          <w:tcPr>
            <w:tcW w:w="2984"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东港休闲中心</w:t>
            </w:r>
          </w:p>
        </w:tc>
        <w:tc>
          <w:tcPr>
            <w:tcW w:w="1417" w:type="dxa"/>
            <w:vAlign w:val="center"/>
          </w:tcPr>
          <w:p w:rsidR="001742FF"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北岙街道</w:t>
            </w:r>
          </w:p>
        </w:tc>
        <w:tc>
          <w:tcPr>
            <w:tcW w:w="992"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实施</w:t>
            </w:r>
          </w:p>
        </w:tc>
        <w:tc>
          <w:tcPr>
            <w:tcW w:w="1418"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sz w:val="24"/>
                <w:szCs w:val="24"/>
              </w:rPr>
              <w:t>2015-2022</w:t>
            </w:r>
          </w:p>
        </w:tc>
        <w:tc>
          <w:tcPr>
            <w:tcW w:w="1134"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sz w:val="24"/>
                <w:szCs w:val="24"/>
              </w:rPr>
              <w:t>86560</w:t>
            </w:r>
          </w:p>
        </w:tc>
        <w:tc>
          <w:tcPr>
            <w:tcW w:w="1080"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sz w:val="24"/>
                <w:szCs w:val="24"/>
              </w:rPr>
              <w:t>30000</w:t>
            </w:r>
          </w:p>
        </w:tc>
        <w:tc>
          <w:tcPr>
            <w:tcW w:w="5713" w:type="dxa"/>
            <w:vAlign w:val="center"/>
          </w:tcPr>
          <w:p w:rsidR="001742FF" w:rsidRPr="00ED67B5" w:rsidRDefault="001742FF" w:rsidP="005B7C63">
            <w:pPr>
              <w:rPr>
                <w:rFonts w:ascii="仿宋_GB2312" w:eastAsia="仿宋_GB2312" w:cs="Times New Roman"/>
                <w:sz w:val="24"/>
                <w:szCs w:val="24"/>
              </w:rPr>
            </w:pPr>
            <w:r>
              <w:rPr>
                <w:rFonts w:ascii="仿宋_GB2312" w:eastAsia="仿宋_GB2312" w:cs="仿宋_GB2312" w:hint="eastAsia"/>
                <w:sz w:val="24"/>
                <w:szCs w:val="24"/>
              </w:rPr>
              <w:t>以海钓、海水人工温泉为主题的高级星级酒店。</w:t>
            </w:r>
          </w:p>
        </w:tc>
      </w:tr>
      <w:tr w:rsidR="001742FF" w:rsidRPr="00ED67B5">
        <w:trPr>
          <w:jc w:val="center"/>
        </w:trPr>
        <w:tc>
          <w:tcPr>
            <w:tcW w:w="548"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sz w:val="24"/>
                <w:szCs w:val="24"/>
              </w:rPr>
              <w:t>7</w:t>
            </w:r>
          </w:p>
        </w:tc>
        <w:tc>
          <w:tcPr>
            <w:tcW w:w="2984" w:type="dxa"/>
            <w:vAlign w:val="center"/>
          </w:tcPr>
          <w:p w:rsidR="001742FF" w:rsidRPr="00ED67B5" w:rsidRDefault="001742FF" w:rsidP="005B7C63">
            <w:pPr>
              <w:jc w:val="center"/>
              <w:rPr>
                <w:rFonts w:ascii="仿宋_GB2312" w:eastAsia="仿宋_GB2312" w:cs="Times New Roman"/>
                <w:sz w:val="24"/>
                <w:szCs w:val="24"/>
              </w:rPr>
            </w:pPr>
            <w:r w:rsidRPr="00ED67B5">
              <w:rPr>
                <w:rFonts w:ascii="仿宋_GB2312" w:eastAsia="仿宋_GB2312" w:cs="仿宋_GB2312" w:hint="eastAsia"/>
                <w:sz w:val="24"/>
                <w:szCs w:val="24"/>
              </w:rPr>
              <w:t>金海岸大酒店</w:t>
            </w:r>
          </w:p>
        </w:tc>
        <w:tc>
          <w:tcPr>
            <w:tcW w:w="1417" w:type="dxa"/>
            <w:vAlign w:val="center"/>
          </w:tcPr>
          <w:p w:rsidR="001742FF" w:rsidRPr="00ED67B5" w:rsidRDefault="001742FF" w:rsidP="005B7C63">
            <w:pPr>
              <w:jc w:val="center"/>
              <w:rPr>
                <w:rFonts w:ascii="仿宋_GB2312" w:eastAsia="仿宋_GB2312" w:cs="Times New Roman"/>
                <w:sz w:val="24"/>
                <w:szCs w:val="24"/>
              </w:rPr>
            </w:pPr>
            <w:r w:rsidRPr="00ED67B5">
              <w:rPr>
                <w:rFonts w:ascii="仿宋_GB2312" w:eastAsia="仿宋_GB2312" w:cs="仿宋_GB2312" w:hint="eastAsia"/>
                <w:sz w:val="24"/>
                <w:szCs w:val="24"/>
              </w:rPr>
              <w:t>北岙街道</w:t>
            </w:r>
          </w:p>
        </w:tc>
        <w:tc>
          <w:tcPr>
            <w:tcW w:w="992" w:type="dxa"/>
            <w:vAlign w:val="center"/>
          </w:tcPr>
          <w:p w:rsidR="001742FF" w:rsidRPr="00ED67B5" w:rsidRDefault="001742FF" w:rsidP="005B7C63">
            <w:pPr>
              <w:jc w:val="center"/>
              <w:rPr>
                <w:rFonts w:ascii="仿宋_GB2312" w:eastAsia="仿宋_GB2312" w:cs="Times New Roman"/>
                <w:sz w:val="24"/>
                <w:szCs w:val="24"/>
              </w:rPr>
            </w:pPr>
            <w:r w:rsidRPr="00ED67B5">
              <w:rPr>
                <w:rFonts w:ascii="仿宋_GB2312" w:eastAsia="仿宋_GB2312" w:cs="仿宋_GB2312" w:hint="eastAsia"/>
                <w:sz w:val="24"/>
                <w:szCs w:val="24"/>
              </w:rPr>
              <w:t>实施</w:t>
            </w:r>
          </w:p>
        </w:tc>
        <w:tc>
          <w:tcPr>
            <w:tcW w:w="1418" w:type="dxa"/>
            <w:vAlign w:val="center"/>
          </w:tcPr>
          <w:p w:rsidR="001742FF" w:rsidRPr="00ED67B5" w:rsidRDefault="001742FF" w:rsidP="005B7C63">
            <w:pPr>
              <w:jc w:val="center"/>
              <w:rPr>
                <w:rFonts w:ascii="仿宋_GB2312" w:eastAsia="仿宋_GB2312" w:cs="仿宋_GB2312"/>
                <w:sz w:val="24"/>
                <w:szCs w:val="24"/>
              </w:rPr>
            </w:pPr>
            <w:r w:rsidRPr="00ED67B5">
              <w:rPr>
                <w:rFonts w:ascii="仿宋_GB2312" w:eastAsia="仿宋_GB2312" w:cs="仿宋_GB2312"/>
                <w:sz w:val="24"/>
                <w:szCs w:val="24"/>
              </w:rPr>
              <w:t>2004-2018</w:t>
            </w:r>
          </w:p>
        </w:tc>
        <w:tc>
          <w:tcPr>
            <w:tcW w:w="1134" w:type="dxa"/>
            <w:vAlign w:val="center"/>
          </w:tcPr>
          <w:p w:rsidR="001742FF" w:rsidRPr="00ED67B5" w:rsidRDefault="001742FF" w:rsidP="005B7C63">
            <w:pPr>
              <w:jc w:val="center"/>
              <w:rPr>
                <w:rFonts w:ascii="仿宋_GB2312" w:eastAsia="仿宋_GB2312" w:cs="仿宋_GB2312"/>
                <w:sz w:val="24"/>
                <w:szCs w:val="24"/>
              </w:rPr>
            </w:pPr>
            <w:r w:rsidRPr="00ED67B5">
              <w:rPr>
                <w:rFonts w:ascii="仿宋_GB2312" w:eastAsia="仿宋_GB2312" w:cs="仿宋_GB2312"/>
                <w:sz w:val="24"/>
                <w:szCs w:val="24"/>
              </w:rPr>
              <w:t>40000</w:t>
            </w:r>
          </w:p>
        </w:tc>
        <w:tc>
          <w:tcPr>
            <w:tcW w:w="1080" w:type="dxa"/>
            <w:vAlign w:val="center"/>
          </w:tcPr>
          <w:p w:rsidR="001742FF" w:rsidRPr="00ED67B5" w:rsidRDefault="001742FF" w:rsidP="005B7C63">
            <w:pPr>
              <w:jc w:val="center"/>
              <w:rPr>
                <w:rFonts w:ascii="仿宋_GB2312" w:eastAsia="仿宋_GB2312" w:cs="仿宋_GB2312"/>
                <w:sz w:val="24"/>
                <w:szCs w:val="24"/>
              </w:rPr>
            </w:pPr>
            <w:r w:rsidRPr="00ED67B5">
              <w:rPr>
                <w:rFonts w:ascii="仿宋_GB2312" w:eastAsia="仿宋_GB2312" w:cs="仿宋_GB2312"/>
                <w:sz w:val="24"/>
                <w:szCs w:val="24"/>
              </w:rPr>
              <w:t>10000</w:t>
            </w:r>
          </w:p>
        </w:tc>
        <w:tc>
          <w:tcPr>
            <w:tcW w:w="5713" w:type="dxa"/>
            <w:vAlign w:val="center"/>
          </w:tcPr>
          <w:p w:rsidR="001742FF" w:rsidRPr="00ED67B5" w:rsidRDefault="001742FF" w:rsidP="005B7C63">
            <w:pPr>
              <w:rPr>
                <w:rFonts w:ascii="仿宋_GB2312" w:eastAsia="仿宋_GB2312" w:cs="Times New Roman"/>
                <w:sz w:val="24"/>
                <w:szCs w:val="24"/>
              </w:rPr>
            </w:pPr>
            <w:r w:rsidRPr="00ED67B5">
              <w:rPr>
                <w:rFonts w:ascii="仿宋_GB2312" w:eastAsia="仿宋_GB2312" w:cs="仿宋_GB2312" w:hint="eastAsia"/>
                <w:sz w:val="24"/>
                <w:szCs w:val="24"/>
              </w:rPr>
              <w:t>占地面积</w:t>
            </w:r>
            <w:r w:rsidRPr="00ED67B5">
              <w:rPr>
                <w:rFonts w:ascii="仿宋_GB2312" w:eastAsia="仿宋_GB2312" w:cs="仿宋_GB2312"/>
                <w:sz w:val="24"/>
                <w:szCs w:val="24"/>
              </w:rPr>
              <w:t>191</w:t>
            </w:r>
            <w:r w:rsidRPr="00ED67B5">
              <w:rPr>
                <w:rFonts w:ascii="仿宋_GB2312" w:eastAsia="仿宋_GB2312" w:cs="仿宋_GB2312" w:hint="eastAsia"/>
                <w:sz w:val="24"/>
                <w:szCs w:val="24"/>
              </w:rPr>
              <w:t>亩，总建筑面积</w:t>
            </w:r>
            <w:r w:rsidRPr="00ED67B5">
              <w:rPr>
                <w:rFonts w:ascii="仿宋_GB2312" w:eastAsia="仿宋_GB2312" w:cs="仿宋_GB2312"/>
                <w:sz w:val="24"/>
                <w:szCs w:val="24"/>
              </w:rPr>
              <w:t>6.16</w:t>
            </w:r>
            <w:r w:rsidRPr="00ED67B5">
              <w:rPr>
                <w:rFonts w:ascii="仿宋_GB2312" w:eastAsia="仿宋_GB2312" w:cs="仿宋_GB2312" w:hint="eastAsia"/>
                <w:sz w:val="24"/>
                <w:szCs w:val="24"/>
              </w:rPr>
              <w:t>万平方米，其中产权式酒店用地面积</w:t>
            </w:r>
            <w:r w:rsidRPr="00ED67B5">
              <w:rPr>
                <w:rFonts w:ascii="仿宋_GB2312" w:eastAsia="仿宋_GB2312" w:cs="仿宋_GB2312"/>
                <w:sz w:val="24"/>
                <w:szCs w:val="24"/>
              </w:rPr>
              <w:t>109</w:t>
            </w:r>
            <w:r w:rsidRPr="00ED67B5">
              <w:rPr>
                <w:rFonts w:ascii="仿宋_GB2312" w:eastAsia="仿宋_GB2312" w:cs="仿宋_GB2312" w:hint="eastAsia"/>
                <w:sz w:val="24"/>
                <w:szCs w:val="24"/>
              </w:rPr>
              <w:t>亩，建筑面积</w:t>
            </w:r>
            <w:r w:rsidRPr="00ED67B5">
              <w:rPr>
                <w:rFonts w:ascii="仿宋_GB2312" w:eastAsia="仿宋_GB2312" w:cs="仿宋_GB2312"/>
                <w:sz w:val="24"/>
                <w:szCs w:val="24"/>
              </w:rPr>
              <w:t>2.20</w:t>
            </w:r>
            <w:r w:rsidRPr="00ED67B5">
              <w:rPr>
                <w:rFonts w:ascii="仿宋_GB2312" w:eastAsia="仿宋_GB2312" w:cs="仿宋_GB2312" w:hint="eastAsia"/>
                <w:sz w:val="24"/>
                <w:szCs w:val="24"/>
              </w:rPr>
              <w:t>万平方米。</w:t>
            </w:r>
          </w:p>
        </w:tc>
      </w:tr>
      <w:tr w:rsidR="001742FF" w:rsidRPr="00ED67B5">
        <w:trPr>
          <w:jc w:val="center"/>
        </w:trPr>
        <w:tc>
          <w:tcPr>
            <w:tcW w:w="548"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sz w:val="24"/>
                <w:szCs w:val="24"/>
              </w:rPr>
              <w:t>8</w:t>
            </w:r>
          </w:p>
        </w:tc>
        <w:tc>
          <w:tcPr>
            <w:tcW w:w="2984" w:type="dxa"/>
            <w:vAlign w:val="center"/>
          </w:tcPr>
          <w:p w:rsidR="001742FF" w:rsidRPr="00ED67B5" w:rsidRDefault="001742FF" w:rsidP="005B7C63">
            <w:pPr>
              <w:jc w:val="center"/>
              <w:rPr>
                <w:rFonts w:ascii="仿宋_GB2312" w:eastAsia="仿宋_GB2312" w:cs="Times New Roman"/>
                <w:sz w:val="24"/>
                <w:szCs w:val="24"/>
              </w:rPr>
            </w:pPr>
            <w:r w:rsidRPr="00ED67B5">
              <w:rPr>
                <w:rFonts w:ascii="仿宋_GB2312" w:eastAsia="仿宋_GB2312" w:cs="仿宋_GB2312" w:hint="eastAsia"/>
                <w:sz w:val="24"/>
                <w:szCs w:val="24"/>
              </w:rPr>
              <w:t>国际大酒店</w:t>
            </w:r>
          </w:p>
        </w:tc>
        <w:tc>
          <w:tcPr>
            <w:tcW w:w="1417" w:type="dxa"/>
            <w:vAlign w:val="center"/>
          </w:tcPr>
          <w:p w:rsidR="001742FF" w:rsidRPr="00ED67B5" w:rsidRDefault="001742FF" w:rsidP="005B7C63">
            <w:pPr>
              <w:jc w:val="center"/>
              <w:rPr>
                <w:rFonts w:ascii="仿宋_GB2312" w:eastAsia="仿宋_GB2312" w:cs="Times New Roman"/>
                <w:sz w:val="24"/>
                <w:szCs w:val="24"/>
              </w:rPr>
            </w:pPr>
            <w:r w:rsidRPr="00ED67B5">
              <w:rPr>
                <w:rFonts w:ascii="仿宋_GB2312" w:eastAsia="仿宋_GB2312" w:cs="仿宋_GB2312" w:hint="eastAsia"/>
                <w:sz w:val="24"/>
                <w:szCs w:val="24"/>
              </w:rPr>
              <w:t>北岙街道</w:t>
            </w:r>
          </w:p>
        </w:tc>
        <w:tc>
          <w:tcPr>
            <w:tcW w:w="992" w:type="dxa"/>
            <w:vAlign w:val="center"/>
          </w:tcPr>
          <w:p w:rsidR="001742FF" w:rsidRPr="00ED67B5" w:rsidRDefault="001742FF" w:rsidP="005B7C63">
            <w:pPr>
              <w:jc w:val="center"/>
              <w:rPr>
                <w:rFonts w:ascii="仿宋_GB2312" w:eastAsia="仿宋_GB2312" w:cs="Times New Roman"/>
                <w:sz w:val="24"/>
                <w:szCs w:val="24"/>
              </w:rPr>
            </w:pPr>
            <w:r w:rsidRPr="00ED67B5">
              <w:rPr>
                <w:rFonts w:ascii="仿宋_GB2312" w:eastAsia="仿宋_GB2312" w:cs="仿宋_GB2312" w:hint="eastAsia"/>
                <w:sz w:val="24"/>
                <w:szCs w:val="24"/>
              </w:rPr>
              <w:t>实施</w:t>
            </w:r>
          </w:p>
        </w:tc>
        <w:tc>
          <w:tcPr>
            <w:tcW w:w="1418" w:type="dxa"/>
            <w:vAlign w:val="center"/>
          </w:tcPr>
          <w:p w:rsidR="001742FF" w:rsidRPr="00ED67B5" w:rsidRDefault="001742FF" w:rsidP="005B7C63">
            <w:pPr>
              <w:jc w:val="center"/>
              <w:rPr>
                <w:rFonts w:ascii="仿宋_GB2312" w:eastAsia="仿宋_GB2312" w:cs="仿宋_GB2312"/>
                <w:sz w:val="24"/>
                <w:szCs w:val="24"/>
              </w:rPr>
            </w:pPr>
            <w:r w:rsidRPr="00ED67B5">
              <w:rPr>
                <w:rFonts w:ascii="仿宋_GB2312" w:eastAsia="仿宋_GB2312" w:cs="仿宋_GB2312"/>
                <w:sz w:val="24"/>
                <w:szCs w:val="24"/>
              </w:rPr>
              <w:t>2006-2018</w:t>
            </w:r>
          </w:p>
        </w:tc>
        <w:tc>
          <w:tcPr>
            <w:tcW w:w="1134" w:type="dxa"/>
            <w:vAlign w:val="center"/>
          </w:tcPr>
          <w:p w:rsidR="001742FF" w:rsidRPr="00ED67B5" w:rsidRDefault="001742FF" w:rsidP="005B7C63">
            <w:pPr>
              <w:jc w:val="center"/>
              <w:rPr>
                <w:rFonts w:ascii="仿宋_GB2312" w:eastAsia="仿宋_GB2312" w:cs="仿宋_GB2312"/>
                <w:sz w:val="24"/>
                <w:szCs w:val="24"/>
              </w:rPr>
            </w:pPr>
            <w:r w:rsidRPr="00ED67B5">
              <w:rPr>
                <w:rFonts w:ascii="仿宋_GB2312" w:eastAsia="仿宋_GB2312" w:cs="仿宋_GB2312"/>
                <w:sz w:val="24"/>
                <w:szCs w:val="24"/>
              </w:rPr>
              <w:t>15000</w:t>
            </w:r>
          </w:p>
        </w:tc>
        <w:tc>
          <w:tcPr>
            <w:tcW w:w="1080" w:type="dxa"/>
            <w:vAlign w:val="center"/>
          </w:tcPr>
          <w:p w:rsidR="001742FF" w:rsidRPr="00ED67B5" w:rsidRDefault="001742FF" w:rsidP="005B7C63">
            <w:pPr>
              <w:jc w:val="center"/>
              <w:rPr>
                <w:rFonts w:ascii="仿宋_GB2312" w:eastAsia="仿宋_GB2312" w:cs="仿宋_GB2312"/>
                <w:sz w:val="24"/>
                <w:szCs w:val="24"/>
              </w:rPr>
            </w:pPr>
            <w:r w:rsidRPr="00ED67B5">
              <w:rPr>
                <w:rFonts w:ascii="仿宋_GB2312" w:eastAsia="仿宋_GB2312" w:cs="仿宋_GB2312"/>
                <w:sz w:val="24"/>
                <w:szCs w:val="24"/>
              </w:rPr>
              <w:t>4000</w:t>
            </w:r>
          </w:p>
        </w:tc>
        <w:tc>
          <w:tcPr>
            <w:tcW w:w="5713" w:type="dxa"/>
            <w:vAlign w:val="center"/>
          </w:tcPr>
          <w:p w:rsidR="001742FF" w:rsidRPr="00ED67B5" w:rsidRDefault="001742FF" w:rsidP="005B7C63">
            <w:pPr>
              <w:rPr>
                <w:rFonts w:ascii="仿宋_GB2312" w:eastAsia="仿宋_GB2312" w:cs="Times New Roman"/>
                <w:sz w:val="24"/>
                <w:szCs w:val="24"/>
              </w:rPr>
            </w:pPr>
            <w:r w:rsidRPr="00ED67B5">
              <w:rPr>
                <w:rFonts w:ascii="仿宋_GB2312" w:eastAsia="仿宋_GB2312" w:cs="仿宋_GB2312" w:hint="eastAsia"/>
                <w:sz w:val="24"/>
                <w:szCs w:val="24"/>
              </w:rPr>
              <w:t>用地面积</w:t>
            </w:r>
            <w:r w:rsidRPr="00ED67B5">
              <w:rPr>
                <w:rFonts w:ascii="仿宋_GB2312" w:eastAsia="仿宋_GB2312" w:cs="仿宋_GB2312"/>
                <w:sz w:val="24"/>
                <w:szCs w:val="24"/>
              </w:rPr>
              <w:t>14</w:t>
            </w:r>
            <w:r w:rsidRPr="00ED67B5">
              <w:rPr>
                <w:rFonts w:ascii="仿宋_GB2312" w:eastAsia="仿宋_GB2312" w:cs="仿宋_GB2312" w:hint="eastAsia"/>
                <w:sz w:val="24"/>
                <w:szCs w:val="24"/>
              </w:rPr>
              <w:t>亩，建筑面积</w:t>
            </w:r>
            <w:r w:rsidRPr="00ED67B5">
              <w:rPr>
                <w:rFonts w:ascii="仿宋_GB2312" w:eastAsia="仿宋_GB2312" w:cs="仿宋_GB2312"/>
                <w:sz w:val="24"/>
                <w:szCs w:val="24"/>
              </w:rPr>
              <w:t>5</w:t>
            </w:r>
            <w:r w:rsidRPr="00ED67B5">
              <w:rPr>
                <w:rFonts w:ascii="仿宋_GB2312" w:eastAsia="仿宋_GB2312" w:cs="仿宋_GB2312" w:hint="eastAsia"/>
                <w:sz w:val="24"/>
                <w:szCs w:val="24"/>
              </w:rPr>
              <w:t>万平方米，主要建设酒店及配套。</w:t>
            </w:r>
          </w:p>
        </w:tc>
      </w:tr>
      <w:tr w:rsidR="001742FF" w:rsidRPr="00ED67B5">
        <w:trPr>
          <w:jc w:val="center"/>
        </w:trPr>
        <w:tc>
          <w:tcPr>
            <w:tcW w:w="548"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sz w:val="24"/>
                <w:szCs w:val="24"/>
              </w:rPr>
              <w:t>9</w:t>
            </w:r>
          </w:p>
        </w:tc>
        <w:tc>
          <w:tcPr>
            <w:tcW w:w="2984" w:type="dxa"/>
            <w:vAlign w:val="center"/>
          </w:tcPr>
          <w:p w:rsidR="001742FF" w:rsidRPr="00ED67B5" w:rsidRDefault="001742FF" w:rsidP="005B7C63">
            <w:pPr>
              <w:jc w:val="center"/>
              <w:rPr>
                <w:rFonts w:ascii="仿宋_GB2312" w:eastAsia="仿宋_GB2312" w:cs="Times New Roman"/>
                <w:sz w:val="24"/>
                <w:szCs w:val="24"/>
              </w:rPr>
            </w:pPr>
            <w:r w:rsidRPr="00ED67B5">
              <w:rPr>
                <w:rFonts w:ascii="仿宋_GB2312" w:eastAsia="仿宋_GB2312" w:cs="仿宋_GB2312" w:hint="eastAsia"/>
                <w:sz w:val="24"/>
                <w:szCs w:val="24"/>
              </w:rPr>
              <w:t>大门星级宾馆</w:t>
            </w:r>
          </w:p>
        </w:tc>
        <w:tc>
          <w:tcPr>
            <w:tcW w:w="1417" w:type="dxa"/>
            <w:vAlign w:val="center"/>
          </w:tcPr>
          <w:p w:rsidR="001742FF" w:rsidRPr="00ED67B5" w:rsidRDefault="001742FF" w:rsidP="005B7C63">
            <w:pPr>
              <w:jc w:val="center"/>
              <w:rPr>
                <w:rFonts w:ascii="仿宋_GB2312" w:eastAsia="仿宋_GB2312" w:cs="Times New Roman"/>
                <w:sz w:val="24"/>
                <w:szCs w:val="24"/>
              </w:rPr>
            </w:pPr>
            <w:r w:rsidRPr="00ED67B5">
              <w:rPr>
                <w:rFonts w:ascii="仿宋_GB2312" w:eastAsia="仿宋_GB2312" w:cs="仿宋_GB2312" w:hint="eastAsia"/>
                <w:sz w:val="24"/>
                <w:szCs w:val="24"/>
              </w:rPr>
              <w:t>大门镇</w:t>
            </w:r>
          </w:p>
        </w:tc>
        <w:tc>
          <w:tcPr>
            <w:tcW w:w="992" w:type="dxa"/>
            <w:vAlign w:val="center"/>
          </w:tcPr>
          <w:p w:rsidR="001742FF" w:rsidRPr="00ED67B5" w:rsidRDefault="001742FF" w:rsidP="005B7C63">
            <w:pPr>
              <w:jc w:val="center"/>
              <w:rPr>
                <w:rFonts w:ascii="仿宋_GB2312" w:eastAsia="仿宋_GB2312" w:cs="Times New Roman"/>
                <w:sz w:val="24"/>
                <w:szCs w:val="24"/>
              </w:rPr>
            </w:pPr>
            <w:r w:rsidRPr="00ED67B5">
              <w:rPr>
                <w:rFonts w:ascii="仿宋_GB2312" w:eastAsia="仿宋_GB2312" w:cs="仿宋_GB2312" w:hint="eastAsia"/>
                <w:sz w:val="24"/>
                <w:szCs w:val="24"/>
              </w:rPr>
              <w:t>实施</w:t>
            </w:r>
          </w:p>
        </w:tc>
        <w:tc>
          <w:tcPr>
            <w:tcW w:w="1418" w:type="dxa"/>
            <w:vAlign w:val="center"/>
          </w:tcPr>
          <w:p w:rsidR="001742FF" w:rsidRPr="00ED67B5" w:rsidRDefault="001742FF" w:rsidP="005B7C63">
            <w:pPr>
              <w:jc w:val="center"/>
              <w:rPr>
                <w:rFonts w:ascii="仿宋_GB2312" w:eastAsia="仿宋_GB2312" w:cs="仿宋_GB2312"/>
                <w:sz w:val="24"/>
                <w:szCs w:val="24"/>
              </w:rPr>
            </w:pPr>
            <w:r w:rsidRPr="00ED67B5">
              <w:rPr>
                <w:rFonts w:ascii="仿宋_GB2312" w:eastAsia="仿宋_GB2312" w:cs="仿宋_GB2312"/>
                <w:sz w:val="24"/>
                <w:szCs w:val="24"/>
              </w:rPr>
              <w:t>2017-2020</w:t>
            </w:r>
          </w:p>
        </w:tc>
        <w:tc>
          <w:tcPr>
            <w:tcW w:w="1134" w:type="dxa"/>
            <w:vAlign w:val="center"/>
          </w:tcPr>
          <w:p w:rsidR="001742FF" w:rsidRPr="00ED67B5" w:rsidRDefault="001742FF" w:rsidP="005B7C63">
            <w:pPr>
              <w:jc w:val="center"/>
              <w:rPr>
                <w:rFonts w:ascii="仿宋_GB2312" w:eastAsia="仿宋_GB2312" w:cs="Times New Roman"/>
                <w:sz w:val="24"/>
                <w:szCs w:val="24"/>
              </w:rPr>
            </w:pPr>
            <w:r w:rsidRPr="00ED67B5">
              <w:rPr>
                <w:rFonts w:ascii="仿宋_GB2312" w:eastAsia="仿宋_GB2312" w:cs="仿宋_GB2312"/>
                <w:sz w:val="24"/>
                <w:szCs w:val="24"/>
              </w:rPr>
              <w:t>2</w:t>
            </w:r>
            <w:r>
              <w:rPr>
                <w:rFonts w:ascii="仿宋_GB2312" w:eastAsia="仿宋_GB2312" w:cs="仿宋_GB2312"/>
                <w:sz w:val="24"/>
                <w:szCs w:val="24"/>
              </w:rPr>
              <w:t>0000</w:t>
            </w:r>
          </w:p>
        </w:tc>
        <w:tc>
          <w:tcPr>
            <w:tcW w:w="1080" w:type="dxa"/>
            <w:vAlign w:val="center"/>
          </w:tcPr>
          <w:p w:rsidR="001742FF" w:rsidRPr="00ED67B5" w:rsidRDefault="001742FF" w:rsidP="005B7C63">
            <w:pPr>
              <w:jc w:val="center"/>
              <w:rPr>
                <w:rFonts w:ascii="仿宋_GB2312" w:eastAsia="仿宋_GB2312" w:cs="仿宋_GB2312"/>
                <w:sz w:val="24"/>
                <w:szCs w:val="24"/>
              </w:rPr>
            </w:pPr>
            <w:r w:rsidRPr="00ED67B5">
              <w:rPr>
                <w:rFonts w:ascii="仿宋_GB2312" w:eastAsia="仿宋_GB2312" w:cs="仿宋_GB2312"/>
                <w:sz w:val="24"/>
                <w:szCs w:val="24"/>
              </w:rPr>
              <w:t>20000</w:t>
            </w:r>
          </w:p>
        </w:tc>
        <w:tc>
          <w:tcPr>
            <w:tcW w:w="5713" w:type="dxa"/>
            <w:vAlign w:val="center"/>
          </w:tcPr>
          <w:p w:rsidR="001742FF" w:rsidRPr="00ED67B5" w:rsidRDefault="001742FF" w:rsidP="005B7C63">
            <w:pPr>
              <w:rPr>
                <w:rFonts w:ascii="仿宋_GB2312" w:eastAsia="仿宋_GB2312" w:cs="Times New Roman"/>
                <w:sz w:val="24"/>
                <w:szCs w:val="24"/>
              </w:rPr>
            </w:pPr>
            <w:r w:rsidRPr="00ED67B5">
              <w:rPr>
                <w:rFonts w:ascii="仿宋_GB2312" w:eastAsia="仿宋_GB2312" w:cs="仿宋_GB2312" w:hint="eastAsia"/>
                <w:sz w:val="24"/>
                <w:szCs w:val="24"/>
              </w:rPr>
              <w:t>总用地约</w:t>
            </w:r>
            <w:r w:rsidRPr="00ED67B5">
              <w:rPr>
                <w:rFonts w:ascii="仿宋_GB2312" w:eastAsia="仿宋_GB2312" w:cs="仿宋_GB2312"/>
                <w:sz w:val="24"/>
                <w:szCs w:val="24"/>
              </w:rPr>
              <w:t>25</w:t>
            </w:r>
            <w:r w:rsidRPr="00ED67B5">
              <w:rPr>
                <w:rFonts w:ascii="仿宋_GB2312" w:eastAsia="仿宋_GB2312" w:cs="仿宋_GB2312" w:hint="eastAsia"/>
                <w:sz w:val="24"/>
                <w:szCs w:val="24"/>
              </w:rPr>
              <w:t>亩，建设三星以上宾馆酒店。</w:t>
            </w:r>
          </w:p>
        </w:tc>
      </w:tr>
      <w:tr w:rsidR="001742FF" w:rsidRPr="00ED67B5">
        <w:trPr>
          <w:jc w:val="center"/>
        </w:trPr>
        <w:tc>
          <w:tcPr>
            <w:tcW w:w="548"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sz w:val="24"/>
                <w:szCs w:val="24"/>
              </w:rPr>
              <w:t>10</w:t>
            </w:r>
          </w:p>
        </w:tc>
        <w:tc>
          <w:tcPr>
            <w:tcW w:w="2984"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东启渔家乐接待中心</w:t>
            </w:r>
          </w:p>
        </w:tc>
        <w:tc>
          <w:tcPr>
            <w:tcW w:w="1417"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东屏街道</w:t>
            </w:r>
          </w:p>
        </w:tc>
        <w:tc>
          <w:tcPr>
            <w:tcW w:w="992"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实施</w:t>
            </w:r>
          </w:p>
        </w:tc>
        <w:tc>
          <w:tcPr>
            <w:tcW w:w="1418"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sz w:val="24"/>
                <w:szCs w:val="24"/>
              </w:rPr>
              <w:t>2017-2020</w:t>
            </w:r>
          </w:p>
        </w:tc>
        <w:tc>
          <w:tcPr>
            <w:tcW w:w="1134"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sz w:val="24"/>
                <w:szCs w:val="24"/>
              </w:rPr>
              <w:t>1500</w:t>
            </w:r>
          </w:p>
        </w:tc>
        <w:tc>
          <w:tcPr>
            <w:tcW w:w="1080"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sz w:val="24"/>
                <w:szCs w:val="24"/>
              </w:rPr>
              <w:t>1500</w:t>
            </w:r>
          </w:p>
        </w:tc>
        <w:tc>
          <w:tcPr>
            <w:tcW w:w="5713" w:type="dxa"/>
            <w:vAlign w:val="center"/>
          </w:tcPr>
          <w:p w:rsidR="001742FF" w:rsidRPr="00ED67B5" w:rsidRDefault="001742FF" w:rsidP="005B7C63">
            <w:pPr>
              <w:rPr>
                <w:rFonts w:ascii="仿宋_GB2312" w:eastAsia="仿宋_GB2312" w:cs="Times New Roman"/>
                <w:sz w:val="24"/>
                <w:szCs w:val="24"/>
              </w:rPr>
            </w:pPr>
            <w:r>
              <w:rPr>
                <w:rFonts w:ascii="仿宋_GB2312" w:eastAsia="仿宋_GB2312" w:cs="仿宋_GB2312" w:hint="eastAsia"/>
                <w:sz w:val="24"/>
                <w:szCs w:val="24"/>
              </w:rPr>
              <w:t>用地</w:t>
            </w:r>
            <w:r>
              <w:rPr>
                <w:rFonts w:ascii="仿宋_GB2312" w:eastAsia="仿宋_GB2312" w:cs="仿宋_GB2312"/>
                <w:sz w:val="24"/>
                <w:szCs w:val="24"/>
              </w:rPr>
              <w:t>4</w:t>
            </w:r>
            <w:r>
              <w:rPr>
                <w:rFonts w:ascii="仿宋_GB2312" w:eastAsia="仿宋_GB2312" w:cs="仿宋_GB2312" w:hint="eastAsia"/>
                <w:sz w:val="24"/>
                <w:szCs w:val="24"/>
              </w:rPr>
              <w:t>亩，建筑面积</w:t>
            </w:r>
            <w:r>
              <w:rPr>
                <w:rFonts w:ascii="仿宋_GB2312" w:eastAsia="仿宋_GB2312" w:cs="仿宋_GB2312"/>
                <w:sz w:val="24"/>
                <w:szCs w:val="24"/>
              </w:rPr>
              <w:t>5000</w:t>
            </w:r>
            <w:r>
              <w:rPr>
                <w:rFonts w:ascii="仿宋_GB2312" w:eastAsia="仿宋_GB2312" w:cs="仿宋_GB2312" w:hint="eastAsia"/>
                <w:sz w:val="24"/>
                <w:szCs w:val="24"/>
              </w:rPr>
              <w:t>平方米。</w:t>
            </w:r>
          </w:p>
        </w:tc>
      </w:tr>
      <w:tr w:rsidR="001742FF" w:rsidRPr="00620DD2">
        <w:trPr>
          <w:jc w:val="center"/>
        </w:trPr>
        <w:tc>
          <w:tcPr>
            <w:tcW w:w="548"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sz w:val="24"/>
                <w:szCs w:val="24"/>
              </w:rPr>
              <w:t>11</w:t>
            </w:r>
          </w:p>
        </w:tc>
        <w:tc>
          <w:tcPr>
            <w:tcW w:w="2984"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精品民宿配套工程</w:t>
            </w:r>
          </w:p>
        </w:tc>
        <w:tc>
          <w:tcPr>
            <w:tcW w:w="1417"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全区</w:t>
            </w:r>
          </w:p>
        </w:tc>
        <w:tc>
          <w:tcPr>
            <w:tcW w:w="992"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实施</w:t>
            </w:r>
          </w:p>
        </w:tc>
        <w:tc>
          <w:tcPr>
            <w:tcW w:w="1418"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sz w:val="24"/>
                <w:szCs w:val="24"/>
              </w:rPr>
              <w:t>2015-2020</w:t>
            </w:r>
          </w:p>
        </w:tc>
        <w:tc>
          <w:tcPr>
            <w:tcW w:w="1134"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sz w:val="24"/>
                <w:szCs w:val="24"/>
              </w:rPr>
              <w:t>4000</w:t>
            </w:r>
          </w:p>
        </w:tc>
        <w:tc>
          <w:tcPr>
            <w:tcW w:w="1080"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sz w:val="24"/>
                <w:szCs w:val="24"/>
              </w:rPr>
              <w:t>2330</w:t>
            </w:r>
          </w:p>
        </w:tc>
        <w:tc>
          <w:tcPr>
            <w:tcW w:w="5713" w:type="dxa"/>
            <w:vAlign w:val="center"/>
          </w:tcPr>
          <w:p w:rsidR="001742FF" w:rsidRPr="00ED67B5" w:rsidRDefault="001742FF" w:rsidP="005B7C63">
            <w:pPr>
              <w:rPr>
                <w:rFonts w:ascii="仿宋_GB2312" w:eastAsia="仿宋_GB2312" w:cs="Times New Roman"/>
                <w:sz w:val="24"/>
                <w:szCs w:val="24"/>
              </w:rPr>
            </w:pPr>
            <w:r>
              <w:rPr>
                <w:rFonts w:ascii="仿宋_GB2312" w:eastAsia="仿宋_GB2312" w:cs="仿宋_GB2312" w:hint="eastAsia"/>
                <w:sz w:val="24"/>
                <w:szCs w:val="24"/>
              </w:rPr>
              <w:t>对民宿集中村实施三线入地和景观提升。</w:t>
            </w:r>
          </w:p>
        </w:tc>
      </w:tr>
      <w:tr w:rsidR="001742FF" w:rsidRPr="00620DD2">
        <w:trPr>
          <w:jc w:val="center"/>
        </w:trPr>
        <w:tc>
          <w:tcPr>
            <w:tcW w:w="548"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sz w:val="24"/>
                <w:szCs w:val="24"/>
              </w:rPr>
              <w:t>12</w:t>
            </w:r>
          </w:p>
        </w:tc>
        <w:tc>
          <w:tcPr>
            <w:tcW w:w="2984" w:type="dxa"/>
            <w:vAlign w:val="center"/>
          </w:tcPr>
          <w:p w:rsidR="001742FF"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旅游民宿开发建设</w:t>
            </w:r>
          </w:p>
        </w:tc>
        <w:tc>
          <w:tcPr>
            <w:tcW w:w="1417" w:type="dxa"/>
            <w:vAlign w:val="center"/>
          </w:tcPr>
          <w:p w:rsidR="001742FF"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全区</w:t>
            </w:r>
          </w:p>
        </w:tc>
        <w:tc>
          <w:tcPr>
            <w:tcW w:w="992" w:type="dxa"/>
            <w:vAlign w:val="center"/>
          </w:tcPr>
          <w:p w:rsidR="001742FF"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实施</w:t>
            </w:r>
          </w:p>
        </w:tc>
        <w:tc>
          <w:tcPr>
            <w:tcW w:w="1418" w:type="dxa"/>
            <w:vAlign w:val="center"/>
          </w:tcPr>
          <w:p w:rsidR="001742FF" w:rsidRDefault="001742FF" w:rsidP="005B7C63">
            <w:pPr>
              <w:jc w:val="center"/>
              <w:rPr>
                <w:rFonts w:ascii="仿宋_GB2312" w:eastAsia="仿宋_GB2312" w:cs="仿宋_GB2312"/>
                <w:sz w:val="24"/>
                <w:szCs w:val="24"/>
              </w:rPr>
            </w:pPr>
            <w:r>
              <w:rPr>
                <w:rFonts w:ascii="仿宋_GB2312" w:eastAsia="仿宋_GB2312" w:cs="仿宋_GB2312"/>
                <w:sz w:val="24"/>
                <w:szCs w:val="24"/>
              </w:rPr>
              <w:t>2016-2020</w:t>
            </w:r>
          </w:p>
        </w:tc>
        <w:tc>
          <w:tcPr>
            <w:tcW w:w="1134" w:type="dxa"/>
            <w:vAlign w:val="center"/>
          </w:tcPr>
          <w:p w:rsidR="001742FF" w:rsidRDefault="001742FF" w:rsidP="005B7C63">
            <w:pPr>
              <w:jc w:val="center"/>
              <w:rPr>
                <w:rFonts w:ascii="仿宋_GB2312" w:eastAsia="仿宋_GB2312" w:cs="仿宋_GB2312"/>
                <w:sz w:val="24"/>
                <w:szCs w:val="24"/>
              </w:rPr>
            </w:pPr>
            <w:r>
              <w:rPr>
                <w:rFonts w:ascii="仿宋_GB2312" w:eastAsia="仿宋_GB2312" w:cs="仿宋_GB2312"/>
                <w:sz w:val="24"/>
                <w:szCs w:val="24"/>
              </w:rPr>
              <w:t>30000</w:t>
            </w:r>
          </w:p>
        </w:tc>
        <w:tc>
          <w:tcPr>
            <w:tcW w:w="1080" w:type="dxa"/>
            <w:vAlign w:val="center"/>
          </w:tcPr>
          <w:p w:rsidR="001742FF" w:rsidRDefault="001742FF" w:rsidP="005B7C63">
            <w:pPr>
              <w:jc w:val="center"/>
              <w:rPr>
                <w:rFonts w:ascii="仿宋_GB2312" w:eastAsia="仿宋_GB2312" w:cs="仿宋_GB2312"/>
                <w:sz w:val="24"/>
                <w:szCs w:val="24"/>
              </w:rPr>
            </w:pPr>
            <w:r>
              <w:rPr>
                <w:rFonts w:ascii="仿宋_GB2312" w:eastAsia="仿宋_GB2312" w:cs="仿宋_GB2312"/>
                <w:sz w:val="24"/>
                <w:szCs w:val="24"/>
              </w:rPr>
              <w:t>30000</w:t>
            </w:r>
          </w:p>
        </w:tc>
        <w:tc>
          <w:tcPr>
            <w:tcW w:w="5713" w:type="dxa"/>
            <w:vAlign w:val="center"/>
          </w:tcPr>
          <w:p w:rsidR="001742FF" w:rsidRDefault="001742FF" w:rsidP="005B7C63">
            <w:pPr>
              <w:rPr>
                <w:rFonts w:ascii="仿宋_GB2312" w:eastAsia="仿宋_GB2312" w:cs="Times New Roman"/>
                <w:sz w:val="24"/>
                <w:szCs w:val="24"/>
              </w:rPr>
            </w:pPr>
            <w:r>
              <w:rPr>
                <w:rFonts w:ascii="仿宋_GB2312" w:eastAsia="仿宋_GB2312" w:cs="仿宋_GB2312" w:hint="eastAsia"/>
                <w:sz w:val="24"/>
                <w:szCs w:val="24"/>
              </w:rPr>
              <w:t>待定</w:t>
            </w:r>
          </w:p>
        </w:tc>
      </w:tr>
      <w:tr w:rsidR="001742FF" w:rsidRPr="00ED67B5">
        <w:trPr>
          <w:jc w:val="center"/>
        </w:trPr>
        <w:tc>
          <w:tcPr>
            <w:tcW w:w="548"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sz w:val="24"/>
                <w:szCs w:val="24"/>
              </w:rPr>
              <w:t>13</w:t>
            </w:r>
          </w:p>
        </w:tc>
        <w:tc>
          <w:tcPr>
            <w:tcW w:w="2984" w:type="dxa"/>
            <w:vAlign w:val="center"/>
          </w:tcPr>
          <w:p w:rsidR="001742FF" w:rsidRPr="00ED67B5" w:rsidRDefault="001742FF" w:rsidP="005B7C63">
            <w:pPr>
              <w:jc w:val="center"/>
              <w:rPr>
                <w:rFonts w:ascii="仿宋_GB2312" w:eastAsia="仿宋_GB2312" w:cs="Times New Roman"/>
                <w:sz w:val="24"/>
                <w:szCs w:val="24"/>
              </w:rPr>
            </w:pPr>
            <w:r w:rsidRPr="00ED67B5">
              <w:rPr>
                <w:rFonts w:ascii="仿宋_GB2312" w:eastAsia="仿宋_GB2312" w:cs="仿宋_GB2312" w:hint="eastAsia"/>
                <w:sz w:val="24"/>
                <w:szCs w:val="24"/>
              </w:rPr>
              <w:t>红石滩度假主题酒店</w:t>
            </w:r>
          </w:p>
        </w:tc>
        <w:tc>
          <w:tcPr>
            <w:tcW w:w="1417" w:type="dxa"/>
            <w:vAlign w:val="center"/>
          </w:tcPr>
          <w:p w:rsidR="001742FF" w:rsidRPr="00ED67B5" w:rsidRDefault="001742FF" w:rsidP="005B7C63">
            <w:pPr>
              <w:jc w:val="center"/>
              <w:rPr>
                <w:rFonts w:ascii="仿宋_GB2312" w:eastAsia="仿宋_GB2312" w:cs="Times New Roman"/>
                <w:sz w:val="24"/>
                <w:szCs w:val="24"/>
              </w:rPr>
            </w:pPr>
            <w:r w:rsidRPr="00ED67B5">
              <w:rPr>
                <w:rFonts w:ascii="仿宋_GB2312" w:eastAsia="仿宋_GB2312" w:cs="仿宋_GB2312" w:hint="eastAsia"/>
                <w:sz w:val="24"/>
                <w:szCs w:val="24"/>
              </w:rPr>
              <w:t>东屏街道</w:t>
            </w:r>
          </w:p>
        </w:tc>
        <w:tc>
          <w:tcPr>
            <w:tcW w:w="992" w:type="dxa"/>
            <w:vAlign w:val="center"/>
          </w:tcPr>
          <w:p w:rsidR="001742FF" w:rsidRPr="00ED67B5" w:rsidRDefault="001742FF" w:rsidP="005B7C63">
            <w:pPr>
              <w:jc w:val="center"/>
              <w:rPr>
                <w:rFonts w:ascii="仿宋_GB2312" w:eastAsia="仿宋_GB2312" w:cs="Times New Roman"/>
                <w:sz w:val="24"/>
                <w:szCs w:val="24"/>
              </w:rPr>
            </w:pPr>
            <w:r w:rsidRPr="00ED67B5">
              <w:rPr>
                <w:rFonts w:ascii="仿宋_GB2312" w:eastAsia="仿宋_GB2312" w:cs="仿宋_GB2312" w:hint="eastAsia"/>
                <w:sz w:val="24"/>
                <w:szCs w:val="24"/>
              </w:rPr>
              <w:t>实施</w:t>
            </w:r>
          </w:p>
        </w:tc>
        <w:tc>
          <w:tcPr>
            <w:tcW w:w="1418" w:type="dxa"/>
            <w:vAlign w:val="center"/>
          </w:tcPr>
          <w:p w:rsidR="001742FF" w:rsidRPr="00ED67B5" w:rsidRDefault="001742FF" w:rsidP="005B7C63">
            <w:pPr>
              <w:jc w:val="center"/>
              <w:rPr>
                <w:rFonts w:ascii="仿宋_GB2312" w:eastAsia="仿宋_GB2312" w:cs="仿宋_GB2312"/>
                <w:sz w:val="24"/>
                <w:szCs w:val="24"/>
              </w:rPr>
            </w:pPr>
            <w:r w:rsidRPr="00ED67B5">
              <w:rPr>
                <w:rFonts w:ascii="仿宋_GB2312" w:eastAsia="仿宋_GB2312" w:cs="仿宋_GB2312"/>
                <w:sz w:val="24"/>
                <w:szCs w:val="24"/>
              </w:rPr>
              <w:t>2017-2018</w:t>
            </w:r>
          </w:p>
        </w:tc>
        <w:tc>
          <w:tcPr>
            <w:tcW w:w="1134" w:type="dxa"/>
            <w:vAlign w:val="center"/>
          </w:tcPr>
          <w:p w:rsidR="001742FF" w:rsidRPr="00ED67B5" w:rsidRDefault="001742FF" w:rsidP="005B7C63">
            <w:pPr>
              <w:jc w:val="center"/>
              <w:rPr>
                <w:rFonts w:ascii="仿宋_GB2312" w:eastAsia="仿宋_GB2312" w:cs="仿宋_GB2312"/>
                <w:sz w:val="24"/>
                <w:szCs w:val="24"/>
              </w:rPr>
            </w:pPr>
            <w:r w:rsidRPr="00ED67B5">
              <w:rPr>
                <w:rFonts w:ascii="仿宋_GB2312" w:eastAsia="仿宋_GB2312" w:cs="仿宋_GB2312"/>
                <w:sz w:val="24"/>
                <w:szCs w:val="24"/>
              </w:rPr>
              <w:t>2600</w:t>
            </w:r>
          </w:p>
        </w:tc>
        <w:tc>
          <w:tcPr>
            <w:tcW w:w="1080" w:type="dxa"/>
            <w:vAlign w:val="center"/>
          </w:tcPr>
          <w:p w:rsidR="001742FF" w:rsidRPr="00ED67B5" w:rsidRDefault="001742FF" w:rsidP="005B7C63">
            <w:pPr>
              <w:jc w:val="center"/>
              <w:rPr>
                <w:rFonts w:ascii="仿宋_GB2312" w:eastAsia="仿宋_GB2312" w:cs="仿宋_GB2312"/>
                <w:sz w:val="24"/>
                <w:szCs w:val="24"/>
              </w:rPr>
            </w:pPr>
            <w:r w:rsidRPr="00ED67B5">
              <w:rPr>
                <w:rFonts w:ascii="仿宋_GB2312" w:eastAsia="仿宋_GB2312" w:cs="仿宋_GB2312"/>
                <w:sz w:val="24"/>
                <w:szCs w:val="24"/>
              </w:rPr>
              <w:t>2600</w:t>
            </w:r>
          </w:p>
        </w:tc>
        <w:tc>
          <w:tcPr>
            <w:tcW w:w="5713" w:type="dxa"/>
            <w:vAlign w:val="center"/>
          </w:tcPr>
          <w:p w:rsidR="001742FF" w:rsidRPr="00ED67B5" w:rsidRDefault="001742FF" w:rsidP="005B7C63">
            <w:pPr>
              <w:rPr>
                <w:rFonts w:ascii="仿宋_GB2312" w:eastAsia="仿宋_GB2312" w:cs="Times New Roman"/>
                <w:sz w:val="24"/>
                <w:szCs w:val="24"/>
              </w:rPr>
            </w:pPr>
            <w:r w:rsidRPr="00ED67B5">
              <w:rPr>
                <w:rFonts w:ascii="仿宋_GB2312" w:eastAsia="仿宋_GB2312" w:cs="仿宋_GB2312" w:hint="eastAsia"/>
                <w:sz w:val="24"/>
                <w:szCs w:val="24"/>
              </w:rPr>
              <w:t>完成连港蓝色海岸带两家企业退二进三、建设以红石滩为主题的度假酒店。</w:t>
            </w:r>
          </w:p>
        </w:tc>
      </w:tr>
      <w:tr w:rsidR="001742FF" w:rsidRPr="00ED67B5">
        <w:trPr>
          <w:jc w:val="center"/>
        </w:trPr>
        <w:tc>
          <w:tcPr>
            <w:tcW w:w="548"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sz w:val="24"/>
                <w:szCs w:val="24"/>
              </w:rPr>
              <w:t>14</w:t>
            </w:r>
          </w:p>
        </w:tc>
        <w:tc>
          <w:tcPr>
            <w:tcW w:w="2984" w:type="dxa"/>
            <w:vAlign w:val="center"/>
          </w:tcPr>
          <w:p w:rsidR="001742FF" w:rsidRPr="00ED67B5" w:rsidRDefault="001742FF" w:rsidP="005B7C63">
            <w:pPr>
              <w:jc w:val="center"/>
              <w:rPr>
                <w:rFonts w:ascii="仿宋_GB2312" w:eastAsia="仿宋_GB2312" w:cs="Times New Roman"/>
                <w:sz w:val="24"/>
                <w:szCs w:val="24"/>
              </w:rPr>
            </w:pPr>
            <w:r w:rsidRPr="00ED67B5">
              <w:rPr>
                <w:rFonts w:ascii="仿宋_GB2312" w:eastAsia="仿宋_GB2312" w:cs="仿宋_GB2312" w:hint="eastAsia"/>
                <w:sz w:val="24"/>
                <w:szCs w:val="24"/>
              </w:rPr>
              <w:t>海港城海洋度假酒店项目（企业退二进三项目）</w:t>
            </w:r>
          </w:p>
        </w:tc>
        <w:tc>
          <w:tcPr>
            <w:tcW w:w="1417"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北岙街道</w:t>
            </w:r>
          </w:p>
        </w:tc>
        <w:tc>
          <w:tcPr>
            <w:tcW w:w="992" w:type="dxa"/>
            <w:vAlign w:val="center"/>
          </w:tcPr>
          <w:p w:rsidR="001742FF" w:rsidRPr="00ED67B5" w:rsidRDefault="001742FF" w:rsidP="005B7C63">
            <w:pPr>
              <w:jc w:val="center"/>
              <w:rPr>
                <w:rFonts w:ascii="仿宋_GB2312" w:eastAsia="仿宋_GB2312" w:cs="Times New Roman"/>
                <w:sz w:val="24"/>
                <w:szCs w:val="24"/>
              </w:rPr>
            </w:pPr>
            <w:r w:rsidRPr="00ED67B5">
              <w:rPr>
                <w:rFonts w:ascii="仿宋_GB2312" w:eastAsia="仿宋_GB2312" w:cs="仿宋_GB2312" w:hint="eastAsia"/>
                <w:sz w:val="24"/>
                <w:szCs w:val="24"/>
              </w:rPr>
              <w:t>实施</w:t>
            </w:r>
          </w:p>
        </w:tc>
        <w:tc>
          <w:tcPr>
            <w:tcW w:w="1418" w:type="dxa"/>
            <w:vAlign w:val="center"/>
          </w:tcPr>
          <w:p w:rsidR="001742FF" w:rsidRPr="00ED67B5" w:rsidRDefault="001742FF" w:rsidP="005B7C63">
            <w:pPr>
              <w:jc w:val="center"/>
              <w:rPr>
                <w:rFonts w:ascii="仿宋_GB2312" w:eastAsia="仿宋_GB2312" w:cs="仿宋_GB2312"/>
                <w:sz w:val="24"/>
                <w:szCs w:val="24"/>
              </w:rPr>
            </w:pPr>
            <w:r w:rsidRPr="00ED67B5">
              <w:rPr>
                <w:rFonts w:ascii="仿宋_GB2312" w:eastAsia="仿宋_GB2312" w:cs="仿宋_GB2312"/>
                <w:sz w:val="24"/>
                <w:szCs w:val="24"/>
              </w:rPr>
              <w:t>2016-2018</w:t>
            </w:r>
          </w:p>
        </w:tc>
        <w:tc>
          <w:tcPr>
            <w:tcW w:w="1134" w:type="dxa"/>
            <w:vAlign w:val="center"/>
          </w:tcPr>
          <w:p w:rsidR="001742FF" w:rsidRPr="00ED67B5" w:rsidRDefault="001742FF" w:rsidP="005B7C63">
            <w:pPr>
              <w:jc w:val="center"/>
              <w:rPr>
                <w:rFonts w:ascii="仿宋_GB2312" w:eastAsia="仿宋_GB2312" w:cs="仿宋_GB2312"/>
                <w:sz w:val="24"/>
                <w:szCs w:val="24"/>
              </w:rPr>
            </w:pPr>
            <w:r w:rsidRPr="00ED67B5">
              <w:rPr>
                <w:rFonts w:ascii="仿宋_GB2312" w:eastAsia="仿宋_GB2312" w:cs="仿宋_GB2312"/>
                <w:sz w:val="24"/>
                <w:szCs w:val="24"/>
              </w:rPr>
              <w:t>9748</w:t>
            </w:r>
          </w:p>
        </w:tc>
        <w:tc>
          <w:tcPr>
            <w:tcW w:w="1080" w:type="dxa"/>
            <w:vAlign w:val="center"/>
          </w:tcPr>
          <w:p w:rsidR="001742FF" w:rsidRPr="00ED67B5" w:rsidRDefault="001742FF" w:rsidP="005B7C63">
            <w:pPr>
              <w:jc w:val="center"/>
              <w:rPr>
                <w:rFonts w:ascii="仿宋_GB2312" w:eastAsia="仿宋_GB2312" w:cs="仿宋_GB2312"/>
                <w:sz w:val="24"/>
                <w:szCs w:val="24"/>
              </w:rPr>
            </w:pPr>
            <w:r w:rsidRPr="00ED67B5">
              <w:rPr>
                <w:rFonts w:ascii="仿宋_GB2312" w:eastAsia="仿宋_GB2312" w:cs="仿宋_GB2312"/>
                <w:sz w:val="24"/>
                <w:szCs w:val="24"/>
              </w:rPr>
              <w:t>9748</w:t>
            </w:r>
          </w:p>
        </w:tc>
        <w:tc>
          <w:tcPr>
            <w:tcW w:w="5713" w:type="dxa"/>
            <w:vAlign w:val="center"/>
          </w:tcPr>
          <w:p w:rsidR="001742FF" w:rsidRPr="00ED67B5" w:rsidRDefault="001742FF" w:rsidP="005B7C63">
            <w:pPr>
              <w:rPr>
                <w:rFonts w:ascii="仿宋_GB2312" w:eastAsia="仿宋_GB2312" w:cs="Times New Roman"/>
                <w:sz w:val="24"/>
                <w:szCs w:val="24"/>
              </w:rPr>
            </w:pPr>
            <w:r w:rsidRPr="00ED67B5">
              <w:rPr>
                <w:rFonts w:ascii="仿宋_GB2312" w:eastAsia="仿宋_GB2312" w:cs="仿宋_GB2312" w:hint="eastAsia"/>
                <w:sz w:val="24"/>
                <w:szCs w:val="24"/>
              </w:rPr>
              <w:t>用地面积</w:t>
            </w:r>
            <w:r w:rsidRPr="00ED67B5">
              <w:rPr>
                <w:rFonts w:ascii="仿宋_GB2312" w:eastAsia="仿宋_GB2312" w:cs="仿宋_GB2312"/>
                <w:sz w:val="24"/>
                <w:szCs w:val="24"/>
              </w:rPr>
              <w:t>28.2</w:t>
            </w:r>
            <w:r w:rsidRPr="00ED67B5">
              <w:rPr>
                <w:rFonts w:ascii="仿宋_GB2312" w:eastAsia="仿宋_GB2312" w:cs="仿宋_GB2312" w:hint="eastAsia"/>
                <w:sz w:val="24"/>
                <w:szCs w:val="24"/>
              </w:rPr>
              <w:t>亩，建筑面积</w:t>
            </w:r>
            <w:r w:rsidRPr="00ED67B5">
              <w:rPr>
                <w:rFonts w:ascii="仿宋_GB2312" w:eastAsia="仿宋_GB2312" w:cs="仿宋_GB2312"/>
                <w:sz w:val="24"/>
                <w:szCs w:val="24"/>
              </w:rPr>
              <w:t>376000</w:t>
            </w:r>
            <w:r w:rsidRPr="00ED67B5">
              <w:rPr>
                <w:rFonts w:ascii="仿宋_GB2312" w:eastAsia="仿宋_GB2312" w:cs="仿宋_GB2312" w:hint="eastAsia"/>
                <w:sz w:val="24"/>
                <w:szCs w:val="24"/>
              </w:rPr>
              <w:t>平方米。</w:t>
            </w:r>
          </w:p>
        </w:tc>
      </w:tr>
      <w:tr w:rsidR="001742FF" w:rsidRPr="00ED67B5" w:rsidDel="00FC6CCE">
        <w:trPr>
          <w:jc w:val="center"/>
        </w:trPr>
        <w:tc>
          <w:tcPr>
            <w:tcW w:w="548" w:type="dxa"/>
            <w:vAlign w:val="center"/>
          </w:tcPr>
          <w:p w:rsidR="001742FF" w:rsidDel="00FC6CCE" w:rsidRDefault="001742FF" w:rsidP="005B7C63">
            <w:pPr>
              <w:jc w:val="center"/>
              <w:rPr>
                <w:rFonts w:ascii="仿宋_GB2312" w:eastAsia="仿宋_GB2312" w:cs="Times New Roman"/>
                <w:sz w:val="24"/>
                <w:szCs w:val="24"/>
              </w:rPr>
            </w:pPr>
            <w:r>
              <w:rPr>
                <w:rFonts w:ascii="仿宋_GB2312" w:eastAsia="仿宋_GB2312" w:cs="仿宋_GB2312"/>
                <w:sz w:val="24"/>
                <w:szCs w:val="24"/>
              </w:rPr>
              <w:t>15</w:t>
            </w:r>
          </w:p>
        </w:tc>
        <w:tc>
          <w:tcPr>
            <w:tcW w:w="2984" w:type="dxa"/>
            <w:vAlign w:val="center"/>
          </w:tcPr>
          <w:p w:rsidR="001742FF" w:rsidRPr="00C87F73" w:rsidDel="00FC6CCE" w:rsidRDefault="001742FF" w:rsidP="005B7C63">
            <w:pPr>
              <w:jc w:val="center"/>
              <w:rPr>
                <w:rFonts w:ascii="仿宋_GB2312" w:eastAsia="仿宋_GB2312" w:cs="Times New Roman"/>
                <w:sz w:val="24"/>
                <w:szCs w:val="24"/>
              </w:rPr>
            </w:pPr>
            <w:r w:rsidRPr="00FC6CCE">
              <w:rPr>
                <w:rFonts w:ascii="仿宋_GB2312" w:eastAsia="仿宋_GB2312" w:cs="仿宋_GB2312" w:hint="eastAsia"/>
                <w:sz w:val="24"/>
                <w:szCs w:val="24"/>
              </w:rPr>
              <w:t>东港奥博休闲中心</w:t>
            </w:r>
          </w:p>
        </w:tc>
        <w:tc>
          <w:tcPr>
            <w:tcW w:w="1417" w:type="dxa"/>
            <w:vAlign w:val="center"/>
          </w:tcPr>
          <w:p w:rsidR="001742FF" w:rsidRPr="00C87F73" w:rsidDel="00FC6CCE"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北岙街道</w:t>
            </w:r>
          </w:p>
        </w:tc>
        <w:tc>
          <w:tcPr>
            <w:tcW w:w="992" w:type="dxa"/>
            <w:vAlign w:val="center"/>
          </w:tcPr>
          <w:p w:rsidR="001742FF" w:rsidRPr="00C87F73" w:rsidDel="00FC6CCE"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实施</w:t>
            </w:r>
          </w:p>
        </w:tc>
        <w:tc>
          <w:tcPr>
            <w:tcW w:w="1418" w:type="dxa"/>
            <w:vAlign w:val="center"/>
          </w:tcPr>
          <w:p w:rsidR="001742FF" w:rsidRPr="00C87F73" w:rsidDel="00FC6CCE" w:rsidRDefault="001742FF" w:rsidP="00FC6CCE">
            <w:pPr>
              <w:jc w:val="center"/>
              <w:rPr>
                <w:rFonts w:ascii="仿宋_GB2312" w:eastAsia="仿宋_GB2312" w:cs="Times New Roman"/>
                <w:sz w:val="24"/>
                <w:szCs w:val="24"/>
              </w:rPr>
            </w:pPr>
            <w:r w:rsidRPr="00C87F73">
              <w:rPr>
                <w:rFonts w:ascii="仿宋_GB2312" w:eastAsia="仿宋_GB2312" w:cs="仿宋_GB2312"/>
                <w:sz w:val="24"/>
                <w:szCs w:val="24"/>
              </w:rPr>
              <w:t>2008-2020</w:t>
            </w:r>
          </w:p>
        </w:tc>
        <w:tc>
          <w:tcPr>
            <w:tcW w:w="1134" w:type="dxa"/>
            <w:vAlign w:val="center"/>
          </w:tcPr>
          <w:p w:rsidR="001742FF" w:rsidRPr="00C87F73" w:rsidDel="00FC6CCE" w:rsidRDefault="001742FF" w:rsidP="005B7C63">
            <w:pPr>
              <w:jc w:val="center"/>
              <w:rPr>
                <w:rFonts w:ascii="仿宋_GB2312" w:eastAsia="仿宋_GB2312" w:cs="Times New Roman"/>
                <w:sz w:val="24"/>
                <w:szCs w:val="24"/>
              </w:rPr>
            </w:pPr>
            <w:r w:rsidRPr="00FC6CCE">
              <w:rPr>
                <w:rFonts w:ascii="仿宋_GB2312" w:eastAsia="仿宋_GB2312" w:cs="仿宋_GB2312"/>
                <w:sz w:val="24"/>
                <w:szCs w:val="24"/>
              </w:rPr>
              <w:t>50000</w:t>
            </w:r>
          </w:p>
        </w:tc>
        <w:tc>
          <w:tcPr>
            <w:tcW w:w="1080" w:type="dxa"/>
            <w:vAlign w:val="center"/>
          </w:tcPr>
          <w:p w:rsidR="001742FF" w:rsidRPr="00C87F73" w:rsidDel="00FC6CCE" w:rsidRDefault="001742FF" w:rsidP="005B7C63">
            <w:pPr>
              <w:jc w:val="center"/>
              <w:rPr>
                <w:rFonts w:ascii="仿宋_GB2312" w:eastAsia="仿宋_GB2312" w:cs="Times New Roman"/>
                <w:sz w:val="24"/>
                <w:szCs w:val="24"/>
              </w:rPr>
            </w:pPr>
            <w:r>
              <w:rPr>
                <w:rFonts w:ascii="仿宋_GB2312" w:eastAsia="仿宋_GB2312" w:cs="仿宋_GB2312"/>
                <w:sz w:val="24"/>
                <w:szCs w:val="24"/>
              </w:rPr>
              <w:t>17776</w:t>
            </w:r>
          </w:p>
        </w:tc>
        <w:tc>
          <w:tcPr>
            <w:tcW w:w="5713" w:type="dxa"/>
            <w:vAlign w:val="center"/>
          </w:tcPr>
          <w:p w:rsidR="001742FF" w:rsidRPr="00C87F73" w:rsidDel="00FC6CCE" w:rsidRDefault="001742FF" w:rsidP="005B7C63">
            <w:pPr>
              <w:rPr>
                <w:rFonts w:ascii="仿宋_GB2312" w:eastAsia="仿宋_GB2312" w:cs="Times New Roman"/>
                <w:sz w:val="24"/>
                <w:szCs w:val="24"/>
              </w:rPr>
            </w:pPr>
            <w:r w:rsidRPr="00FC6CCE">
              <w:rPr>
                <w:rFonts w:ascii="仿宋_GB2312" w:eastAsia="仿宋_GB2312" w:cs="仿宋_GB2312" w:hint="eastAsia"/>
                <w:sz w:val="24"/>
                <w:szCs w:val="24"/>
              </w:rPr>
              <w:t>用地面积</w:t>
            </w:r>
            <w:r w:rsidRPr="00FC6CCE">
              <w:rPr>
                <w:rFonts w:ascii="仿宋_GB2312" w:eastAsia="仿宋_GB2312" w:cs="仿宋_GB2312"/>
                <w:sz w:val="24"/>
                <w:szCs w:val="24"/>
              </w:rPr>
              <w:t>150</w:t>
            </w:r>
            <w:r w:rsidRPr="00FC6CCE">
              <w:rPr>
                <w:rFonts w:ascii="仿宋_GB2312" w:eastAsia="仿宋_GB2312" w:cs="仿宋_GB2312" w:hint="eastAsia"/>
                <w:sz w:val="24"/>
                <w:szCs w:val="24"/>
              </w:rPr>
              <w:t>亩，游艇码头泊位</w:t>
            </w:r>
            <w:r w:rsidRPr="00FC6CCE">
              <w:rPr>
                <w:rFonts w:ascii="仿宋_GB2312" w:eastAsia="仿宋_GB2312" w:cs="仿宋_GB2312"/>
                <w:sz w:val="24"/>
                <w:szCs w:val="24"/>
              </w:rPr>
              <w:t>274</w:t>
            </w:r>
            <w:r w:rsidRPr="00FC6CCE">
              <w:rPr>
                <w:rFonts w:ascii="仿宋_GB2312" w:eastAsia="仿宋_GB2312" w:cs="仿宋_GB2312" w:hint="eastAsia"/>
                <w:sz w:val="24"/>
                <w:szCs w:val="24"/>
              </w:rPr>
              <w:t>个。</w:t>
            </w:r>
          </w:p>
        </w:tc>
      </w:tr>
      <w:tr w:rsidR="001742FF" w:rsidRPr="00ED67B5" w:rsidDel="00FC6CCE">
        <w:trPr>
          <w:jc w:val="center"/>
        </w:trPr>
        <w:tc>
          <w:tcPr>
            <w:tcW w:w="548" w:type="dxa"/>
            <w:vAlign w:val="center"/>
          </w:tcPr>
          <w:p w:rsidR="001742FF" w:rsidDel="00FC6CCE" w:rsidRDefault="001742FF" w:rsidP="005B7C63">
            <w:pPr>
              <w:jc w:val="center"/>
              <w:rPr>
                <w:rFonts w:ascii="仿宋_GB2312" w:eastAsia="仿宋_GB2312" w:cs="Times New Roman"/>
                <w:sz w:val="24"/>
                <w:szCs w:val="24"/>
              </w:rPr>
            </w:pPr>
            <w:r>
              <w:rPr>
                <w:rFonts w:ascii="仿宋_GB2312" w:eastAsia="仿宋_GB2312" w:cs="仿宋_GB2312"/>
                <w:sz w:val="24"/>
                <w:szCs w:val="24"/>
              </w:rPr>
              <w:t>16</w:t>
            </w:r>
          </w:p>
        </w:tc>
        <w:tc>
          <w:tcPr>
            <w:tcW w:w="2984" w:type="dxa"/>
            <w:vAlign w:val="center"/>
          </w:tcPr>
          <w:p w:rsidR="001742FF" w:rsidRPr="00C87F73" w:rsidRDefault="001742FF" w:rsidP="00A64197">
            <w:pPr>
              <w:jc w:val="center"/>
              <w:rPr>
                <w:rFonts w:ascii="仿宋_GB2312" w:eastAsia="仿宋_GB2312" w:cs="Times New Roman"/>
                <w:sz w:val="24"/>
                <w:szCs w:val="24"/>
              </w:rPr>
            </w:pPr>
            <w:r>
              <w:rPr>
                <w:rFonts w:ascii="仿宋_GB2312" w:eastAsia="仿宋_GB2312" w:cs="仿宋_GB2312" w:hint="eastAsia"/>
                <w:sz w:val="24"/>
                <w:szCs w:val="24"/>
              </w:rPr>
              <w:t>浙江康隆医药项目</w:t>
            </w:r>
          </w:p>
        </w:tc>
        <w:tc>
          <w:tcPr>
            <w:tcW w:w="1417" w:type="dxa"/>
            <w:vAlign w:val="center"/>
          </w:tcPr>
          <w:p w:rsidR="001742FF" w:rsidRPr="00C87F73"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北岙街道</w:t>
            </w:r>
          </w:p>
        </w:tc>
        <w:tc>
          <w:tcPr>
            <w:tcW w:w="992" w:type="dxa"/>
            <w:vAlign w:val="center"/>
          </w:tcPr>
          <w:p w:rsidR="001742FF" w:rsidRPr="00C87F73"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实施</w:t>
            </w:r>
          </w:p>
        </w:tc>
        <w:tc>
          <w:tcPr>
            <w:tcW w:w="1418" w:type="dxa"/>
            <w:vAlign w:val="center"/>
          </w:tcPr>
          <w:p w:rsidR="001742FF" w:rsidRPr="00C87F73" w:rsidRDefault="001742FF" w:rsidP="00FC6CCE">
            <w:pPr>
              <w:jc w:val="center"/>
              <w:rPr>
                <w:rFonts w:ascii="仿宋_GB2312" w:eastAsia="仿宋_GB2312" w:cs="仿宋_GB2312"/>
                <w:sz w:val="24"/>
                <w:szCs w:val="24"/>
              </w:rPr>
            </w:pPr>
            <w:r w:rsidRPr="00C87F73">
              <w:rPr>
                <w:rFonts w:ascii="仿宋_GB2312" w:eastAsia="仿宋_GB2312" w:cs="仿宋_GB2312"/>
                <w:sz w:val="24"/>
                <w:szCs w:val="24"/>
              </w:rPr>
              <w:t>2016-2019</w:t>
            </w:r>
          </w:p>
        </w:tc>
        <w:tc>
          <w:tcPr>
            <w:tcW w:w="1134" w:type="dxa"/>
            <w:vAlign w:val="center"/>
          </w:tcPr>
          <w:p w:rsidR="001742FF" w:rsidRPr="00C87F73" w:rsidRDefault="001742FF" w:rsidP="005B7C63">
            <w:pPr>
              <w:jc w:val="center"/>
              <w:rPr>
                <w:rFonts w:ascii="仿宋_GB2312" w:eastAsia="仿宋_GB2312" w:cs="Times New Roman"/>
                <w:sz w:val="24"/>
                <w:szCs w:val="24"/>
              </w:rPr>
            </w:pPr>
            <w:r>
              <w:rPr>
                <w:rFonts w:ascii="仿宋_GB2312" w:eastAsia="仿宋_GB2312" w:cs="仿宋_GB2312"/>
                <w:sz w:val="24"/>
                <w:szCs w:val="24"/>
              </w:rPr>
              <w:t>2000</w:t>
            </w:r>
          </w:p>
        </w:tc>
        <w:tc>
          <w:tcPr>
            <w:tcW w:w="1080" w:type="dxa"/>
            <w:vAlign w:val="center"/>
          </w:tcPr>
          <w:p w:rsidR="001742FF" w:rsidRPr="00C87F73" w:rsidRDefault="001742FF" w:rsidP="005B7C63">
            <w:pPr>
              <w:jc w:val="center"/>
              <w:rPr>
                <w:rFonts w:ascii="仿宋_GB2312" w:eastAsia="仿宋_GB2312" w:cs="Times New Roman"/>
                <w:sz w:val="24"/>
                <w:szCs w:val="24"/>
              </w:rPr>
            </w:pPr>
            <w:r>
              <w:rPr>
                <w:rFonts w:ascii="仿宋_GB2312" w:eastAsia="仿宋_GB2312" w:cs="仿宋_GB2312"/>
                <w:sz w:val="24"/>
                <w:szCs w:val="24"/>
              </w:rPr>
              <w:t>2000</w:t>
            </w:r>
          </w:p>
        </w:tc>
        <w:tc>
          <w:tcPr>
            <w:tcW w:w="5713" w:type="dxa"/>
            <w:vAlign w:val="center"/>
          </w:tcPr>
          <w:p w:rsidR="001742FF" w:rsidRPr="00C87F73" w:rsidRDefault="001742FF" w:rsidP="005B7C63">
            <w:pPr>
              <w:rPr>
                <w:rFonts w:ascii="仿宋_GB2312" w:eastAsia="仿宋_GB2312" w:cs="Times New Roman"/>
                <w:sz w:val="24"/>
                <w:szCs w:val="24"/>
              </w:rPr>
            </w:pPr>
            <w:r w:rsidRPr="0004510C">
              <w:rPr>
                <w:rFonts w:ascii="仿宋_GB2312" w:eastAsia="仿宋_GB2312" w:cs="仿宋_GB2312" w:hint="eastAsia"/>
                <w:sz w:val="24"/>
                <w:szCs w:val="24"/>
              </w:rPr>
              <w:t>设立一家集医药研发、批发、营销、物流、医疗器械销售、医疗保健信息咨询等为一体的综合性医药批发总部。</w:t>
            </w:r>
          </w:p>
        </w:tc>
      </w:tr>
      <w:tr w:rsidR="001742FF" w:rsidRPr="00ED67B5" w:rsidDel="00FC6CCE">
        <w:trPr>
          <w:jc w:val="center"/>
        </w:trPr>
        <w:tc>
          <w:tcPr>
            <w:tcW w:w="548" w:type="dxa"/>
            <w:vAlign w:val="center"/>
          </w:tcPr>
          <w:p w:rsidR="001742FF" w:rsidDel="00FC6CCE" w:rsidRDefault="001742FF" w:rsidP="005B7C63">
            <w:pPr>
              <w:jc w:val="center"/>
              <w:rPr>
                <w:rFonts w:ascii="仿宋_GB2312" w:eastAsia="仿宋_GB2312" w:cs="Times New Roman"/>
                <w:sz w:val="24"/>
                <w:szCs w:val="24"/>
              </w:rPr>
            </w:pPr>
            <w:r>
              <w:rPr>
                <w:rFonts w:ascii="仿宋_GB2312" w:eastAsia="仿宋_GB2312" w:cs="仿宋_GB2312"/>
                <w:sz w:val="24"/>
                <w:szCs w:val="24"/>
              </w:rPr>
              <w:t>17</w:t>
            </w:r>
          </w:p>
        </w:tc>
        <w:tc>
          <w:tcPr>
            <w:tcW w:w="2984" w:type="dxa"/>
            <w:vAlign w:val="center"/>
          </w:tcPr>
          <w:p w:rsidR="001742FF" w:rsidRPr="00C87F73"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固德医药项目</w:t>
            </w:r>
          </w:p>
        </w:tc>
        <w:tc>
          <w:tcPr>
            <w:tcW w:w="1417" w:type="dxa"/>
            <w:vAlign w:val="center"/>
          </w:tcPr>
          <w:p w:rsidR="001742FF" w:rsidRPr="00C87F73"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北岙街道</w:t>
            </w:r>
          </w:p>
        </w:tc>
        <w:tc>
          <w:tcPr>
            <w:tcW w:w="992" w:type="dxa"/>
            <w:vAlign w:val="center"/>
          </w:tcPr>
          <w:p w:rsidR="001742FF" w:rsidRPr="00C87F73"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实施</w:t>
            </w:r>
          </w:p>
        </w:tc>
        <w:tc>
          <w:tcPr>
            <w:tcW w:w="1418" w:type="dxa"/>
            <w:vAlign w:val="center"/>
          </w:tcPr>
          <w:p w:rsidR="001742FF" w:rsidRPr="00C87F73" w:rsidRDefault="001742FF" w:rsidP="00FC6CCE">
            <w:pPr>
              <w:jc w:val="center"/>
              <w:rPr>
                <w:rFonts w:ascii="仿宋_GB2312" w:eastAsia="仿宋_GB2312" w:cs="仿宋_GB2312"/>
                <w:sz w:val="24"/>
                <w:szCs w:val="24"/>
              </w:rPr>
            </w:pPr>
            <w:r w:rsidRPr="00C87F73">
              <w:rPr>
                <w:rFonts w:ascii="仿宋_GB2312" w:eastAsia="仿宋_GB2312" w:cs="仿宋_GB2312"/>
                <w:sz w:val="24"/>
                <w:szCs w:val="24"/>
              </w:rPr>
              <w:t>2016-2019</w:t>
            </w:r>
          </w:p>
        </w:tc>
        <w:tc>
          <w:tcPr>
            <w:tcW w:w="1134" w:type="dxa"/>
            <w:vAlign w:val="center"/>
          </w:tcPr>
          <w:p w:rsidR="001742FF" w:rsidRPr="00C87F73" w:rsidRDefault="001742FF" w:rsidP="005B7C63">
            <w:pPr>
              <w:jc w:val="center"/>
              <w:rPr>
                <w:rFonts w:ascii="仿宋_GB2312" w:eastAsia="仿宋_GB2312" w:cs="Times New Roman"/>
                <w:sz w:val="24"/>
                <w:szCs w:val="24"/>
              </w:rPr>
            </w:pPr>
            <w:r>
              <w:rPr>
                <w:rFonts w:ascii="仿宋_GB2312" w:eastAsia="仿宋_GB2312" w:cs="仿宋_GB2312"/>
                <w:sz w:val="24"/>
                <w:szCs w:val="24"/>
              </w:rPr>
              <w:t>2000</w:t>
            </w:r>
          </w:p>
        </w:tc>
        <w:tc>
          <w:tcPr>
            <w:tcW w:w="1080" w:type="dxa"/>
            <w:vAlign w:val="center"/>
          </w:tcPr>
          <w:p w:rsidR="001742FF" w:rsidRPr="00C87F73" w:rsidRDefault="001742FF" w:rsidP="005B7C63">
            <w:pPr>
              <w:jc w:val="center"/>
              <w:rPr>
                <w:rFonts w:ascii="仿宋_GB2312" w:eastAsia="仿宋_GB2312" w:cs="Times New Roman"/>
                <w:sz w:val="24"/>
                <w:szCs w:val="24"/>
              </w:rPr>
            </w:pPr>
            <w:r>
              <w:rPr>
                <w:rFonts w:ascii="仿宋_GB2312" w:eastAsia="仿宋_GB2312" w:cs="仿宋_GB2312"/>
                <w:sz w:val="24"/>
                <w:szCs w:val="24"/>
              </w:rPr>
              <w:t>2000</w:t>
            </w:r>
          </w:p>
        </w:tc>
        <w:tc>
          <w:tcPr>
            <w:tcW w:w="5713" w:type="dxa"/>
            <w:vAlign w:val="center"/>
          </w:tcPr>
          <w:p w:rsidR="001742FF" w:rsidRPr="00C87F73" w:rsidRDefault="001742FF" w:rsidP="005B7C63">
            <w:pPr>
              <w:rPr>
                <w:rFonts w:ascii="仿宋_GB2312" w:eastAsia="仿宋_GB2312" w:cs="Times New Roman"/>
                <w:sz w:val="24"/>
                <w:szCs w:val="24"/>
              </w:rPr>
            </w:pPr>
            <w:r>
              <w:rPr>
                <w:rFonts w:ascii="仿宋_GB2312" w:eastAsia="仿宋_GB2312" w:cs="仿宋_GB2312" w:hint="eastAsia"/>
                <w:sz w:val="24"/>
                <w:szCs w:val="24"/>
              </w:rPr>
              <w:t>设立一家医药批发企业。</w:t>
            </w:r>
          </w:p>
        </w:tc>
      </w:tr>
      <w:tr w:rsidR="001742FF" w:rsidRPr="00ED67B5">
        <w:trPr>
          <w:trHeight w:val="816"/>
          <w:jc w:val="center"/>
        </w:trPr>
        <w:tc>
          <w:tcPr>
            <w:tcW w:w="15286" w:type="dxa"/>
            <w:gridSpan w:val="8"/>
            <w:vAlign w:val="center"/>
          </w:tcPr>
          <w:p w:rsidR="001742FF" w:rsidRPr="00ED67B5" w:rsidRDefault="001742FF" w:rsidP="00ED17A7">
            <w:pPr>
              <w:jc w:val="left"/>
              <w:rPr>
                <w:rFonts w:ascii="仿宋_GB2312" w:eastAsia="仿宋_GB2312" w:cs="Times New Roman"/>
                <w:sz w:val="24"/>
                <w:szCs w:val="24"/>
              </w:rPr>
            </w:pPr>
            <w:r w:rsidRPr="00062576">
              <w:rPr>
                <w:rFonts w:ascii="仿宋_GB2312" w:eastAsia="仿宋_GB2312" w:cs="仿宋_GB2312" w:hint="eastAsia"/>
                <w:b/>
                <w:bCs/>
                <w:sz w:val="24"/>
                <w:szCs w:val="24"/>
              </w:rPr>
              <w:t>二、商旅融合发展项目</w:t>
            </w:r>
            <w:r w:rsidRPr="00ED67B5">
              <w:rPr>
                <w:rFonts w:ascii="仿宋_GB2312" w:eastAsia="仿宋_GB2312" w:cs="仿宋_GB2312" w:hint="eastAsia"/>
                <w:b/>
                <w:bCs/>
                <w:sz w:val="24"/>
                <w:szCs w:val="24"/>
              </w:rPr>
              <w:t>（共</w:t>
            </w:r>
            <w:r>
              <w:rPr>
                <w:rFonts w:ascii="仿宋_GB2312" w:eastAsia="仿宋_GB2312" w:cs="仿宋_GB2312"/>
                <w:b/>
                <w:bCs/>
                <w:sz w:val="24"/>
                <w:szCs w:val="24"/>
              </w:rPr>
              <w:t>11</w:t>
            </w:r>
            <w:r w:rsidRPr="00ED67B5">
              <w:rPr>
                <w:rFonts w:ascii="仿宋_GB2312" w:eastAsia="仿宋_GB2312" w:cs="仿宋_GB2312" w:hint="eastAsia"/>
                <w:b/>
                <w:bCs/>
                <w:sz w:val="24"/>
                <w:szCs w:val="24"/>
              </w:rPr>
              <w:t>项）</w:t>
            </w:r>
          </w:p>
        </w:tc>
      </w:tr>
      <w:tr w:rsidR="001742FF" w:rsidRPr="00ED67B5">
        <w:trPr>
          <w:jc w:val="center"/>
        </w:trPr>
        <w:tc>
          <w:tcPr>
            <w:tcW w:w="548" w:type="dxa"/>
            <w:vAlign w:val="center"/>
          </w:tcPr>
          <w:p w:rsidR="001742FF" w:rsidRPr="00ED67B5" w:rsidRDefault="001742FF" w:rsidP="00A22560">
            <w:pPr>
              <w:jc w:val="center"/>
              <w:rPr>
                <w:rFonts w:ascii="仿宋_GB2312" w:eastAsia="仿宋_GB2312" w:cs="Times New Roman"/>
                <w:sz w:val="24"/>
                <w:szCs w:val="24"/>
              </w:rPr>
            </w:pPr>
            <w:r>
              <w:rPr>
                <w:rFonts w:ascii="仿宋_GB2312" w:eastAsia="仿宋_GB2312" w:cs="仿宋_GB2312"/>
                <w:sz w:val="24"/>
                <w:szCs w:val="24"/>
              </w:rPr>
              <w:t>1</w:t>
            </w:r>
          </w:p>
        </w:tc>
        <w:tc>
          <w:tcPr>
            <w:tcW w:w="2984" w:type="dxa"/>
            <w:vAlign w:val="center"/>
          </w:tcPr>
          <w:p w:rsidR="001742FF" w:rsidRPr="00ED67B5" w:rsidRDefault="001742FF" w:rsidP="005B7C63">
            <w:pPr>
              <w:jc w:val="center"/>
              <w:rPr>
                <w:rFonts w:ascii="仿宋_GB2312" w:eastAsia="仿宋_GB2312" w:cs="Times New Roman"/>
                <w:sz w:val="24"/>
                <w:szCs w:val="24"/>
              </w:rPr>
            </w:pPr>
            <w:r w:rsidRPr="00ED67B5">
              <w:rPr>
                <w:rFonts w:ascii="仿宋_GB2312" w:eastAsia="仿宋_GB2312" w:cs="仿宋_GB2312" w:hint="eastAsia"/>
                <w:sz w:val="24"/>
                <w:szCs w:val="24"/>
              </w:rPr>
              <w:t>环海西湖旅游综合开发</w:t>
            </w:r>
          </w:p>
        </w:tc>
        <w:tc>
          <w:tcPr>
            <w:tcW w:w="1417" w:type="dxa"/>
            <w:vAlign w:val="center"/>
          </w:tcPr>
          <w:p w:rsidR="001742FF" w:rsidRPr="00ED67B5" w:rsidRDefault="001742FF" w:rsidP="005B7C63">
            <w:pPr>
              <w:jc w:val="center"/>
              <w:rPr>
                <w:rFonts w:ascii="仿宋_GB2312" w:eastAsia="仿宋_GB2312" w:cs="Times New Roman"/>
                <w:sz w:val="24"/>
                <w:szCs w:val="24"/>
              </w:rPr>
            </w:pPr>
            <w:r w:rsidRPr="00ED67B5">
              <w:rPr>
                <w:rFonts w:ascii="仿宋_GB2312" w:eastAsia="仿宋_GB2312" w:cs="仿宋_GB2312" w:hint="eastAsia"/>
                <w:sz w:val="24"/>
                <w:szCs w:val="24"/>
              </w:rPr>
              <w:t>北岙街道</w:t>
            </w:r>
          </w:p>
        </w:tc>
        <w:tc>
          <w:tcPr>
            <w:tcW w:w="992"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实施</w:t>
            </w:r>
          </w:p>
        </w:tc>
        <w:tc>
          <w:tcPr>
            <w:tcW w:w="1418" w:type="dxa"/>
            <w:vAlign w:val="center"/>
          </w:tcPr>
          <w:p w:rsidR="001742FF" w:rsidRPr="00ED67B5" w:rsidRDefault="001742FF" w:rsidP="005B7C63">
            <w:pPr>
              <w:jc w:val="center"/>
              <w:rPr>
                <w:rFonts w:ascii="仿宋_GB2312" w:eastAsia="仿宋_GB2312" w:cs="仿宋_GB2312"/>
                <w:sz w:val="24"/>
                <w:szCs w:val="24"/>
              </w:rPr>
            </w:pPr>
            <w:r w:rsidRPr="00ED67B5">
              <w:rPr>
                <w:rFonts w:ascii="仿宋_GB2312" w:eastAsia="仿宋_GB2312" w:cs="仿宋_GB2312"/>
                <w:sz w:val="24"/>
                <w:szCs w:val="24"/>
              </w:rPr>
              <w:t>2018-2020</w:t>
            </w:r>
          </w:p>
        </w:tc>
        <w:tc>
          <w:tcPr>
            <w:tcW w:w="1134" w:type="dxa"/>
            <w:vAlign w:val="center"/>
          </w:tcPr>
          <w:p w:rsidR="001742FF" w:rsidRPr="00ED67B5" w:rsidRDefault="001742FF" w:rsidP="005B7C63">
            <w:pPr>
              <w:jc w:val="center"/>
              <w:rPr>
                <w:rFonts w:ascii="仿宋_GB2312" w:eastAsia="仿宋_GB2312" w:cs="仿宋_GB2312"/>
                <w:sz w:val="24"/>
                <w:szCs w:val="24"/>
              </w:rPr>
            </w:pPr>
            <w:r w:rsidRPr="00ED67B5">
              <w:rPr>
                <w:rFonts w:ascii="仿宋_GB2312" w:eastAsia="仿宋_GB2312" w:cs="仿宋_GB2312"/>
                <w:sz w:val="24"/>
                <w:szCs w:val="24"/>
              </w:rPr>
              <w:t>50000</w:t>
            </w:r>
          </w:p>
        </w:tc>
        <w:tc>
          <w:tcPr>
            <w:tcW w:w="1080" w:type="dxa"/>
            <w:vAlign w:val="center"/>
          </w:tcPr>
          <w:p w:rsidR="001742FF" w:rsidRPr="00ED67B5" w:rsidRDefault="001742FF" w:rsidP="005B7C63">
            <w:pPr>
              <w:jc w:val="center"/>
              <w:rPr>
                <w:rFonts w:ascii="仿宋_GB2312" w:eastAsia="仿宋_GB2312" w:cs="仿宋_GB2312"/>
                <w:sz w:val="24"/>
                <w:szCs w:val="24"/>
              </w:rPr>
            </w:pPr>
            <w:r w:rsidRPr="00ED67B5">
              <w:rPr>
                <w:rFonts w:ascii="仿宋_GB2312" w:eastAsia="仿宋_GB2312" w:cs="仿宋_GB2312"/>
                <w:sz w:val="24"/>
                <w:szCs w:val="24"/>
              </w:rPr>
              <w:t>20000</w:t>
            </w:r>
          </w:p>
        </w:tc>
        <w:tc>
          <w:tcPr>
            <w:tcW w:w="5713" w:type="dxa"/>
          </w:tcPr>
          <w:p w:rsidR="001742FF" w:rsidRPr="00ED67B5" w:rsidRDefault="001742FF" w:rsidP="00A22560">
            <w:pPr>
              <w:jc w:val="left"/>
              <w:rPr>
                <w:rFonts w:ascii="仿宋_GB2312" w:eastAsia="仿宋_GB2312" w:cs="Times New Roman"/>
                <w:sz w:val="24"/>
                <w:szCs w:val="24"/>
              </w:rPr>
            </w:pPr>
            <w:r w:rsidRPr="00ED67B5">
              <w:rPr>
                <w:rFonts w:ascii="仿宋_GB2312" w:eastAsia="仿宋_GB2312" w:cs="仿宋_GB2312" w:hint="eastAsia"/>
                <w:sz w:val="24"/>
                <w:szCs w:val="24"/>
              </w:rPr>
              <w:t>建设游艇基地、海上喷泉、海洋时尚运动休闲项目。</w:t>
            </w:r>
          </w:p>
        </w:tc>
      </w:tr>
      <w:tr w:rsidR="001742FF" w:rsidRPr="00ED67B5">
        <w:trPr>
          <w:jc w:val="center"/>
        </w:trPr>
        <w:tc>
          <w:tcPr>
            <w:tcW w:w="548" w:type="dxa"/>
            <w:vAlign w:val="center"/>
          </w:tcPr>
          <w:p w:rsidR="001742FF" w:rsidRPr="00ED67B5" w:rsidRDefault="001742FF" w:rsidP="00A22560">
            <w:pPr>
              <w:jc w:val="center"/>
              <w:rPr>
                <w:rFonts w:ascii="仿宋_GB2312" w:eastAsia="仿宋_GB2312" w:cs="Times New Roman"/>
                <w:sz w:val="24"/>
                <w:szCs w:val="24"/>
              </w:rPr>
            </w:pPr>
            <w:r>
              <w:rPr>
                <w:rFonts w:ascii="仿宋_GB2312" w:eastAsia="仿宋_GB2312" w:cs="仿宋_GB2312"/>
                <w:sz w:val="24"/>
                <w:szCs w:val="24"/>
              </w:rPr>
              <w:t>3</w:t>
            </w:r>
          </w:p>
        </w:tc>
        <w:tc>
          <w:tcPr>
            <w:tcW w:w="2984" w:type="dxa"/>
            <w:vAlign w:val="center"/>
          </w:tcPr>
          <w:p w:rsidR="001742FF" w:rsidRPr="00ED67B5" w:rsidRDefault="001742FF" w:rsidP="005B7C63">
            <w:pPr>
              <w:jc w:val="center"/>
              <w:rPr>
                <w:rFonts w:ascii="仿宋_GB2312" w:eastAsia="仿宋_GB2312" w:cs="Times New Roman"/>
                <w:sz w:val="24"/>
                <w:szCs w:val="24"/>
              </w:rPr>
            </w:pPr>
            <w:r w:rsidRPr="00ED67B5">
              <w:rPr>
                <w:rFonts w:ascii="仿宋_GB2312" w:eastAsia="仿宋_GB2312" w:cs="仿宋_GB2312" w:hint="eastAsia"/>
                <w:sz w:val="24"/>
                <w:szCs w:val="24"/>
              </w:rPr>
              <w:t>珑头湾海洋旅游综合体</w:t>
            </w:r>
          </w:p>
        </w:tc>
        <w:tc>
          <w:tcPr>
            <w:tcW w:w="1417" w:type="dxa"/>
            <w:vAlign w:val="center"/>
          </w:tcPr>
          <w:p w:rsidR="001742FF" w:rsidRPr="00ED67B5" w:rsidRDefault="001742FF" w:rsidP="005B7C63">
            <w:pPr>
              <w:jc w:val="center"/>
              <w:rPr>
                <w:rFonts w:ascii="仿宋_GB2312" w:eastAsia="仿宋_GB2312" w:cs="Times New Roman"/>
                <w:sz w:val="24"/>
                <w:szCs w:val="24"/>
              </w:rPr>
            </w:pPr>
            <w:r w:rsidRPr="00ED67B5">
              <w:rPr>
                <w:rFonts w:ascii="仿宋_GB2312" w:eastAsia="仿宋_GB2312" w:cs="仿宋_GB2312" w:hint="eastAsia"/>
                <w:sz w:val="24"/>
                <w:szCs w:val="24"/>
              </w:rPr>
              <w:t>东屏街道</w:t>
            </w:r>
          </w:p>
        </w:tc>
        <w:tc>
          <w:tcPr>
            <w:tcW w:w="992" w:type="dxa"/>
            <w:vAlign w:val="center"/>
          </w:tcPr>
          <w:p w:rsidR="001742FF" w:rsidRPr="00ED67B5" w:rsidRDefault="001742FF" w:rsidP="005B7C63">
            <w:pPr>
              <w:jc w:val="center"/>
              <w:rPr>
                <w:rFonts w:ascii="仿宋_GB2312" w:eastAsia="仿宋_GB2312" w:cs="Times New Roman"/>
                <w:sz w:val="24"/>
                <w:szCs w:val="24"/>
              </w:rPr>
            </w:pPr>
            <w:r w:rsidRPr="00ED67B5">
              <w:rPr>
                <w:rFonts w:ascii="仿宋_GB2312" w:eastAsia="仿宋_GB2312" w:cs="仿宋_GB2312" w:hint="eastAsia"/>
                <w:sz w:val="24"/>
                <w:szCs w:val="24"/>
              </w:rPr>
              <w:t>实施</w:t>
            </w:r>
          </w:p>
        </w:tc>
        <w:tc>
          <w:tcPr>
            <w:tcW w:w="1418" w:type="dxa"/>
            <w:vAlign w:val="center"/>
          </w:tcPr>
          <w:p w:rsidR="001742FF" w:rsidRPr="00ED67B5" w:rsidRDefault="001742FF" w:rsidP="005B7C63">
            <w:pPr>
              <w:jc w:val="center"/>
              <w:rPr>
                <w:rFonts w:ascii="仿宋_GB2312" w:eastAsia="仿宋_GB2312" w:cs="仿宋_GB2312"/>
                <w:sz w:val="24"/>
                <w:szCs w:val="24"/>
              </w:rPr>
            </w:pPr>
            <w:r w:rsidRPr="00ED67B5">
              <w:rPr>
                <w:rFonts w:ascii="仿宋_GB2312" w:eastAsia="仿宋_GB2312" w:cs="仿宋_GB2312"/>
                <w:sz w:val="24"/>
                <w:szCs w:val="24"/>
              </w:rPr>
              <w:t>2015-2023</w:t>
            </w:r>
          </w:p>
        </w:tc>
        <w:tc>
          <w:tcPr>
            <w:tcW w:w="1134"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sz w:val="24"/>
                <w:szCs w:val="24"/>
              </w:rPr>
              <w:t>268000</w:t>
            </w:r>
          </w:p>
        </w:tc>
        <w:tc>
          <w:tcPr>
            <w:tcW w:w="1080" w:type="dxa"/>
            <w:vAlign w:val="center"/>
          </w:tcPr>
          <w:p w:rsidR="001742FF" w:rsidRPr="00ED67B5" w:rsidRDefault="001742FF" w:rsidP="005B7C63">
            <w:pPr>
              <w:jc w:val="center"/>
              <w:rPr>
                <w:rFonts w:ascii="仿宋_GB2312" w:eastAsia="仿宋_GB2312" w:cs="仿宋_GB2312"/>
                <w:sz w:val="24"/>
                <w:szCs w:val="24"/>
              </w:rPr>
            </w:pPr>
            <w:r w:rsidRPr="00ED67B5">
              <w:rPr>
                <w:rFonts w:ascii="仿宋_GB2312" w:eastAsia="仿宋_GB2312" w:cs="仿宋_GB2312"/>
                <w:sz w:val="24"/>
                <w:szCs w:val="24"/>
              </w:rPr>
              <w:t>100000</w:t>
            </w:r>
          </w:p>
        </w:tc>
        <w:tc>
          <w:tcPr>
            <w:tcW w:w="5713" w:type="dxa"/>
          </w:tcPr>
          <w:p w:rsidR="001742FF" w:rsidRPr="00ED67B5" w:rsidRDefault="001742FF" w:rsidP="00A22560">
            <w:pPr>
              <w:jc w:val="left"/>
              <w:rPr>
                <w:rFonts w:ascii="仿宋_GB2312" w:eastAsia="仿宋_GB2312" w:cs="Times New Roman"/>
                <w:sz w:val="24"/>
                <w:szCs w:val="24"/>
              </w:rPr>
            </w:pPr>
            <w:r w:rsidRPr="00ED67B5">
              <w:rPr>
                <w:rFonts w:ascii="仿宋_GB2312" w:eastAsia="仿宋_GB2312" w:cs="仿宋_GB2312" w:hint="eastAsia"/>
                <w:sz w:val="24"/>
                <w:szCs w:val="24"/>
              </w:rPr>
              <w:t>用地面积</w:t>
            </w:r>
            <w:r w:rsidRPr="00ED67B5">
              <w:rPr>
                <w:rFonts w:ascii="仿宋_GB2312" w:eastAsia="仿宋_GB2312" w:cs="仿宋_GB2312"/>
                <w:sz w:val="24"/>
                <w:szCs w:val="24"/>
              </w:rPr>
              <w:t>455.5</w:t>
            </w:r>
            <w:r w:rsidRPr="00ED67B5">
              <w:rPr>
                <w:rFonts w:ascii="仿宋_GB2312" w:eastAsia="仿宋_GB2312" w:cs="仿宋_GB2312" w:hint="eastAsia"/>
                <w:sz w:val="24"/>
                <w:szCs w:val="24"/>
              </w:rPr>
              <w:t>亩，总建筑面积</w:t>
            </w:r>
            <w:r w:rsidRPr="00ED67B5">
              <w:rPr>
                <w:rFonts w:ascii="仿宋_GB2312" w:eastAsia="仿宋_GB2312" w:cs="仿宋_GB2312"/>
                <w:sz w:val="24"/>
                <w:szCs w:val="24"/>
              </w:rPr>
              <w:t>24.6</w:t>
            </w:r>
            <w:r w:rsidRPr="00ED67B5">
              <w:rPr>
                <w:rFonts w:ascii="仿宋_GB2312" w:eastAsia="仿宋_GB2312" w:cs="仿宋_GB2312" w:hint="eastAsia"/>
                <w:sz w:val="24"/>
                <w:szCs w:val="24"/>
              </w:rPr>
              <w:t>万平方米。</w:t>
            </w:r>
          </w:p>
        </w:tc>
      </w:tr>
      <w:tr w:rsidR="001742FF" w:rsidRPr="00ED67B5">
        <w:trPr>
          <w:jc w:val="center"/>
        </w:trPr>
        <w:tc>
          <w:tcPr>
            <w:tcW w:w="548" w:type="dxa"/>
            <w:vAlign w:val="center"/>
          </w:tcPr>
          <w:p w:rsidR="001742FF" w:rsidRPr="00ED67B5" w:rsidRDefault="001742FF" w:rsidP="00A22560">
            <w:pPr>
              <w:jc w:val="center"/>
              <w:rPr>
                <w:rFonts w:ascii="仿宋_GB2312" w:eastAsia="仿宋_GB2312" w:cs="Times New Roman"/>
                <w:sz w:val="24"/>
                <w:szCs w:val="24"/>
              </w:rPr>
            </w:pPr>
            <w:r>
              <w:rPr>
                <w:rFonts w:ascii="仿宋_GB2312" w:eastAsia="仿宋_GB2312" w:cs="仿宋_GB2312"/>
                <w:sz w:val="24"/>
                <w:szCs w:val="24"/>
              </w:rPr>
              <w:t>4</w:t>
            </w:r>
          </w:p>
        </w:tc>
        <w:tc>
          <w:tcPr>
            <w:tcW w:w="2984" w:type="dxa"/>
            <w:vAlign w:val="center"/>
          </w:tcPr>
          <w:p w:rsidR="001742FF" w:rsidRPr="00ED67B5" w:rsidRDefault="001742FF" w:rsidP="005B7C63">
            <w:pPr>
              <w:jc w:val="center"/>
              <w:rPr>
                <w:rFonts w:ascii="仿宋_GB2312" w:eastAsia="仿宋_GB2312" w:cs="Times New Roman"/>
                <w:sz w:val="24"/>
                <w:szCs w:val="24"/>
              </w:rPr>
            </w:pPr>
            <w:r w:rsidRPr="00ED67B5">
              <w:rPr>
                <w:rFonts w:ascii="仿宋_GB2312" w:eastAsia="仿宋_GB2312" w:cs="仿宋_GB2312" w:hint="eastAsia"/>
                <w:sz w:val="24"/>
                <w:szCs w:val="24"/>
              </w:rPr>
              <w:t>现代都市渔业旅游综合体</w:t>
            </w:r>
          </w:p>
        </w:tc>
        <w:tc>
          <w:tcPr>
            <w:tcW w:w="1417" w:type="dxa"/>
            <w:vAlign w:val="center"/>
          </w:tcPr>
          <w:p w:rsidR="001742FF" w:rsidRPr="00ED67B5" w:rsidRDefault="001742FF" w:rsidP="005B7C63">
            <w:pPr>
              <w:jc w:val="center"/>
              <w:rPr>
                <w:rFonts w:ascii="仿宋_GB2312" w:eastAsia="仿宋_GB2312" w:cs="Times New Roman"/>
                <w:sz w:val="24"/>
                <w:szCs w:val="24"/>
              </w:rPr>
            </w:pPr>
            <w:r w:rsidRPr="00ED67B5">
              <w:rPr>
                <w:rFonts w:ascii="仿宋_GB2312" w:eastAsia="仿宋_GB2312" w:cs="仿宋_GB2312" w:hint="eastAsia"/>
                <w:sz w:val="24"/>
                <w:szCs w:val="24"/>
              </w:rPr>
              <w:t>东屏街道</w:t>
            </w:r>
          </w:p>
        </w:tc>
        <w:tc>
          <w:tcPr>
            <w:tcW w:w="992" w:type="dxa"/>
            <w:vAlign w:val="center"/>
          </w:tcPr>
          <w:p w:rsidR="001742FF" w:rsidRPr="00ED67B5" w:rsidRDefault="001742FF" w:rsidP="005B7C63">
            <w:pPr>
              <w:jc w:val="center"/>
              <w:rPr>
                <w:rFonts w:ascii="仿宋_GB2312" w:eastAsia="仿宋_GB2312" w:cs="Times New Roman"/>
                <w:sz w:val="24"/>
                <w:szCs w:val="24"/>
              </w:rPr>
            </w:pPr>
            <w:r w:rsidRPr="00ED67B5">
              <w:rPr>
                <w:rFonts w:ascii="仿宋_GB2312" w:eastAsia="仿宋_GB2312" w:cs="仿宋_GB2312" w:hint="eastAsia"/>
                <w:sz w:val="24"/>
                <w:szCs w:val="24"/>
              </w:rPr>
              <w:t>实施</w:t>
            </w:r>
          </w:p>
        </w:tc>
        <w:tc>
          <w:tcPr>
            <w:tcW w:w="1418" w:type="dxa"/>
            <w:vAlign w:val="center"/>
          </w:tcPr>
          <w:p w:rsidR="001742FF" w:rsidRPr="00ED67B5" w:rsidRDefault="001742FF" w:rsidP="005B7C63">
            <w:pPr>
              <w:jc w:val="center"/>
              <w:rPr>
                <w:rFonts w:ascii="仿宋_GB2312" w:eastAsia="仿宋_GB2312" w:cs="仿宋_GB2312"/>
                <w:sz w:val="24"/>
                <w:szCs w:val="24"/>
              </w:rPr>
            </w:pPr>
            <w:r w:rsidRPr="00ED67B5">
              <w:rPr>
                <w:rFonts w:ascii="仿宋_GB2312" w:eastAsia="仿宋_GB2312" w:cs="仿宋_GB2312"/>
                <w:sz w:val="24"/>
                <w:szCs w:val="24"/>
              </w:rPr>
              <w:t>2016-2022</w:t>
            </w:r>
          </w:p>
        </w:tc>
        <w:tc>
          <w:tcPr>
            <w:tcW w:w="1134" w:type="dxa"/>
            <w:vAlign w:val="center"/>
          </w:tcPr>
          <w:p w:rsidR="001742FF" w:rsidRPr="00ED67B5" w:rsidRDefault="001742FF" w:rsidP="005B7C63">
            <w:pPr>
              <w:jc w:val="center"/>
              <w:rPr>
                <w:rFonts w:ascii="仿宋_GB2312" w:eastAsia="仿宋_GB2312" w:cs="仿宋_GB2312"/>
                <w:sz w:val="24"/>
                <w:szCs w:val="24"/>
              </w:rPr>
            </w:pPr>
            <w:r w:rsidRPr="00ED67B5">
              <w:rPr>
                <w:rFonts w:ascii="仿宋_GB2312" w:eastAsia="仿宋_GB2312" w:cs="仿宋_GB2312"/>
                <w:sz w:val="24"/>
                <w:szCs w:val="24"/>
              </w:rPr>
              <w:t>80000</w:t>
            </w:r>
          </w:p>
        </w:tc>
        <w:tc>
          <w:tcPr>
            <w:tcW w:w="1080" w:type="dxa"/>
            <w:vAlign w:val="center"/>
          </w:tcPr>
          <w:p w:rsidR="001742FF" w:rsidRPr="00ED67B5" w:rsidRDefault="001742FF" w:rsidP="005B7C63">
            <w:pPr>
              <w:jc w:val="center"/>
              <w:rPr>
                <w:rFonts w:ascii="仿宋_GB2312" w:eastAsia="仿宋_GB2312" w:cs="仿宋_GB2312"/>
                <w:sz w:val="24"/>
                <w:szCs w:val="24"/>
              </w:rPr>
            </w:pPr>
            <w:r w:rsidRPr="00ED67B5">
              <w:rPr>
                <w:rFonts w:ascii="仿宋_GB2312" w:eastAsia="仿宋_GB2312" w:cs="仿宋_GB2312"/>
                <w:sz w:val="24"/>
                <w:szCs w:val="24"/>
              </w:rPr>
              <w:t>30000</w:t>
            </w:r>
          </w:p>
        </w:tc>
        <w:tc>
          <w:tcPr>
            <w:tcW w:w="5713" w:type="dxa"/>
          </w:tcPr>
          <w:p w:rsidR="001742FF" w:rsidRPr="00ED67B5" w:rsidRDefault="001742FF" w:rsidP="00A22560">
            <w:pPr>
              <w:jc w:val="left"/>
              <w:rPr>
                <w:rFonts w:ascii="仿宋_GB2312" w:eastAsia="仿宋_GB2312" w:cs="Times New Roman"/>
                <w:sz w:val="24"/>
                <w:szCs w:val="24"/>
              </w:rPr>
            </w:pPr>
            <w:r w:rsidRPr="00ED67B5">
              <w:rPr>
                <w:rFonts w:ascii="仿宋_GB2312" w:eastAsia="仿宋_GB2312" w:cs="仿宋_GB2312" w:hint="eastAsia"/>
                <w:sz w:val="24"/>
                <w:szCs w:val="24"/>
              </w:rPr>
              <w:t>用地规模</w:t>
            </w:r>
            <w:r w:rsidRPr="00ED67B5">
              <w:rPr>
                <w:rFonts w:ascii="仿宋_GB2312" w:eastAsia="仿宋_GB2312" w:cs="仿宋_GB2312"/>
                <w:sz w:val="24"/>
                <w:szCs w:val="24"/>
              </w:rPr>
              <w:t>166</w:t>
            </w:r>
            <w:r w:rsidRPr="00ED67B5">
              <w:rPr>
                <w:rFonts w:ascii="仿宋_GB2312" w:eastAsia="仿宋_GB2312" w:cs="仿宋_GB2312" w:hint="eastAsia"/>
                <w:sz w:val="24"/>
                <w:szCs w:val="24"/>
              </w:rPr>
              <w:t>亩，建筑面积</w:t>
            </w:r>
            <w:r w:rsidRPr="00ED67B5">
              <w:rPr>
                <w:rFonts w:ascii="仿宋_GB2312" w:eastAsia="仿宋_GB2312" w:cs="仿宋_GB2312"/>
                <w:sz w:val="24"/>
                <w:szCs w:val="24"/>
              </w:rPr>
              <w:t>11</w:t>
            </w:r>
            <w:r w:rsidRPr="00ED67B5">
              <w:rPr>
                <w:rFonts w:ascii="仿宋_GB2312" w:eastAsia="仿宋_GB2312" w:cs="仿宋_GB2312" w:hint="eastAsia"/>
                <w:sz w:val="24"/>
                <w:szCs w:val="24"/>
              </w:rPr>
              <w:t>万平方米。</w:t>
            </w:r>
          </w:p>
        </w:tc>
      </w:tr>
      <w:tr w:rsidR="001742FF" w:rsidRPr="00ED67B5">
        <w:trPr>
          <w:jc w:val="center"/>
        </w:trPr>
        <w:tc>
          <w:tcPr>
            <w:tcW w:w="548" w:type="dxa"/>
            <w:vAlign w:val="center"/>
          </w:tcPr>
          <w:p w:rsidR="001742FF" w:rsidRPr="00ED67B5" w:rsidRDefault="001742FF" w:rsidP="00A22560">
            <w:pPr>
              <w:jc w:val="center"/>
              <w:rPr>
                <w:rFonts w:ascii="仿宋_GB2312" w:eastAsia="仿宋_GB2312" w:cs="Times New Roman"/>
                <w:sz w:val="24"/>
                <w:szCs w:val="24"/>
              </w:rPr>
            </w:pPr>
            <w:r>
              <w:rPr>
                <w:rFonts w:ascii="仿宋_GB2312" w:eastAsia="仿宋_GB2312" w:cs="仿宋_GB2312"/>
                <w:sz w:val="24"/>
                <w:szCs w:val="24"/>
              </w:rPr>
              <w:t>5</w:t>
            </w:r>
          </w:p>
        </w:tc>
        <w:tc>
          <w:tcPr>
            <w:tcW w:w="2984"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鹿西岛综合开发</w:t>
            </w:r>
          </w:p>
        </w:tc>
        <w:tc>
          <w:tcPr>
            <w:tcW w:w="1417"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鹿西乡</w:t>
            </w:r>
          </w:p>
        </w:tc>
        <w:tc>
          <w:tcPr>
            <w:tcW w:w="992"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实施</w:t>
            </w:r>
          </w:p>
        </w:tc>
        <w:tc>
          <w:tcPr>
            <w:tcW w:w="1418"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sz w:val="24"/>
                <w:szCs w:val="24"/>
              </w:rPr>
              <w:t>2016-2023</w:t>
            </w:r>
          </w:p>
        </w:tc>
        <w:tc>
          <w:tcPr>
            <w:tcW w:w="1134"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sz w:val="24"/>
                <w:szCs w:val="24"/>
              </w:rPr>
              <w:t>70000</w:t>
            </w:r>
          </w:p>
        </w:tc>
        <w:tc>
          <w:tcPr>
            <w:tcW w:w="1080" w:type="dxa"/>
            <w:vAlign w:val="center"/>
          </w:tcPr>
          <w:p w:rsidR="001742FF" w:rsidRPr="00ED67B5" w:rsidRDefault="001742FF" w:rsidP="005B7C63">
            <w:pPr>
              <w:jc w:val="center"/>
              <w:rPr>
                <w:rFonts w:ascii="仿宋_GB2312" w:eastAsia="仿宋_GB2312" w:cs="Times New Roman"/>
                <w:sz w:val="24"/>
                <w:szCs w:val="24"/>
              </w:rPr>
            </w:pPr>
            <w:r>
              <w:rPr>
                <w:rFonts w:ascii="仿宋_GB2312" w:eastAsia="仿宋_GB2312" w:cs="仿宋_GB2312"/>
                <w:sz w:val="24"/>
                <w:szCs w:val="24"/>
              </w:rPr>
              <w:t>20000</w:t>
            </w:r>
          </w:p>
        </w:tc>
        <w:tc>
          <w:tcPr>
            <w:tcW w:w="5713" w:type="dxa"/>
          </w:tcPr>
          <w:p w:rsidR="001742FF" w:rsidRPr="00ED67B5" w:rsidRDefault="001742FF" w:rsidP="00A22560">
            <w:pPr>
              <w:jc w:val="left"/>
              <w:rPr>
                <w:rFonts w:ascii="仿宋_GB2312" w:eastAsia="仿宋_GB2312" w:cs="Times New Roman"/>
                <w:sz w:val="24"/>
                <w:szCs w:val="24"/>
              </w:rPr>
            </w:pPr>
            <w:r>
              <w:rPr>
                <w:rFonts w:ascii="仿宋_GB2312" w:eastAsia="仿宋_GB2312" w:cs="仿宋_GB2312" w:hint="eastAsia"/>
                <w:sz w:val="24"/>
                <w:szCs w:val="24"/>
              </w:rPr>
              <w:t>主要建设鹿西交通旅游综合体、中鹿酒店商务体项目、精品民宿及古村落开发、山坪树屋、露营基地、海滨公园等。</w:t>
            </w:r>
          </w:p>
        </w:tc>
      </w:tr>
      <w:tr w:rsidR="001742FF" w:rsidRPr="00ED67B5">
        <w:trPr>
          <w:jc w:val="center"/>
        </w:trPr>
        <w:tc>
          <w:tcPr>
            <w:tcW w:w="548" w:type="dxa"/>
            <w:vAlign w:val="center"/>
          </w:tcPr>
          <w:p w:rsidR="001742FF" w:rsidRPr="00ED67B5" w:rsidRDefault="001742FF" w:rsidP="00A22560">
            <w:pPr>
              <w:jc w:val="center"/>
              <w:rPr>
                <w:rFonts w:ascii="仿宋_GB2312" w:eastAsia="仿宋_GB2312" w:cs="Times New Roman"/>
                <w:sz w:val="24"/>
                <w:szCs w:val="24"/>
              </w:rPr>
            </w:pPr>
            <w:r>
              <w:rPr>
                <w:rFonts w:ascii="仿宋_GB2312" w:eastAsia="仿宋_GB2312" w:cs="仿宋_GB2312"/>
                <w:sz w:val="24"/>
                <w:szCs w:val="24"/>
              </w:rPr>
              <w:t>6</w:t>
            </w:r>
          </w:p>
        </w:tc>
        <w:tc>
          <w:tcPr>
            <w:tcW w:w="2984" w:type="dxa"/>
            <w:vAlign w:val="center"/>
          </w:tcPr>
          <w:p w:rsidR="001742FF"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马岙潭度假村提升工程</w:t>
            </w:r>
          </w:p>
        </w:tc>
        <w:tc>
          <w:tcPr>
            <w:tcW w:w="1417" w:type="dxa"/>
            <w:vAlign w:val="center"/>
          </w:tcPr>
          <w:p w:rsidR="001742FF" w:rsidRPr="00620DD2"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大门镇</w:t>
            </w:r>
          </w:p>
        </w:tc>
        <w:tc>
          <w:tcPr>
            <w:tcW w:w="992" w:type="dxa"/>
            <w:vAlign w:val="center"/>
          </w:tcPr>
          <w:p w:rsidR="001742FF"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实施</w:t>
            </w:r>
          </w:p>
        </w:tc>
        <w:tc>
          <w:tcPr>
            <w:tcW w:w="1418" w:type="dxa"/>
            <w:vAlign w:val="center"/>
          </w:tcPr>
          <w:p w:rsidR="001742FF" w:rsidRDefault="001742FF" w:rsidP="005B7C63">
            <w:pPr>
              <w:jc w:val="center"/>
              <w:rPr>
                <w:rFonts w:ascii="仿宋_GB2312" w:eastAsia="仿宋_GB2312" w:cs="仿宋_GB2312"/>
                <w:sz w:val="24"/>
                <w:szCs w:val="24"/>
              </w:rPr>
            </w:pPr>
            <w:r>
              <w:rPr>
                <w:rFonts w:ascii="仿宋_GB2312" w:eastAsia="仿宋_GB2312" w:cs="仿宋_GB2312"/>
                <w:sz w:val="24"/>
                <w:szCs w:val="24"/>
              </w:rPr>
              <w:t>2017-2020</w:t>
            </w:r>
          </w:p>
        </w:tc>
        <w:tc>
          <w:tcPr>
            <w:tcW w:w="1134" w:type="dxa"/>
            <w:vAlign w:val="center"/>
          </w:tcPr>
          <w:p w:rsidR="001742FF" w:rsidRDefault="001742FF" w:rsidP="005B7C63">
            <w:pPr>
              <w:jc w:val="center"/>
              <w:rPr>
                <w:rFonts w:ascii="仿宋_GB2312" w:eastAsia="仿宋_GB2312" w:cs="仿宋_GB2312"/>
                <w:sz w:val="24"/>
                <w:szCs w:val="24"/>
              </w:rPr>
            </w:pPr>
            <w:r>
              <w:rPr>
                <w:rFonts w:ascii="仿宋_GB2312" w:eastAsia="仿宋_GB2312" w:cs="仿宋_GB2312"/>
                <w:sz w:val="24"/>
                <w:szCs w:val="24"/>
              </w:rPr>
              <w:t>20000</w:t>
            </w:r>
          </w:p>
        </w:tc>
        <w:tc>
          <w:tcPr>
            <w:tcW w:w="1080" w:type="dxa"/>
            <w:vAlign w:val="center"/>
          </w:tcPr>
          <w:p w:rsidR="001742FF" w:rsidRDefault="001742FF" w:rsidP="005B7C63">
            <w:pPr>
              <w:jc w:val="center"/>
              <w:rPr>
                <w:rFonts w:ascii="仿宋_GB2312" w:eastAsia="仿宋_GB2312" w:cs="仿宋_GB2312"/>
                <w:sz w:val="24"/>
                <w:szCs w:val="24"/>
              </w:rPr>
            </w:pPr>
            <w:r>
              <w:rPr>
                <w:rFonts w:ascii="仿宋_GB2312" w:eastAsia="仿宋_GB2312" w:cs="仿宋_GB2312"/>
                <w:sz w:val="24"/>
                <w:szCs w:val="24"/>
              </w:rPr>
              <w:t>20000</w:t>
            </w:r>
          </w:p>
        </w:tc>
        <w:tc>
          <w:tcPr>
            <w:tcW w:w="5713" w:type="dxa"/>
          </w:tcPr>
          <w:p w:rsidR="001742FF" w:rsidRDefault="001742FF" w:rsidP="00A22560">
            <w:pPr>
              <w:jc w:val="left"/>
              <w:rPr>
                <w:rFonts w:ascii="仿宋_GB2312" w:eastAsia="仿宋_GB2312" w:cs="Times New Roman"/>
                <w:sz w:val="24"/>
                <w:szCs w:val="24"/>
              </w:rPr>
            </w:pPr>
            <w:r>
              <w:rPr>
                <w:rFonts w:ascii="仿宋_GB2312" w:eastAsia="仿宋_GB2312" w:cs="仿宋_GB2312" w:hint="eastAsia"/>
                <w:sz w:val="24"/>
                <w:szCs w:val="24"/>
              </w:rPr>
              <w:t>主要建设酒店及配套、住宅等。</w:t>
            </w:r>
          </w:p>
        </w:tc>
      </w:tr>
      <w:tr w:rsidR="001742FF" w:rsidRPr="00ED67B5">
        <w:trPr>
          <w:jc w:val="center"/>
        </w:trPr>
        <w:tc>
          <w:tcPr>
            <w:tcW w:w="548" w:type="dxa"/>
            <w:vAlign w:val="center"/>
          </w:tcPr>
          <w:p w:rsidR="001742FF" w:rsidRDefault="001742FF" w:rsidP="00A22560">
            <w:pPr>
              <w:jc w:val="center"/>
              <w:rPr>
                <w:rFonts w:ascii="仿宋_GB2312" w:eastAsia="仿宋_GB2312" w:cs="仿宋_GB2312"/>
                <w:sz w:val="24"/>
                <w:szCs w:val="24"/>
              </w:rPr>
            </w:pPr>
            <w:r>
              <w:rPr>
                <w:rFonts w:ascii="仿宋_GB2312" w:eastAsia="仿宋_GB2312" w:cs="仿宋_GB2312"/>
                <w:sz w:val="24"/>
                <w:szCs w:val="24"/>
              </w:rPr>
              <w:t>7</w:t>
            </w:r>
          </w:p>
        </w:tc>
        <w:tc>
          <w:tcPr>
            <w:tcW w:w="2984" w:type="dxa"/>
            <w:vAlign w:val="center"/>
          </w:tcPr>
          <w:p w:rsidR="001742FF" w:rsidRPr="002152CB" w:rsidRDefault="001742FF" w:rsidP="005B7C63">
            <w:pPr>
              <w:jc w:val="center"/>
              <w:rPr>
                <w:rFonts w:ascii="仿宋_GB2312" w:eastAsia="仿宋_GB2312" w:cs="Times New Roman"/>
                <w:sz w:val="24"/>
                <w:szCs w:val="24"/>
              </w:rPr>
            </w:pPr>
            <w:r w:rsidRPr="002152CB">
              <w:rPr>
                <w:rFonts w:ascii="仿宋_GB2312" w:eastAsia="仿宋_GB2312" w:cs="仿宋_GB2312" w:hint="eastAsia"/>
                <w:sz w:val="24"/>
                <w:szCs w:val="24"/>
              </w:rPr>
              <w:t>主题岛屿旅游综合开发</w:t>
            </w:r>
          </w:p>
        </w:tc>
        <w:tc>
          <w:tcPr>
            <w:tcW w:w="1417" w:type="dxa"/>
            <w:vAlign w:val="center"/>
          </w:tcPr>
          <w:p w:rsidR="001742FF"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全区</w:t>
            </w:r>
          </w:p>
        </w:tc>
        <w:tc>
          <w:tcPr>
            <w:tcW w:w="992" w:type="dxa"/>
            <w:vAlign w:val="center"/>
          </w:tcPr>
          <w:p w:rsidR="001742FF" w:rsidRPr="002152CB" w:rsidRDefault="001742FF" w:rsidP="005B7C63">
            <w:pPr>
              <w:jc w:val="center"/>
              <w:rPr>
                <w:rFonts w:ascii="仿宋_GB2312" w:eastAsia="仿宋_GB2312" w:cs="Times New Roman"/>
                <w:sz w:val="24"/>
                <w:szCs w:val="24"/>
              </w:rPr>
            </w:pPr>
            <w:r w:rsidRPr="002152CB">
              <w:rPr>
                <w:rFonts w:ascii="仿宋_GB2312" w:eastAsia="仿宋_GB2312" w:cs="仿宋_GB2312" w:hint="eastAsia"/>
                <w:sz w:val="24"/>
                <w:szCs w:val="24"/>
              </w:rPr>
              <w:t>待定</w:t>
            </w:r>
          </w:p>
        </w:tc>
        <w:tc>
          <w:tcPr>
            <w:tcW w:w="1418" w:type="dxa"/>
            <w:vAlign w:val="center"/>
          </w:tcPr>
          <w:p w:rsidR="001742FF" w:rsidRPr="002152CB" w:rsidRDefault="001742FF" w:rsidP="005B7C63">
            <w:pPr>
              <w:jc w:val="center"/>
              <w:rPr>
                <w:rFonts w:ascii="仿宋_GB2312" w:eastAsia="仿宋_GB2312" w:cs="Times New Roman"/>
                <w:sz w:val="24"/>
                <w:szCs w:val="24"/>
              </w:rPr>
            </w:pPr>
            <w:r w:rsidRPr="002152CB">
              <w:rPr>
                <w:rFonts w:ascii="仿宋_GB2312" w:eastAsia="仿宋_GB2312" w:cs="仿宋_GB2312"/>
                <w:sz w:val="24"/>
                <w:szCs w:val="24"/>
              </w:rPr>
              <w:t>2016-2025</w:t>
            </w:r>
          </w:p>
        </w:tc>
        <w:tc>
          <w:tcPr>
            <w:tcW w:w="1134" w:type="dxa"/>
            <w:vAlign w:val="center"/>
          </w:tcPr>
          <w:p w:rsidR="001742FF" w:rsidRPr="002152CB" w:rsidRDefault="001742FF" w:rsidP="005B7C63">
            <w:pPr>
              <w:jc w:val="center"/>
              <w:rPr>
                <w:rFonts w:ascii="仿宋_GB2312" w:eastAsia="仿宋_GB2312" w:cs="Times New Roman"/>
                <w:sz w:val="24"/>
                <w:szCs w:val="24"/>
              </w:rPr>
            </w:pPr>
            <w:r w:rsidRPr="002152CB">
              <w:rPr>
                <w:rFonts w:ascii="仿宋_GB2312" w:eastAsia="仿宋_GB2312" w:cs="仿宋_GB2312" w:hint="eastAsia"/>
                <w:sz w:val="24"/>
                <w:szCs w:val="24"/>
              </w:rPr>
              <w:t>待定</w:t>
            </w:r>
          </w:p>
        </w:tc>
        <w:tc>
          <w:tcPr>
            <w:tcW w:w="1080" w:type="dxa"/>
            <w:vAlign w:val="center"/>
          </w:tcPr>
          <w:p w:rsidR="001742FF" w:rsidRDefault="001742FF" w:rsidP="005B7C63">
            <w:pPr>
              <w:jc w:val="center"/>
              <w:rPr>
                <w:rFonts w:ascii="仿宋_GB2312" w:eastAsia="仿宋_GB2312" w:cs="Times New Roman"/>
                <w:sz w:val="24"/>
                <w:szCs w:val="24"/>
              </w:rPr>
            </w:pPr>
            <w:r>
              <w:rPr>
                <w:rFonts w:ascii="仿宋_GB2312" w:eastAsia="仿宋_GB2312" w:cs="仿宋_GB2312"/>
                <w:sz w:val="24"/>
                <w:szCs w:val="24"/>
              </w:rPr>
              <w:t>10000</w:t>
            </w:r>
          </w:p>
        </w:tc>
        <w:tc>
          <w:tcPr>
            <w:tcW w:w="5713" w:type="dxa"/>
          </w:tcPr>
          <w:p w:rsidR="001742FF" w:rsidRPr="002152CB" w:rsidRDefault="001742FF" w:rsidP="00A22560">
            <w:pPr>
              <w:jc w:val="left"/>
              <w:rPr>
                <w:rFonts w:ascii="仿宋_GB2312" w:eastAsia="仿宋_GB2312" w:cs="Times New Roman"/>
                <w:sz w:val="24"/>
                <w:szCs w:val="24"/>
              </w:rPr>
            </w:pPr>
            <w:r w:rsidRPr="002152CB">
              <w:rPr>
                <w:rFonts w:ascii="仿宋_GB2312" w:eastAsia="仿宋_GB2312" w:cs="仿宋_GB2312" w:hint="eastAsia"/>
                <w:sz w:val="24"/>
                <w:szCs w:val="24"/>
              </w:rPr>
              <w:t>大瞿岛、小瞿岛、大竹峙岛、南北策岛等旅游开发。</w:t>
            </w:r>
          </w:p>
        </w:tc>
      </w:tr>
      <w:tr w:rsidR="001742FF" w:rsidRPr="00ED67B5">
        <w:trPr>
          <w:jc w:val="center"/>
        </w:trPr>
        <w:tc>
          <w:tcPr>
            <w:tcW w:w="548" w:type="dxa"/>
            <w:vAlign w:val="center"/>
          </w:tcPr>
          <w:p w:rsidR="001742FF" w:rsidRDefault="001742FF" w:rsidP="00A22560">
            <w:pPr>
              <w:jc w:val="center"/>
              <w:rPr>
                <w:rFonts w:ascii="仿宋_GB2312" w:eastAsia="仿宋_GB2312" w:cs="仿宋_GB2312"/>
                <w:sz w:val="24"/>
                <w:szCs w:val="24"/>
              </w:rPr>
            </w:pPr>
            <w:r>
              <w:rPr>
                <w:rFonts w:ascii="仿宋_GB2312" w:eastAsia="仿宋_GB2312" w:cs="仿宋_GB2312"/>
                <w:sz w:val="24"/>
                <w:szCs w:val="24"/>
              </w:rPr>
              <w:t>8</w:t>
            </w:r>
          </w:p>
        </w:tc>
        <w:tc>
          <w:tcPr>
            <w:tcW w:w="2984" w:type="dxa"/>
            <w:vAlign w:val="center"/>
          </w:tcPr>
          <w:p w:rsidR="001742FF" w:rsidRPr="002152CB" w:rsidRDefault="001742FF" w:rsidP="005B7C63">
            <w:pPr>
              <w:jc w:val="center"/>
              <w:rPr>
                <w:rFonts w:ascii="仿宋_GB2312" w:eastAsia="仿宋_GB2312" w:cs="Times New Roman"/>
                <w:sz w:val="24"/>
                <w:szCs w:val="24"/>
              </w:rPr>
            </w:pPr>
            <w:r w:rsidRPr="002152CB">
              <w:rPr>
                <w:rFonts w:ascii="仿宋_GB2312" w:eastAsia="仿宋_GB2312" w:cs="仿宋_GB2312" w:hint="eastAsia"/>
                <w:sz w:val="24"/>
                <w:szCs w:val="24"/>
              </w:rPr>
              <w:t>灵昆街道岛东农业公园</w:t>
            </w:r>
          </w:p>
        </w:tc>
        <w:tc>
          <w:tcPr>
            <w:tcW w:w="1417" w:type="dxa"/>
            <w:vAlign w:val="center"/>
          </w:tcPr>
          <w:p w:rsidR="001742FF" w:rsidRDefault="001742FF" w:rsidP="005B7C63">
            <w:pPr>
              <w:jc w:val="center"/>
              <w:rPr>
                <w:rFonts w:ascii="仿宋_GB2312" w:eastAsia="仿宋_GB2312" w:cs="Times New Roman"/>
                <w:sz w:val="24"/>
                <w:szCs w:val="24"/>
              </w:rPr>
            </w:pPr>
            <w:r w:rsidRPr="002152CB">
              <w:rPr>
                <w:rFonts w:ascii="仿宋_GB2312" w:eastAsia="仿宋_GB2312" w:cs="仿宋_GB2312" w:hint="eastAsia"/>
                <w:sz w:val="24"/>
                <w:szCs w:val="24"/>
              </w:rPr>
              <w:t>灵昆街道</w:t>
            </w:r>
          </w:p>
        </w:tc>
        <w:tc>
          <w:tcPr>
            <w:tcW w:w="992" w:type="dxa"/>
            <w:vAlign w:val="center"/>
          </w:tcPr>
          <w:p w:rsidR="001742FF" w:rsidRPr="002152CB"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实施</w:t>
            </w:r>
          </w:p>
        </w:tc>
        <w:tc>
          <w:tcPr>
            <w:tcW w:w="1418" w:type="dxa"/>
            <w:vAlign w:val="center"/>
          </w:tcPr>
          <w:p w:rsidR="001742FF" w:rsidRPr="002152CB" w:rsidRDefault="001742FF" w:rsidP="005B7C63">
            <w:pPr>
              <w:jc w:val="center"/>
              <w:rPr>
                <w:rFonts w:ascii="仿宋_GB2312" w:eastAsia="仿宋_GB2312" w:cs="Times New Roman"/>
                <w:sz w:val="24"/>
                <w:szCs w:val="24"/>
              </w:rPr>
            </w:pPr>
            <w:r w:rsidRPr="002152CB">
              <w:rPr>
                <w:rFonts w:ascii="仿宋_GB2312" w:eastAsia="仿宋_GB2312" w:cs="仿宋_GB2312"/>
                <w:sz w:val="24"/>
                <w:szCs w:val="24"/>
              </w:rPr>
              <w:t>2017-2020</w:t>
            </w:r>
          </w:p>
        </w:tc>
        <w:tc>
          <w:tcPr>
            <w:tcW w:w="1134" w:type="dxa"/>
            <w:vAlign w:val="center"/>
          </w:tcPr>
          <w:p w:rsidR="001742FF" w:rsidRPr="002152CB" w:rsidRDefault="001742FF" w:rsidP="005B7C63">
            <w:pPr>
              <w:jc w:val="center"/>
              <w:rPr>
                <w:rFonts w:ascii="仿宋_GB2312" w:eastAsia="仿宋_GB2312" w:cs="Times New Roman"/>
                <w:sz w:val="24"/>
                <w:szCs w:val="24"/>
              </w:rPr>
            </w:pPr>
            <w:r>
              <w:rPr>
                <w:rFonts w:ascii="仿宋_GB2312" w:eastAsia="仿宋_GB2312" w:cs="仿宋_GB2312"/>
                <w:sz w:val="24"/>
                <w:szCs w:val="24"/>
              </w:rPr>
              <w:t>7000</w:t>
            </w:r>
          </w:p>
        </w:tc>
        <w:tc>
          <w:tcPr>
            <w:tcW w:w="1080" w:type="dxa"/>
            <w:vAlign w:val="center"/>
          </w:tcPr>
          <w:p w:rsidR="001742FF" w:rsidRDefault="001742FF" w:rsidP="005B7C63">
            <w:pPr>
              <w:jc w:val="center"/>
              <w:rPr>
                <w:rFonts w:ascii="仿宋_GB2312" w:eastAsia="仿宋_GB2312" w:cs="仿宋_GB2312"/>
                <w:sz w:val="24"/>
                <w:szCs w:val="24"/>
              </w:rPr>
            </w:pPr>
            <w:r>
              <w:rPr>
                <w:rFonts w:ascii="仿宋_GB2312" w:eastAsia="仿宋_GB2312" w:cs="仿宋_GB2312"/>
                <w:sz w:val="24"/>
                <w:szCs w:val="24"/>
              </w:rPr>
              <w:t>7000</w:t>
            </w:r>
          </w:p>
        </w:tc>
        <w:tc>
          <w:tcPr>
            <w:tcW w:w="5713" w:type="dxa"/>
          </w:tcPr>
          <w:p w:rsidR="001742FF" w:rsidRPr="002152CB" w:rsidRDefault="001742FF" w:rsidP="00A22560">
            <w:pPr>
              <w:jc w:val="left"/>
              <w:rPr>
                <w:rFonts w:ascii="仿宋_GB2312" w:eastAsia="仿宋_GB2312" w:cs="Times New Roman"/>
                <w:sz w:val="24"/>
                <w:szCs w:val="24"/>
              </w:rPr>
            </w:pPr>
            <w:r w:rsidRPr="002152CB">
              <w:rPr>
                <w:rFonts w:ascii="仿宋_GB2312" w:eastAsia="仿宋_GB2312" w:cs="仿宋_GB2312" w:hint="eastAsia"/>
                <w:sz w:val="24"/>
                <w:szCs w:val="24"/>
              </w:rPr>
              <w:t>建设农业水利设施，园林式改造集农业观光、采摘、娱乐于一体的农业观光园。</w:t>
            </w:r>
          </w:p>
        </w:tc>
      </w:tr>
      <w:tr w:rsidR="001742FF" w:rsidRPr="00ED67B5">
        <w:trPr>
          <w:jc w:val="center"/>
        </w:trPr>
        <w:tc>
          <w:tcPr>
            <w:tcW w:w="548" w:type="dxa"/>
            <w:vAlign w:val="center"/>
          </w:tcPr>
          <w:p w:rsidR="001742FF" w:rsidRDefault="001742FF" w:rsidP="00A22560">
            <w:pPr>
              <w:jc w:val="center"/>
              <w:rPr>
                <w:rFonts w:ascii="仿宋_GB2312" w:eastAsia="仿宋_GB2312" w:cs="仿宋_GB2312"/>
                <w:sz w:val="24"/>
                <w:szCs w:val="24"/>
              </w:rPr>
            </w:pPr>
            <w:r>
              <w:rPr>
                <w:rFonts w:ascii="仿宋_GB2312" w:eastAsia="仿宋_GB2312" w:cs="仿宋_GB2312"/>
                <w:sz w:val="24"/>
                <w:szCs w:val="24"/>
              </w:rPr>
              <w:t>9</w:t>
            </w:r>
          </w:p>
        </w:tc>
        <w:tc>
          <w:tcPr>
            <w:tcW w:w="2984" w:type="dxa"/>
            <w:vAlign w:val="center"/>
          </w:tcPr>
          <w:p w:rsidR="001742FF" w:rsidRPr="002152CB" w:rsidRDefault="001742FF" w:rsidP="00A64197">
            <w:pPr>
              <w:jc w:val="center"/>
              <w:rPr>
                <w:rFonts w:ascii="仿宋_GB2312" w:eastAsia="仿宋_GB2312" w:cs="Times New Roman"/>
                <w:sz w:val="24"/>
                <w:szCs w:val="24"/>
              </w:rPr>
            </w:pPr>
            <w:r>
              <w:rPr>
                <w:rFonts w:ascii="仿宋_GB2312" w:eastAsia="仿宋_GB2312" w:cs="仿宋_GB2312" w:hint="eastAsia"/>
                <w:sz w:val="24"/>
                <w:szCs w:val="24"/>
              </w:rPr>
              <w:t>大沙岙海洋时尚运动基地</w:t>
            </w:r>
            <w:bookmarkStart w:id="41" w:name="_GoBack"/>
            <w:bookmarkEnd w:id="41"/>
          </w:p>
        </w:tc>
        <w:tc>
          <w:tcPr>
            <w:tcW w:w="1417" w:type="dxa"/>
            <w:vAlign w:val="center"/>
          </w:tcPr>
          <w:p w:rsidR="001742FF" w:rsidRPr="002152CB"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东屏街道</w:t>
            </w:r>
          </w:p>
        </w:tc>
        <w:tc>
          <w:tcPr>
            <w:tcW w:w="992" w:type="dxa"/>
            <w:vAlign w:val="center"/>
          </w:tcPr>
          <w:p w:rsidR="001742FF"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实施</w:t>
            </w:r>
          </w:p>
        </w:tc>
        <w:tc>
          <w:tcPr>
            <w:tcW w:w="1418" w:type="dxa"/>
            <w:vAlign w:val="center"/>
          </w:tcPr>
          <w:p w:rsidR="001742FF" w:rsidRPr="002152CB" w:rsidRDefault="001742FF" w:rsidP="005B7C63">
            <w:pPr>
              <w:jc w:val="center"/>
              <w:rPr>
                <w:rFonts w:ascii="仿宋_GB2312" w:eastAsia="仿宋_GB2312" w:cs="Times New Roman"/>
                <w:sz w:val="24"/>
                <w:szCs w:val="24"/>
              </w:rPr>
            </w:pPr>
            <w:r w:rsidRPr="002152CB">
              <w:rPr>
                <w:rFonts w:ascii="仿宋_GB2312" w:eastAsia="仿宋_GB2312" w:cs="仿宋_GB2312"/>
                <w:sz w:val="24"/>
                <w:szCs w:val="24"/>
              </w:rPr>
              <w:t>2017-2018</w:t>
            </w:r>
          </w:p>
        </w:tc>
        <w:tc>
          <w:tcPr>
            <w:tcW w:w="1134" w:type="dxa"/>
            <w:vAlign w:val="center"/>
          </w:tcPr>
          <w:p w:rsidR="001742FF" w:rsidRPr="002152CB" w:rsidRDefault="001742FF" w:rsidP="005B7C63">
            <w:pPr>
              <w:jc w:val="center"/>
              <w:rPr>
                <w:rFonts w:ascii="仿宋_GB2312" w:eastAsia="仿宋_GB2312" w:cs="Times New Roman"/>
                <w:sz w:val="24"/>
                <w:szCs w:val="24"/>
              </w:rPr>
            </w:pPr>
            <w:r w:rsidRPr="002152CB">
              <w:rPr>
                <w:rFonts w:ascii="仿宋_GB2312" w:eastAsia="仿宋_GB2312" w:cs="仿宋_GB2312"/>
                <w:sz w:val="24"/>
                <w:szCs w:val="24"/>
              </w:rPr>
              <w:t>1200</w:t>
            </w:r>
          </w:p>
        </w:tc>
        <w:tc>
          <w:tcPr>
            <w:tcW w:w="1080" w:type="dxa"/>
            <w:vAlign w:val="center"/>
          </w:tcPr>
          <w:p w:rsidR="001742FF" w:rsidRPr="002152CB" w:rsidRDefault="001742FF" w:rsidP="005B7C63">
            <w:pPr>
              <w:jc w:val="center"/>
              <w:rPr>
                <w:rFonts w:ascii="仿宋_GB2312" w:eastAsia="仿宋_GB2312" w:cs="Times New Roman"/>
                <w:sz w:val="24"/>
                <w:szCs w:val="24"/>
              </w:rPr>
            </w:pPr>
            <w:r w:rsidRPr="002152CB">
              <w:rPr>
                <w:rFonts w:ascii="仿宋_GB2312" w:eastAsia="仿宋_GB2312" w:cs="仿宋_GB2312"/>
                <w:sz w:val="24"/>
                <w:szCs w:val="24"/>
              </w:rPr>
              <w:t>1200</w:t>
            </w:r>
          </w:p>
        </w:tc>
        <w:tc>
          <w:tcPr>
            <w:tcW w:w="5713" w:type="dxa"/>
          </w:tcPr>
          <w:p w:rsidR="001742FF" w:rsidRPr="002152CB" w:rsidRDefault="001742FF" w:rsidP="00A22560">
            <w:pPr>
              <w:jc w:val="left"/>
              <w:rPr>
                <w:rFonts w:ascii="仿宋_GB2312" w:eastAsia="仿宋_GB2312" w:cs="Times New Roman"/>
                <w:sz w:val="24"/>
                <w:szCs w:val="24"/>
              </w:rPr>
            </w:pPr>
            <w:r w:rsidRPr="002152CB">
              <w:rPr>
                <w:rFonts w:ascii="仿宋_GB2312" w:eastAsia="仿宋_GB2312" w:cs="仿宋_GB2312" w:hint="eastAsia"/>
                <w:sz w:val="24"/>
                <w:szCs w:val="24"/>
              </w:rPr>
              <w:t>动力滑水、拖曳伞、水上摩托、快艇等水上运动项目。</w:t>
            </w:r>
          </w:p>
        </w:tc>
      </w:tr>
      <w:tr w:rsidR="001742FF" w:rsidRPr="00ED67B5">
        <w:trPr>
          <w:jc w:val="center"/>
        </w:trPr>
        <w:tc>
          <w:tcPr>
            <w:tcW w:w="548" w:type="dxa"/>
            <w:vAlign w:val="center"/>
          </w:tcPr>
          <w:p w:rsidR="001742FF" w:rsidRDefault="001742FF" w:rsidP="00A22560">
            <w:pPr>
              <w:jc w:val="center"/>
              <w:rPr>
                <w:rFonts w:ascii="仿宋_GB2312" w:eastAsia="仿宋_GB2312" w:cs="仿宋_GB2312"/>
                <w:sz w:val="24"/>
                <w:szCs w:val="24"/>
              </w:rPr>
            </w:pPr>
            <w:r>
              <w:rPr>
                <w:rFonts w:ascii="仿宋_GB2312" w:eastAsia="仿宋_GB2312" w:cs="仿宋_GB2312"/>
                <w:sz w:val="24"/>
                <w:szCs w:val="24"/>
              </w:rPr>
              <w:t>10</w:t>
            </w:r>
          </w:p>
        </w:tc>
        <w:tc>
          <w:tcPr>
            <w:tcW w:w="2984" w:type="dxa"/>
            <w:vAlign w:val="center"/>
          </w:tcPr>
          <w:p w:rsidR="001742FF" w:rsidRPr="002152CB" w:rsidRDefault="001742FF" w:rsidP="005B7C63">
            <w:pPr>
              <w:jc w:val="center"/>
              <w:rPr>
                <w:rFonts w:ascii="仿宋_GB2312" w:eastAsia="仿宋_GB2312" w:cs="Times New Roman"/>
                <w:sz w:val="24"/>
                <w:szCs w:val="24"/>
              </w:rPr>
            </w:pPr>
            <w:r w:rsidRPr="002152CB">
              <w:rPr>
                <w:rFonts w:ascii="仿宋_GB2312" w:eastAsia="仿宋_GB2312" w:cs="仿宋_GB2312" w:hint="eastAsia"/>
                <w:sz w:val="24"/>
                <w:szCs w:val="24"/>
              </w:rPr>
              <w:t>半屏渔村改造</w:t>
            </w:r>
          </w:p>
        </w:tc>
        <w:tc>
          <w:tcPr>
            <w:tcW w:w="1417" w:type="dxa"/>
            <w:vAlign w:val="center"/>
          </w:tcPr>
          <w:p w:rsidR="001742FF"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东屏街道</w:t>
            </w:r>
          </w:p>
        </w:tc>
        <w:tc>
          <w:tcPr>
            <w:tcW w:w="992" w:type="dxa"/>
            <w:vAlign w:val="center"/>
          </w:tcPr>
          <w:p w:rsidR="001742FF"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实施</w:t>
            </w:r>
          </w:p>
        </w:tc>
        <w:tc>
          <w:tcPr>
            <w:tcW w:w="1418" w:type="dxa"/>
            <w:vAlign w:val="center"/>
          </w:tcPr>
          <w:p w:rsidR="001742FF" w:rsidRPr="002152CB" w:rsidRDefault="001742FF" w:rsidP="005B7C63">
            <w:pPr>
              <w:jc w:val="center"/>
              <w:rPr>
                <w:rFonts w:ascii="仿宋_GB2312" w:eastAsia="仿宋_GB2312" w:cs="Times New Roman"/>
                <w:sz w:val="24"/>
                <w:szCs w:val="24"/>
              </w:rPr>
            </w:pPr>
            <w:r w:rsidRPr="002152CB">
              <w:rPr>
                <w:rFonts w:ascii="仿宋_GB2312" w:eastAsia="仿宋_GB2312" w:cs="仿宋_GB2312"/>
                <w:sz w:val="24"/>
                <w:szCs w:val="24"/>
              </w:rPr>
              <w:t>2017-2020</w:t>
            </w:r>
          </w:p>
        </w:tc>
        <w:tc>
          <w:tcPr>
            <w:tcW w:w="1134" w:type="dxa"/>
            <w:vAlign w:val="center"/>
          </w:tcPr>
          <w:p w:rsidR="001742FF" w:rsidRPr="002152CB" w:rsidRDefault="001742FF" w:rsidP="005B7C63">
            <w:pPr>
              <w:jc w:val="center"/>
              <w:rPr>
                <w:rFonts w:ascii="仿宋_GB2312" w:eastAsia="仿宋_GB2312" w:cs="Times New Roman"/>
                <w:sz w:val="24"/>
                <w:szCs w:val="24"/>
              </w:rPr>
            </w:pPr>
            <w:r w:rsidRPr="002152CB">
              <w:rPr>
                <w:rFonts w:ascii="仿宋_GB2312" w:eastAsia="仿宋_GB2312" w:cs="仿宋_GB2312"/>
                <w:sz w:val="24"/>
                <w:szCs w:val="24"/>
              </w:rPr>
              <w:t>1000</w:t>
            </w:r>
          </w:p>
        </w:tc>
        <w:tc>
          <w:tcPr>
            <w:tcW w:w="1080" w:type="dxa"/>
            <w:vAlign w:val="center"/>
          </w:tcPr>
          <w:p w:rsidR="001742FF" w:rsidRPr="002152CB" w:rsidRDefault="001742FF" w:rsidP="005B7C63">
            <w:pPr>
              <w:jc w:val="center"/>
              <w:rPr>
                <w:rFonts w:ascii="仿宋_GB2312" w:eastAsia="仿宋_GB2312" w:cs="Times New Roman"/>
                <w:sz w:val="24"/>
                <w:szCs w:val="24"/>
              </w:rPr>
            </w:pPr>
            <w:r w:rsidRPr="002152CB">
              <w:rPr>
                <w:rFonts w:ascii="仿宋_GB2312" w:eastAsia="仿宋_GB2312" w:cs="仿宋_GB2312"/>
                <w:sz w:val="24"/>
                <w:szCs w:val="24"/>
              </w:rPr>
              <w:t>1000</w:t>
            </w:r>
          </w:p>
        </w:tc>
        <w:tc>
          <w:tcPr>
            <w:tcW w:w="5713" w:type="dxa"/>
          </w:tcPr>
          <w:p w:rsidR="001742FF" w:rsidRPr="002152CB" w:rsidRDefault="001742FF" w:rsidP="00A22560">
            <w:pPr>
              <w:jc w:val="left"/>
              <w:rPr>
                <w:rFonts w:ascii="仿宋_GB2312" w:eastAsia="仿宋_GB2312" w:cs="Times New Roman"/>
                <w:sz w:val="24"/>
                <w:szCs w:val="24"/>
              </w:rPr>
            </w:pPr>
            <w:r w:rsidRPr="002152CB">
              <w:rPr>
                <w:rFonts w:ascii="仿宋_GB2312" w:eastAsia="仿宋_GB2312" w:cs="仿宋_GB2312" w:hint="eastAsia"/>
                <w:sz w:val="24"/>
                <w:szCs w:val="24"/>
              </w:rPr>
              <w:t>将韭菜岙民房拆迁纳入同步规划，并建设餐饮接待中心。</w:t>
            </w:r>
          </w:p>
        </w:tc>
      </w:tr>
      <w:tr w:rsidR="001742FF" w:rsidRPr="00ED67B5">
        <w:trPr>
          <w:jc w:val="center"/>
        </w:trPr>
        <w:tc>
          <w:tcPr>
            <w:tcW w:w="548" w:type="dxa"/>
            <w:vAlign w:val="center"/>
          </w:tcPr>
          <w:p w:rsidR="001742FF" w:rsidRDefault="001742FF" w:rsidP="00A22560">
            <w:pPr>
              <w:jc w:val="center"/>
              <w:rPr>
                <w:rFonts w:ascii="仿宋_GB2312" w:eastAsia="仿宋_GB2312" w:cs="仿宋_GB2312"/>
                <w:sz w:val="24"/>
                <w:szCs w:val="24"/>
              </w:rPr>
            </w:pPr>
            <w:r>
              <w:rPr>
                <w:rFonts w:ascii="仿宋_GB2312" w:eastAsia="仿宋_GB2312" w:cs="仿宋_GB2312"/>
                <w:sz w:val="24"/>
                <w:szCs w:val="24"/>
              </w:rPr>
              <w:t>11</w:t>
            </w:r>
          </w:p>
        </w:tc>
        <w:tc>
          <w:tcPr>
            <w:tcW w:w="2984" w:type="dxa"/>
            <w:vAlign w:val="center"/>
          </w:tcPr>
          <w:p w:rsidR="001742FF" w:rsidRPr="002152CB" w:rsidRDefault="001742FF" w:rsidP="005B7C63">
            <w:pPr>
              <w:jc w:val="center"/>
              <w:rPr>
                <w:rFonts w:ascii="仿宋_GB2312" w:eastAsia="仿宋_GB2312" w:cs="Times New Roman"/>
                <w:sz w:val="24"/>
                <w:szCs w:val="24"/>
              </w:rPr>
            </w:pPr>
            <w:r w:rsidRPr="002152CB">
              <w:rPr>
                <w:rFonts w:ascii="仿宋_GB2312" w:eastAsia="仿宋_GB2312" w:cs="仿宋_GB2312" w:hint="eastAsia"/>
                <w:sz w:val="24"/>
                <w:szCs w:val="24"/>
              </w:rPr>
              <w:t>半屏山台湾风情街区</w:t>
            </w:r>
          </w:p>
        </w:tc>
        <w:tc>
          <w:tcPr>
            <w:tcW w:w="1417" w:type="dxa"/>
            <w:vAlign w:val="center"/>
          </w:tcPr>
          <w:p w:rsidR="001742FF"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东屏街道</w:t>
            </w:r>
          </w:p>
        </w:tc>
        <w:tc>
          <w:tcPr>
            <w:tcW w:w="992" w:type="dxa"/>
            <w:vAlign w:val="center"/>
          </w:tcPr>
          <w:p w:rsidR="001742FF"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实施</w:t>
            </w:r>
          </w:p>
        </w:tc>
        <w:tc>
          <w:tcPr>
            <w:tcW w:w="1418" w:type="dxa"/>
            <w:vAlign w:val="center"/>
          </w:tcPr>
          <w:p w:rsidR="001742FF" w:rsidRPr="002152CB" w:rsidRDefault="001742FF" w:rsidP="005B7C63">
            <w:pPr>
              <w:jc w:val="center"/>
              <w:rPr>
                <w:rFonts w:ascii="仿宋_GB2312" w:eastAsia="仿宋_GB2312" w:cs="Times New Roman"/>
                <w:sz w:val="24"/>
                <w:szCs w:val="24"/>
              </w:rPr>
            </w:pPr>
            <w:r w:rsidRPr="002152CB">
              <w:rPr>
                <w:rFonts w:ascii="仿宋_GB2312" w:eastAsia="仿宋_GB2312" w:cs="仿宋_GB2312"/>
                <w:sz w:val="24"/>
                <w:szCs w:val="24"/>
              </w:rPr>
              <w:t>2016-2018</w:t>
            </w:r>
          </w:p>
        </w:tc>
        <w:tc>
          <w:tcPr>
            <w:tcW w:w="1134" w:type="dxa"/>
            <w:vAlign w:val="center"/>
          </w:tcPr>
          <w:p w:rsidR="001742FF" w:rsidRPr="002152CB" w:rsidRDefault="001742FF" w:rsidP="005B7C63">
            <w:pPr>
              <w:jc w:val="center"/>
              <w:rPr>
                <w:rFonts w:ascii="仿宋_GB2312" w:eastAsia="仿宋_GB2312" w:cs="Times New Roman"/>
                <w:sz w:val="24"/>
                <w:szCs w:val="24"/>
              </w:rPr>
            </w:pPr>
            <w:r w:rsidRPr="002152CB">
              <w:rPr>
                <w:rFonts w:ascii="仿宋_GB2312" w:eastAsia="仿宋_GB2312" w:cs="仿宋_GB2312"/>
                <w:sz w:val="24"/>
                <w:szCs w:val="24"/>
              </w:rPr>
              <w:t>3000</w:t>
            </w:r>
          </w:p>
        </w:tc>
        <w:tc>
          <w:tcPr>
            <w:tcW w:w="1080" w:type="dxa"/>
            <w:vAlign w:val="center"/>
          </w:tcPr>
          <w:p w:rsidR="001742FF" w:rsidRPr="002152CB" w:rsidRDefault="001742FF" w:rsidP="005B7C63">
            <w:pPr>
              <w:jc w:val="center"/>
              <w:rPr>
                <w:rFonts w:ascii="仿宋_GB2312" w:eastAsia="仿宋_GB2312" w:cs="Times New Roman"/>
                <w:sz w:val="24"/>
                <w:szCs w:val="24"/>
              </w:rPr>
            </w:pPr>
            <w:r w:rsidRPr="002152CB">
              <w:rPr>
                <w:rFonts w:ascii="仿宋_GB2312" w:eastAsia="仿宋_GB2312" w:cs="仿宋_GB2312"/>
                <w:sz w:val="24"/>
                <w:szCs w:val="24"/>
              </w:rPr>
              <w:t>3000</w:t>
            </w:r>
          </w:p>
        </w:tc>
        <w:tc>
          <w:tcPr>
            <w:tcW w:w="5713" w:type="dxa"/>
          </w:tcPr>
          <w:p w:rsidR="001742FF" w:rsidRPr="002152CB" w:rsidRDefault="001742FF" w:rsidP="00A22560">
            <w:pPr>
              <w:jc w:val="left"/>
              <w:rPr>
                <w:rFonts w:ascii="仿宋_GB2312" w:eastAsia="仿宋_GB2312" w:cs="Times New Roman"/>
                <w:sz w:val="24"/>
                <w:szCs w:val="24"/>
              </w:rPr>
            </w:pPr>
            <w:r w:rsidRPr="002152CB">
              <w:rPr>
                <w:rFonts w:ascii="仿宋_GB2312" w:eastAsia="仿宋_GB2312" w:cs="仿宋_GB2312" w:hint="eastAsia"/>
                <w:sz w:val="24"/>
                <w:szCs w:val="24"/>
              </w:rPr>
              <w:t>以台湾风情为主题，打造渔湾特色风情街区；屏海路沿线环境综合提升。</w:t>
            </w:r>
          </w:p>
        </w:tc>
      </w:tr>
      <w:tr w:rsidR="001742FF" w:rsidRPr="00ED67B5">
        <w:trPr>
          <w:trHeight w:val="646"/>
          <w:jc w:val="center"/>
        </w:trPr>
        <w:tc>
          <w:tcPr>
            <w:tcW w:w="15286" w:type="dxa"/>
            <w:gridSpan w:val="8"/>
            <w:vAlign w:val="center"/>
          </w:tcPr>
          <w:p w:rsidR="001742FF" w:rsidRDefault="001742FF" w:rsidP="00C87F73">
            <w:pPr>
              <w:rPr>
                <w:rFonts w:ascii="仿宋_GB2312" w:eastAsia="仿宋_GB2312" w:cs="Times New Roman"/>
                <w:sz w:val="24"/>
                <w:szCs w:val="24"/>
              </w:rPr>
            </w:pPr>
            <w:r>
              <w:rPr>
                <w:rFonts w:ascii="仿宋_GB2312" w:eastAsia="仿宋_GB2312" w:cs="仿宋_GB2312" w:hint="eastAsia"/>
                <w:b/>
                <w:bCs/>
                <w:sz w:val="24"/>
                <w:szCs w:val="24"/>
              </w:rPr>
              <w:t>三</w:t>
            </w:r>
            <w:r w:rsidRPr="00D41296">
              <w:rPr>
                <w:rFonts w:ascii="仿宋_GB2312" w:eastAsia="仿宋_GB2312" w:cs="仿宋_GB2312" w:hint="eastAsia"/>
                <w:b/>
                <w:bCs/>
                <w:sz w:val="24"/>
                <w:szCs w:val="24"/>
              </w:rPr>
              <w:t>、基础设施类项目</w:t>
            </w:r>
            <w:r>
              <w:rPr>
                <w:rFonts w:ascii="仿宋_GB2312" w:eastAsia="仿宋_GB2312" w:cs="仿宋_GB2312" w:hint="eastAsia"/>
                <w:b/>
                <w:bCs/>
                <w:sz w:val="24"/>
                <w:szCs w:val="24"/>
              </w:rPr>
              <w:t>（</w:t>
            </w:r>
            <w:r>
              <w:rPr>
                <w:rFonts w:ascii="仿宋_GB2312" w:eastAsia="仿宋_GB2312" w:cs="仿宋_GB2312"/>
                <w:b/>
                <w:bCs/>
                <w:sz w:val="24"/>
                <w:szCs w:val="24"/>
              </w:rPr>
              <w:t>8</w:t>
            </w:r>
            <w:r>
              <w:rPr>
                <w:rFonts w:ascii="仿宋_GB2312" w:eastAsia="仿宋_GB2312" w:cs="仿宋_GB2312" w:hint="eastAsia"/>
                <w:b/>
                <w:bCs/>
                <w:sz w:val="24"/>
                <w:szCs w:val="24"/>
              </w:rPr>
              <w:t>项）</w:t>
            </w:r>
          </w:p>
        </w:tc>
      </w:tr>
      <w:tr w:rsidR="001742FF" w:rsidRPr="00ED67B5">
        <w:trPr>
          <w:jc w:val="center"/>
        </w:trPr>
        <w:tc>
          <w:tcPr>
            <w:tcW w:w="548" w:type="dxa"/>
            <w:vAlign w:val="center"/>
          </w:tcPr>
          <w:p w:rsidR="001742FF" w:rsidRPr="00D41296" w:rsidRDefault="001742FF" w:rsidP="005B7C63">
            <w:pPr>
              <w:jc w:val="center"/>
              <w:rPr>
                <w:rFonts w:ascii="仿宋_GB2312" w:eastAsia="仿宋_GB2312" w:cs="仿宋_GB2312"/>
                <w:sz w:val="24"/>
                <w:szCs w:val="24"/>
              </w:rPr>
            </w:pPr>
            <w:r w:rsidRPr="00D41296">
              <w:rPr>
                <w:rFonts w:ascii="仿宋_GB2312" w:eastAsia="仿宋_GB2312" w:cs="仿宋_GB2312"/>
                <w:sz w:val="24"/>
                <w:szCs w:val="24"/>
              </w:rPr>
              <w:t>1</w:t>
            </w:r>
          </w:p>
        </w:tc>
        <w:tc>
          <w:tcPr>
            <w:tcW w:w="2984" w:type="dxa"/>
            <w:vAlign w:val="center"/>
          </w:tcPr>
          <w:p w:rsidR="001742FF" w:rsidRPr="00D41296" w:rsidRDefault="001742FF" w:rsidP="005B7C63">
            <w:pPr>
              <w:jc w:val="center"/>
              <w:rPr>
                <w:rFonts w:ascii="仿宋_GB2312" w:eastAsia="仿宋_GB2312" w:cs="Times New Roman"/>
                <w:sz w:val="24"/>
                <w:szCs w:val="24"/>
              </w:rPr>
            </w:pPr>
            <w:r w:rsidRPr="00D41296">
              <w:rPr>
                <w:rFonts w:ascii="仿宋_GB2312" w:eastAsia="仿宋_GB2312" w:cs="仿宋_GB2312"/>
                <w:sz w:val="24"/>
                <w:szCs w:val="24"/>
              </w:rPr>
              <w:t>S218</w:t>
            </w:r>
            <w:r w:rsidRPr="00D41296">
              <w:rPr>
                <w:rFonts w:ascii="仿宋_GB2312" w:eastAsia="仿宋_GB2312" w:cs="仿宋_GB2312" w:hint="eastAsia"/>
                <w:sz w:val="24"/>
                <w:szCs w:val="24"/>
              </w:rPr>
              <w:t>省道延伸线（洞头段）</w:t>
            </w:r>
          </w:p>
        </w:tc>
        <w:tc>
          <w:tcPr>
            <w:tcW w:w="1417" w:type="dxa"/>
            <w:vAlign w:val="center"/>
          </w:tcPr>
          <w:p w:rsidR="001742FF"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全区</w:t>
            </w:r>
          </w:p>
        </w:tc>
        <w:tc>
          <w:tcPr>
            <w:tcW w:w="992" w:type="dxa"/>
            <w:vAlign w:val="center"/>
          </w:tcPr>
          <w:p w:rsidR="001742FF"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新建</w:t>
            </w:r>
          </w:p>
        </w:tc>
        <w:tc>
          <w:tcPr>
            <w:tcW w:w="1418" w:type="dxa"/>
            <w:vAlign w:val="center"/>
          </w:tcPr>
          <w:p w:rsidR="001742FF" w:rsidRPr="00D41296" w:rsidRDefault="001742FF" w:rsidP="005B7C63">
            <w:pPr>
              <w:jc w:val="center"/>
              <w:rPr>
                <w:rFonts w:ascii="仿宋_GB2312" w:eastAsia="仿宋_GB2312" w:cs="仿宋_GB2312"/>
                <w:sz w:val="24"/>
                <w:szCs w:val="24"/>
              </w:rPr>
            </w:pPr>
            <w:r w:rsidRPr="00D41296">
              <w:rPr>
                <w:rFonts w:ascii="仿宋_GB2312" w:eastAsia="仿宋_GB2312" w:cs="仿宋_GB2312"/>
                <w:sz w:val="24"/>
                <w:szCs w:val="24"/>
              </w:rPr>
              <w:t>2017-2022</w:t>
            </w:r>
          </w:p>
        </w:tc>
        <w:tc>
          <w:tcPr>
            <w:tcW w:w="1134" w:type="dxa"/>
            <w:vAlign w:val="center"/>
          </w:tcPr>
          <w:p w:rsidR="001742FF"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待定</w:t>
            </w:r>
          </w:p>
        </w:tc>
        <w:tc>
          <w:tcPr>
            <w:tcW w:w="1080" w:type="dxa"/>
            <w:vAlign w:val="center"/>
          </w:tcPr>
          <w:p w:rsidR="001742FF" w:rsidRPr="00D41296" w:rsidRDefault="001742FF" w:rsidP="005B7C63">
            <w:pPr>
              <w:jc w:val="center"/>
              <w:rPr>
                <w:rFonts w:ascii="仿宋_GB2312" w:eastAsia="仿宋_GB2312" w:cs="仿宋_GB2312"/>
                <w:sz w:val="24"/>
                <w:szCs w:val="24"/>
              </w:rPr>
            </w:pPr>
            <w:r w:rsidRPr="00D41296">
              <w:rPr>
                <w:rFonts w:ascii="仿宋_GB2312" w:eastAsia="仿宋_GB2312" w:cs="仿宋_GB2312"/>
                <w:sz w:val="24"/>
                <w:szCs w:val="24"/>
              </w:rPr>
              <w:t>120000</w:t>
            </w:r>
          </w:p>
        </w:tc>
        <w:tc>
          <w:tcPr>
            <w:tcW w:w="5713" w:type="dxa"/>
            <w:vAlign w:val="center"/>
          </w:tcPr>
          <w:p w:rsidR="001742FF" w:rsidRPr="00D41296" w:rsidRDefault="001742FF" w:rsidP="005B7C63">
            <w:pPr>
              <w:rPr>
                <w:rFonts w:ascii="仿宋_GB2312" w:eastAsia="仿宋_GB2312" w:cs="Times New Roman"/>
                <w:sz w:val="24"/>
                <w:szCs w:val="24"/>
              </w:rPr>
            </w:pPr>
            <w:r w:rsidRPr="00D41296">
              <w:rPr>
                <w:rFonts w:ascii="仿宋_GB2312" w:eastAsia="仿宋_GB2312" w:cs="仿宋_GB2312" w:hint="eastAsia"/>
                <w:sz w:val="24"/>
                <w:szCs w:val="24"/>
              </w:rPr>
              <w:t>起点位于瓯江口新区灵昆大桥，终点位于洞头区北岙街道白迭岙；线路总长</w:t>
            </w:r>
            <w:r w:rsidRPr="00D41296">
              <w:rPr>
                <w:rFonts w:ascii="仿宋_GB2312" w:eastAsia="仿宋_GB2312" w:cs="仿宋_GB2312"/>
                <w:sz w:val="24"/>
                <w:szCs w:val="24"/>
              </w:rPr>
              <w:t>32</w:t>
            </w:r>
            <w:r w:rsidRPr="00D41296">
              <w:rPr>
                <w:rFonts w:ascii="仿宋_GB2312" w:eastAsia="仿宋_GB2312" w:cs="仿宋_GB2312" w:hint="eastAsia"/>
                <w:sz w:val="24"/>
                <w:szCs w:val="24"/>
              </w:rPr>
              <w:t>公里，按一级公路标准实施，道路红线宽度</w:t>
            </w:r>
            <w:r w:rsidRPr="00D41296">
              <w:rPr>
                <w:rFonts w:ascii="仿宋_GB2312" w:eastAsia="仿宋_GB2312" w:cs="仿宋_GB2312"/>
                <w:sz w:val="24"/>
                <w:szCs w:val="24"/>
              </w:rPr>
              <w:t>24</w:t>
            </w:r>
            <w:r w:rsidRPr="00D41296">
              <w:rPr>
                <w:rFonts w:ascii="仿宋_GB2312" w:eastAsia="仿宋_GB2312" w:cs="仿宋_GB2312" w:hint="eastAsia"/>
                <w:sz w:val="24"/>
                <w:szCs w:val="24"/>
              </w:rPr>
              <w:t>米，双向四车道。</w:t>
            </w:r>
          </w:p>
        </w:tc>
      </w:tr>
      <w:tr w:rsidR="001742FF" w:rsidRPr="00ED67B5">
        <w:trPr>
          <w:jc w:val="center"/>
        </w:trPr>
        <w:tc>
          <w:tcPr>
            <w:tcW w:w="548" w:type="dxa"/>
            <w:vAlign w:val="center"/>
          </w:tcPr>
          <w:p w:rsidR="001742FF" w:rsidRPr="00D41296" w:rsidRDefault="001742FF" w:rsidP="005B7C63">
            <w:pPr>
              <w:jc w:val="center"/>
              <w:rPr>
                <w:rFonts w:ascii="仿宋_GB2312" w:eastAsia="仿宋_GB2312" w:cs="仿宋_GB2312"/>
                <w:sz w:val="24"/>
                <w:szCs w:val="24"/>
              </w:rPr>
            </w:pPr>
            <w:r w:rsidRPr="00D41296">
              <w:rPr>
                <w:rFonts w:ascii="仿宋_GB2312" w:eastAsia="仿宋_GB2312" w:cs="仿宋_GB2312"/>
                <w:sz w:val="24"/>
                <w:szCs w:val="24"/>
              </w:rPr>
              <w:t>2</w:t>
            </w:r>
          </w:p>
        </w:tc>
        <w:tc>
          <w:tcPr>
            <w:tcW w:w="2984" w:type="dxa"/>
            <w:vAlign w:val="center"/>
          </w:tcPr>
          <w:p w:rsidR="001742FF" w:rsidRPr="00D41296" w:rsidRDefault="001742FF" w:rsidP="005B7C63">
            <w:pPr>
              <w:jc w:val="center"/>
              <w:rPr>
                <w:rFonts w:ascii="仿宋_GB2312" w:eastAsia="仿宋_GB2312" w:cs="Times New Roman"/>
                <w:sz w:val="24"/>
                <w:szCs w:val="24"/>
              </w:rPr>
            </w:pPr>
            <w:r w:rsidRPr="00D41296">
              <w:rPr>
                <w:rFonts w:ascii="仿宋_GB2312" w:eastAsia="仿宋_GB2312" w:cs="仿宋_GB2312" w:hint="eastAsia"/>
                <w:sz w:val="24"/>
                <w:szCs w:val="24"/>
              </w:rPr>
              <w:t>市域铁路</w:t>
            </w:r>
            <w:r w:rsidRPr="00D41296">
              <w:rPr>
                <w:rFonts w:ascii="仿宋_GB2312" w:eastAsia="仿宋_GB2312" w:cs="仿宋_GB2312"/>
                <w:sz w:val="24"/>
                <w:szCs w:val="24"/>
              </w:rPr>
              <w:t>S1</w:t>
            </w:r>
            <w:r w:rsidRPr="00D41296">
              <w:rPr>
                <w:rFonts w:ascii="仿宋_GB2312" w:eastAsia="仿宋_GB2312" w:cs="仿宋_GB2312" w:hint="eastAsia"/>
                <w:sz w:val="24"/>
                <w:szCs w:val="24"/>
              </w:rPr>
              <w:t>线二期（洞头段）</w:t>
            </w:r>
          </w:p>
        </w:tc>
        <w:tc>
          <w:tcPr>
            <w:tcW w:w="1417" w:type="dxa"/>
            <w:vAlign w:val="center"/>
          </w:tcPr>
          <w:p w:rsidR="001742FF"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全区</w:t>
            </w:r>
          </w:p>
        </w:tc>
        <w:tc>
          <w:tcPr>
            <w:tcW w:w="992" w:type="dxa"/>
            <w:vAlign w:val="center"/>
          </w:tcPr>
          <w:p w:rsidR="001742FF"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新建</w:t>
            </w:r>
          </w:p>
        </w:tc>
        <w:tc>
          <w:tcPr>
            <w:tcW w:w="1418" w:type="dxa"/>
            <w:vAlign w:val="center"/>
          </w:tcPr>
          <w:p w:rsidR="001742FF" w:rsidRPr="00D41296" w:rsidRDefault="001742FF" w:rsidP="005B7C63">
            <w:pPr>
              <w:jc w:val="center"/>
              <w:rPr>
                <w:rFonts w:ascii="仿宋_GB2312" w:eastAsia="仿宋_GB2312" w:cs="仿宋_GB2312"/>
                <w:sz w:val="24"/>
                <w:szCs w:val="24"/>
              </w:rPr>
            </w:pPr>
            <w:r w:rsidRPr="00D41296">
              <w:rPr>
                <w:rFonts w:ascii="仿宋_GB2312" w:eastAsia="仿宋_GB2312" w:cs="仿宋_GB2312"/>
                <w:sz w:val="24"/>
                <w:szCs w:val="24"/>
              </w:rPr>
              <w:t>2019-2022</w:t>
            </w:r>
          </w:p>
        </w:tc>
        <w:tc>
          <w:tcPr>
            <w:tcW w:w="1134" w:type="dxa"/>
            <w:vAlign w:val="center"/>
          </w:tcPr>
          <w:p w:rsidR="001742FF"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待定</w:t>
            </w:r>
          </w:p>
        </w:tc>
        <w:tc>
          <w:tcPr>
            <w:tcW w:w="1080" w:type="dxa"/>
            <w:vAlign w:val="center"/>
          </w:tcPr>
          <w:p w:rsidR="001742FF" w:rsidRPr="00D41296" w:rsidRDefault="001742FF" w:rsidP="005B7C63">
            <w:pPr>
              <w:jc w:val="center"/>
              <w:rPr>
                <w:rFonts w:ascii="仿宋_GB2312" w:eastAsia="仿宋_GB2312" w:cs="仿宋_GB2312"/>
                <w:sz w:val="24"/>
                <w:szCs w:val="24"/>
              </w:rPr>
            </w:pPr>
            <w:r w:rsidRPr="00D41296">
              <w:rPr>
                <w:rFonts w:ascii="仿宋_GB2312" w:eastAsia="仿宋_GB2312" w:cs="仿宋_GB2312"/>
                <w:sz w:val="24"/>
                <w:szCs w:val="24"/>
              </w:rPr>
              <w:t>20000</w:t>
            </w:r>
          </w:p>
        </w:tc>
        <w:tc>
          <w:tcPr>
            <w:tcW w:w="5713" w:type="dxa"/>
            <w:vAlign w:val="center"/>
          </w:tcPr>
          <w:p w:rsidR="001742FF" w:rsidRPr="00D41296" w:rsidRDefault="001742FF" w:rsidP="005B7C63">
            <w:pPr>
              <w:rPr>
                <w:rFonts w:ascii="仿宋_GB2312" w:eastAsia="仿宋_GB2312" w:cs="Times New Roman"/>
                <w:sz w:val="24"/>
                <w:szCs w:val="24"/>
              </w:rPr>
            </w:pPr>
            <w:r w:rsidRPr="00D41296">
              <w:rPr>
                <w:rFonts w:ascii="仿宋_GB2312" w:eastAsia="仿宋_GB2312" w:cs="仿宋_GB2312" w:hint="eastAsia"/>
                <w:sz w:val="24"/>
                <w:szCs w:val="24"/>
              </w:rPr>
              <w:t>半岛三站</w:t>
            </w:r>
            <w:r w:rsidRPr="00D41296">
              <w:rPr>
                <w:rFonts w:ascii="仿宋_GB2312" w:eastAsia="仿宋_GB2312" w:cs="仿宋_GB2312"/>
                <w:sz w:val="24"/>
                <w:szCs w:val="24"/>
              </w:rPr>
              <w:t>-</w:t>
            </w:r>
            <w:r w:rsidRPr="00D41296">
              <w:rPr>
                <w:rFonts w:ascii="仿宋_GB2312" w:eastAsia="仿宋_GB2312" w:cs="仿宋_GB2312" w:hint="eastAsia"/>
                <w:sz w:val="24"/>
                <w:szCs w:val="24"/>
              </w:rPr>
              <w:t>洞头，线路长约</w:t>
            </w:r>
            <w:r w:rsidRPr="00D41296">
              <w:rPr>
                <w:rFonts w:ascii="仿宋_GB2312" w:eastAsia="仿宋_GB2312" w:cs="仿宋_GB2312"/>
                <w:sz w:val="24"/>
                <w:szCs w:val="24"/>
              </w:rPr>
              <w:t>24</w:t>
            </w:r>
            <w:r w:rsidRPr="00D41296">
              <w:rPr>
                <w:rFonts w:ascii="仿宋_GB2312" w:eastAsia="仿宋_GB2312" w:cs="仿宋_GB2312" w:hint="eastAsia"/>
                <w:sz w:val="24"/>
                <w:szCs w:val="24"/>
              </w:rPr>
              <w:t>公里。</w:t>
            </w:r>
          </w:p>
        </w:tc>
      </w:tr>
      <w:tr w:rsidR="001742FF" w:rsidRPr="00ED67B5">
        <w:trPr>
          <w:jc w:val="center"/>
        </w:trPr>
        <w:tc>
          <w:tcPr>
            <w:tcW w:w="548" w:type="dxa"/>
            <w:vAlign w:val="center"/>
          </w:tcPr>
          <w:p w:rsidR="001742FF" w:rsidRPr="00D41296" w:rsidRDefault="001742FF" w:rsidP="005B7C63">
            <w:pPr>
              <w:jc w:val="center"/>
              <w:rPr>
                <w:rFonts w:ascii="仿宋_GB2312" w:eastAsia="仿宋_GB2312" w:cs="仿宋_GB2312"/>
                <w:sz w:val="24"/>
                <w:szCs w:val="24"/>
              </w:rPr>
            </w:pPr>
            <w:r w:rsidRPr="00D41296">
              <w:rPr>
                <w:rFonts w:ascii="仿宋_GB2312" w:eastAsia="仿宋_GB2312" w:cs="仿宋_GB2312"/>
                <w:sz w:val="24"/>
                <w:szCs w:val="24"/>
              </w:rPr>
              <w:t>3</w:t>
            </w:r>
          </w:p>
        </w:tc>
        <w:tc>
          <w:tcPr>
            <w:tcW w:w="2984" w:type="dxa"/>
            <w:vAlign w:val="center"/>
          </w:tcPr>
          <w:p w:rsidR="001742FF" w:rsidRPr="00D41296" w:rsidRDefault="001742FF" w:rsidP="005B7C63">
            <w:pPr>
              <w:jc w:val="center"/>
              <w:rPr>
                <w:rFonts w:ascii="仿宋_GB2312" w:eastAsia="仿宋_GB2312" w:cs="Times New Roman"/>
                <w:sz w:val="24"/>
                <w:szCs w:val="24"/>
              </w:rPr>
            </w:pPr>
            <w:r w:rsidRPr="00D41296">
              <w:rPr>
                <w:rFonts w:ascii="仿宋_GB2312" w:eastAsia="仿宋_GB2312" w:cs="仿宋_GB2312"/>
                <w:sz w:val="24"/>
                <w:szCs w:val="24"/>
              </w:rPr>
              <w:t>330</w:t>
            </w:r>
            <w:r w:rsidRPr="00D41296">
              <w:rPr>
                <w:rFonts w:ascii="仿宋_GB2312" w:eastAsia="仿宋_GB2312" w:cs="仿宋_GB2312" w:hint="eastAsia"/>
                <w:sz w:val="24"/>
                <w:szCs w:val="24"/>
              </w:rPr>
              <w:t>国道洞头北岙至龙湾瑶溪段（</w:t>
            </w:r>
            <w:r w:rsidRPr="00D41296">
              <w:rPr>
                <w:rFonts w:ascii="仿宋_GB2312" w:eastAsia="仿宋_GB2312" w:cs="仿宋_GB2312"/>
                <w:sz w:val="24"/>
                <w:szCs w:val="24"/>
              </w:rPr>
              <w:t>77</w:t>
            </w:r>
            <w:r w:rsidRPr="00D41296">
              <w:rPr>
                <w:rFonts w:ascii="仿宋_GB2312" w:eastAsia="仿宋_GB2312" w:cs="仿宋_GB2312" w:hint="eastAsia"/>
                <w:sz w:val="24"/>
                <w:szCs w:val="24"/>
              </w:rPr>
              <w:t>省道延伸线龙湾至洞头疏港公路工程）</w:t>
            </w:r>
          </w:p>
        </w:tc>
        <w:tc>
          <w:tcPr>
            <w:tcW w:w="1417" w:type="dxa"/>
            <w:vAlign w:val="center"/>
          </w:tcPr>
          <w:p w:rsidR="001742FF"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全区</w:t>
            </w:r>
          </w:p>
        </w:tc>
        <w:tc>
          <w:tcPr>
            <w:tcW w:w="992" w:type="dxa"/>
            <w:vAlign w:val="center"/>
          </w:tcPr>
          <w:p w:rsidR="001742FF"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续建</w:t>
            </w:r>
          </w:p>
        </w:tc>
        <w:tc>
          <w:tcPr>
            <w:tcW w:w="1418" w:type="dxa"/>
            <w:vAlign w:val="center"/>
          </w:tcPr>
          <w:p w:rsidR="001742FF" w:rsidRPr="00D41296" w:rsidRDefault="001742FF" w:rsidP="005B7C63">
            <w:pPr>
              <w:jc w:val="center"/>
              <w:rPr>
                <w:rFonts w:ascii="仿宋_GB2312" w:eastAsia="仿宋_GB2312" w:cs="仿宋_GB2312"/>
                <w:sz w:val="24"/>
                <w:szCs w:val="24"/>
              </w:rPr>
            </w:pPr>
            <w:r w:rsidRPr="00D41296">
              <w:rPr>
                <w:rFonts w:ascii="仿宋_GB2312" w:eastAsia="仿宋_GB2312" w:cs="仿宋_GB2312"/>
                <w:sz w:val="24"/>
                <w:szCs w:val="24"/>
              </w:rPr>
              <w:t>2011-2017</w:t>
            </w:r>
          </w:p>
        </w:tc>
        <w:tc>
          <w:tcPr>
            <w:tcW w:w="1134" w:type="dxa"/>
            <w:vAlign w:val="center"/>
          </w:tcPr>
          <w:p w:rsidR="001742FF" w:rsidRDefault="001742FF" w:rsidP="005B7C63">
            <w:pPr>
              <w:jc w:val="center"/>
              <w:rPr>
                <w:rFonts w:ascii="仿宋_GB2312" w:eastAsia="仿宋_GB2312" w:cs="Times New Roman"/>
                <w:sz w:val="24"/>
                <w:szCs w:val="24"/>
              </w:rPr>
            </w:pPr>
            <w:r w:rsidRPr="00D41296">
              <w:rPr>
                <w:rFonts w:ascii="仿宋_GB2312" w:eastAsia="仿宋_GB2312" w:cs="仿宋_GB2312"/>
                <w:sz w:val="24"/>
                <w:szCs w:val="24"/>
              </w:rPr>
              <w:t>400000</w:t>
            </w:r>
          </w:p>
        </w:tc>
        <w:tc>
          <w:tcPr>
            <w:tcW w:w="1080" w:type="dxa"/>
            <w:vAlign w:val="center"/>
          </w:tcPr>
          <w:p w:rsidR="001742FF" w:rsidRPr="00D41296" w:rsidRDefault="001742FF" w:rsidP="005B7C63">
            <w:pPr>
              <w:jc w:val="center"/>
              <w:rPr>
                <w:rFonts w:ascii="仿宋_GB2312" w:eastAsia="仿宋_GB2312" w:cs="仿宋_GB2312"/>
                <w:sz w:val="24"/>
                <w:szCs w:val="24"/>
              </w:rPr>
            </w:pPr>
            <w:r w:rsidRPr="00D41296">
              <w:rPr>
                <w:rFonts w:ascii="仿宋_GB2312" w:eastAsia="仿宋_GB2312" w:cs="仿宋_GB2312"/>
                <w:sz w:val="24"/>
                <w:szCs w:val="24"/>
              </w:rPr>
              <w:t>40000</w:t>
            </w:r>
          </w:p>
        </w:tc>
        <w:tc>
          <w:tcPr>
            <w:tcW w:w="5713" w:type="dxa"/>
            <w:vAlign w:val="center"/>
          </w:tcPr>
          <w:p w:rsidR="001742FF" w:rsidRPr="00D41296" w:rsidRDefault="001742FF" w:rsidP="005B7C63">
            <w:pPr>
              <w:rPr>
                <w:rFonts w:ascii="仿宋_GB2312" w:eastAsia="仿宋_GB2312" w:cs="Times New Roman"/>
                <w:sz w:val="24"/>
                <w:szCs w:val="24"/>
              </w:rPr>
            </w:pPr>
            <w:r w:rsidRPr="00D41296">
              <w:rPr>
                <w:rFonts w:ascii="仿宋_GB2312" w:eastAsia="仿宋_GB2312" w:cs="仿宋_GB2312"/>
                <w:sz w:val="24"/>
                <w:szCs w:val="24"/>
              </w:rPr>
              <w:t>40.5</w:t>
            </w:r>
            <w:r w:rsidRPr="00D41296">
              <w:rPr>
                <w:rFonts w:ascii="仿宋_GB2312" w:eastAsia="仿宋_GB2312" w:cs="仿宋_GB2312" w:hint="eastAsia"/>
                <w:sz w:val="24"/>
                <w:szCs w:val="24"/>
              </w:rPr>
              <w:t>公里，其中主线长约</w:t>
            </w:r>
            <w:r w:rsidRPr="00D41296">
              <w:rPr>
                <w:rFonts w:ascii="仿宋_GB2312" w:eastAsia="仿宋_GB2312" w:cs="仿宋_GB2312"/>
                <w:sz w:val="24"/>
                <w:szCs w:val="24"/>
              </w:rPr>
              <w:t>36.75</w:t>
            </w:r>
            <w:r w:rsidRPr="00D41296">
              <w:rPr>
                <w:rFonts w:ascii="仿宋_GB2312" w:eastAsia="仿宋_GB2312" w:cs="仿宋_GB2312" w:hint="eastAsia"/>
                <w:sz w:val="24"/>
                <w:szCs w:val="24"/>
              </w:rPr>
              <w:t>公里，采用一级公路技术标准，同步建设洞头连接线长约</w:t>
            </w:r>
            <w:r w:rsidRPr="00D41296">
              <w:rPr>
                <w:rFonts w:ascii="仿宋_GB2312" w:eastAsia="仿宋_GB2312" w:cs="仿宋_GB2312"/>
                <w:sz w:val="24"/>
                <w:szCs w:val="24"/>
              </w:rPr>
              <w:t>3.73</w:t>
            </w:r>
            <w:r w:rsidRPr="00D41296">
              <w:rPr>
                <w:rFonts w:ascii="仿宋_GB2312" w:eastAsia="仿宋_GB2312" w:cs="仿宋_GB2312" w:hint="eastAsia"/>
                <w:sz w:val="24"/>
                <w:szCs w:val="24"/>
              </w:rPr>
              <w:t>公里，采用二级公路技术标准。</w:t>
            </w:r>
          </w:p>
        </w:tc>
      </w:tr>
      <w:tr w:rsidR="001742FF" w:rsidRPr="00ED67B5">
        <w:trPr>
          <w:jc w:val="center"/>
        </w:trPr>
        <w:tc>
          <w:tcPr>
            <w:tcW w:w="548" w:type="dxa"/>
            <w:vAlign w:val="center"/>
          </w:tcPr>
          <w:p w:rsidR="001742FF" w:rsidRDefault="001742FF" w:rsidP="005B7C63">
            <w:pPr>
              <w:jc w:val="center"/>
              <w:rPr>
                <w:rFonts w:ascii="仿宋_GB2312" w:eastAsia="仿宋_GB2312" w:cs="仿宋_GB2312"/>
                <w:sz w:val="24"/>
                <w:szCs w:val="24"/>
              </w:rPr>
            </w:pPr>
            <w:r>
              <w:rPr>
                <w:rFonts w:ascii="仿宋_GB2312" w:eastAsia="仿宋_GB2312" w:cs="仿宋_GB2312"/>
                <w:sz w:val="24"/>
                <w:szCs w:val="24"/>
              </w:rPr>
              <w:t>4</w:t>
            </w:r>
          </w:p>
        </w:tc>
        <w:tc>
          <w:tcPr>
            <w:tcW w:w="2984" w:type="dxa"/>
            <w:vAlign w:val="center"/>
          </w:tcPr>
          <w:p w:rsidR="001742FF" w:rsidRDefault="001742FF" w:rsidP="005B7C63">
            <w:pPr>
              <w:jc w:val="center"/>
              <w:rPr>
                <w:rFonts w:ascii="仿宋_GB2312" w:eastAsia="仿宋_GB2312" w:cs="Times New Roman"/>
                <w:sz w:val="24"/>
                <w:szCs w:val="24"/>
              </w:rPr>
            </w:pPr>
            <w:r w:rsidRPr="00D41296">
              <w:rPr>
                <w:rFonts w:ascii="仿宋_GB2312" w:eastAsia="仿宋_GB2312" w:cs="仿宋_GB2312" w:hint="eastAsia"/>
                <w:sz w:val="24"/>
                <w:szCs w:val="24"/>
              </w:rPr>
              <w:t>大门大宗散货中转码头</w:t>
            </w:r>
          </w:p>
        </w:tc>
        <w:tc>
          <w:tcPr>
            <w:tcW w:w="1417" w:type="dxa"/>
            <w:vAlign w:val="center"/>
          </w:tcPr>
          <w:p w:rsidR="001742FF"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大门镇</w:t>
            </w:r>
          </w:p>
        </w:tc>
        <w:tc>
          <w:tcPr>
            <w:tcW w:w="992" w:type="dxa"/>
            <w:vAlign w:val="center"/>
          </w:tcPr>
          <w:p w:rsidR="001742FF"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新建</w:t>
            </w:r>
          </w:p>
        </w:tc>
        <w:tc>
          <w:tcPr>
            <w:tcW w:w="1418" w:type="dxa"/>
            <w:vAlign w:val="center"/>
          </w:tcPr>
          <w:p w:rsidR="001742FF" w:rsidRDefault="001742FF" w:rsidP="005B7C63">
            <w:pPr>
              <w:jc w:val="center"/>
              <w:rPr>
                <w:rFonts w:ascii="仿宋_GB2312" w:eastAsia="仿宋_GB2312" w:cs="Times New Roman"/>
                <w:sz w:val="24"/>
                <w:szCs w:val="24"/>
              </w:rPr>
            </w:pPr>
            <w:r w:rsidRPr="00D41296">
              <w:rPr>
                <w:rFonts w:ascii="仿宋_GB2312" w:eastAsia="仿宋_GB2312" w:cs="仿宋_GB2312"/>
                <w:sz w:val="24"/>
                <w:szCs w:val="24"/>
              </w:rPr>
              <w:t>2018-2023</w:t>
            </w:r>
          </w:p>
        </w:tc>
        <w:tc>
          <w:tcPr>
            <w:tcW w:w="1134" w:type="dxa"/>
            <w:vAlign w:val="center"/>
          </w:tcPr>
          <w:p w:rsidR="001742FF" w:rsidRDefault="001742FF" w:rsidP="005B7C63">
            <w:pPr>
              <w:jc w:val="center"/>
              <w:rPr>
                <w:rFonts w:ascii="仿宋_GB2312" w:eastAsia="仿宋_GB2312" w:cs="仿宋_GB2312"/>
                <w:sz w:val="24"/>
                <w:szCs w:val="24"/>
              </w:rPr>
            </w:pPr>
            <w:r>
              <w:rPr>
                <w:rFonts w:ascii="仿宋_GB2312" w:eastAsia="仿宋_GB2312" w:cs="仿宋_GB2312"/>
                <w:sz w:val="24"/>
                <w:szCs w:val="24"/>
              </w:rPr>
              <w:t>200000</w:t>
            </w:r>
          </w:p>
        </w:tc>
        <w:tc>
          <w:tcPr>
            <w:tcW w:w="1080" w:type="dxa"/>
            <w:vAlign w:val="center"/>
          </w:tcPr>
          <w:p w:rsidR="001742FF" w:rsidRDefault="001742FF" w:rsidP="005B7C63">
            <w:pPr>
              <w:jc w:val="center"/>
              <w:rPr>
                <w:rFonts w:ascii="仿宋_GB2312" w:eastAsia="仿宋_GB2312" w:cs="仿宋_GB2312"/>
                <w:sz w:val="24"/>
                <w:szCs w:val="24"/>
              </w:rPr>
            </w:pPr>
            <w:r>
              <w:rPr>
                <w:rFonts w:ascii="仿宋_GB2312" w:eastAsia="仿宋_GB2312" w:cs="仿宋_GB2312"/>
                <w:sz w:val="24"/>
                <w:szCs w:val="24"/>
              </w:rPr>
              <w:t>100000</w:t>
            </w:r>
          </w:p>
        </w:tc>
        <w:tc>
          <w:tcPr>
            <w:tcW w:w="5713" w:type="dxa"/>
            <w:vAlign w:val="center"/>
          </w:tcPr>
          <w:p w:rsidR="001742FF" w:rsidRDefault="001742FF" w:rsidP="005B7C63">
            <w:pPr>
              <w:rPr>
                <w:rFonts w:ascii="仿宋_GB2312" w:eastAsia="仿宋_GB2312" w:cs="Times New Roman"/>
                <w:sz w:val="24"/>
                <w:szCs w:val="24"/>
              </w:rPr>
            </w:pPr>
            <w:r w:rsidRPr="00D41296">
              <w:rPr>
                <w:rFonts w:ascii="仿宋_GB2312" w:eastAsia="仿宋_GB2312" w:cs="仿宋_GB2312" w:hint="eastAsia"/>
                <w:sz w:val="24"/>
                <w:szCs w:val="24"/>
              </w:rPr>
              <w:t>规划用地面积约</w:t>
            </w:r>
            <w:r w:rsidRPr="00D41296">
              <w:rPr>
                <w:rFonts w:ascii="仿宋_GB2312" w:eastAsia="仿宋_GB2312" w:cs="仿宋_GB2312"/>
                <w:sz w:val="24"/>
                <w:szCs w:val="24"/>
              </w:rPr>
              <w:t>6800</w:t>
            </w:r>
            <w:r w:rsidRPr="00D41296">
              <w:rPr>
                <w:rFonts w:ascii="仿宋_GB2312" w:eastAsia="仿宋_GB2312" w:cs="仿宋_GB2312" w:hint="eastAsia"/>
                <w:sz w:val="24"/>
                <w:szCs w:val="24"/>
              </w:rPr>
              <w:t>亩</w:t>
            </w:r>
            <w:r w:rsidRPr="00D41296">
              <w:rPr>
                <w:rFonts w:ascii="仿宋_GB2312" w:eastAsia="仿宋_GB2312" w:cs="仿宋_GB2312"/>
                <w:sz w:val="24"/>
                <w:szCs w:val="24"/>
              </w:rPr>
              <w:t>,</w:t>
            </w:r>
            <w:r w:rsidRPr="00D41296">
              <w:rPr>
                <w:rFonts w:ascii="仿宋_GB2312" w:eastAsia="仿宋_GB2312" w:cs="仿宋_GB2312" w:hint="eastAsia"/>
                <w:sz w:val="24"/>
                <w:szCs w:val="24"/>
              </w:rPr>
              <w:t>主要建设</w:t>
            </w:r>
            <w:r w:rsidRPr="00D41296">
              <w:rPr>
                <w:rFonts w:ascii="仿宋_GB2312" w:eastAsia="仿宋_GB2312" w:cs="仿宋_GB2312"/>
                <w:sz w:val="24"/>
                <w:szCs w:val="24"/>
              </w:rPr>
              <w:t>2</w:t>
            </w:r>
            <w:r w:rsidRPr="00D41296">
              <w:rPr>
                <w:rFonts w:ascii="仿宋_GB2312" w:eastAsia="仿宋_GB2312" w:cs="仿宋_GB2312" w:hint="eastAsia"/>
                <w:sz w:val="24"/>
                <w:szCs w:val="24"/>
              </w:rPr>
              <w:t>个</w:t>
            </w:r>
            <w:r w:rsidRPr="00D41296">
              <w:rPr>
                <w:rFonts w:ascii="仿宋_GB2312" w:eastAsia="仿宋_GB2312" w:cs="仿宋_GB2312"/>
                <w:sz w:val="24"/>
                <w:szCs w:val="24"/>
              </w:rPr>
              <w:t>15</w:t>
            </w:r>
            <w:r w:rsidRPr="00D41296">
              <w:rPr>
                <w:rFonts w:ascii="仿宋_GB2312" w:eastAsia="仿宋_GB2312" w:cs="仿宋_GB2312" w:hint="eastAsia"/>
                <w:sz w:val="24"/>
                <w:szCs w:val="24"/>
              </w:rPr>
              <w:t>万吨级大宗散货中转泊位（兼靠</w:t>
            </w:r>
            <w:r w:rsidRPr="00D41296">
              <w:rPr>
                <w:rFonts w:ascii="仿宋_GB2312" w:eastAsia="仿宋_GB2312" w:cs="仿宋_GB2312"/>
                <w:sz w:val="24"/>
                <w:szCs w:val="24"/>
              </w:rPr>
              <w:t>30</w:t>
            </w:r>
            <w:r w:rsidRPr="00D41296">
              <w:rPr>
                <w:rFonts w:ascii="仿宋_GB2312" w:eastAsia="仿宋_GB2312" w:cs="仿宋_GB2312" w:hint="eastAsia"/>
                <w:sz w:val="24"/>
                <w:szCs w:val="24"/>
              </w:rPr>
              <w:t>万吨级）及其配套设施。</w:t>
            </w:r>
          </w:p>
        </w:tc>
      </w:tr>
      <w:tr w:rsidR="001742FF" w:rsidRPr="00ED67B5">
        <w:trPr>
          <w:jc w:val="center"/>
        </w:trPr>
        <w:tc>
          <w:tcPr>
            <w:tcW w:w="548" w:type="dxa"/>
            <w:vAlign w:val="center"/>
          </w:tcPr>
          <w:p w:rsidR="001742FF" w:rsidRDefault="001742FF" w:rsidP="005B7C63">
            <w:pPr>
              <w:jc w:val="center"/>
              <w:rPr>
                <w:rFonts w:ascii="仿宋_GB2312" w:eastAsia="仿宋_GB2312" w:cs="仿宋_GB2312"/>
                <w:sz w:val="24"/>
                <w:szCs w:val="24"/>
              </w:rPr>
            </w:pPr>
            <w:r>
              <w:rPr>
                <w:rFonts w:ascii="仿宋_GB2312" w:eastAsia="仿宋_GB2312" w:cs="仿宋_GB2312"/>
                <w:sz w:val="24"/>
                <w:szCs w:val="24"/>
              </w:rPr>
              <w:t>5</w:t>
            </w:r>
          </w:p>
        </w:tc>
        <w:tc>
          <w:tcPr>
            <w:tcW w:w="2984" w:type="dxa"/>
            <w:vAlign w:val="center"/>
          </w:tcPr>
          <w:p w:rsidR="001742FF" w:rsidRPr="00D41296" w:rsidRDefault="001742FF" w:rsidP="005B7C63">
            <w:pPr>
              <w:jc w:val="center"/>
              <w:rPr>
                <w:rFonts w:ascii="仿宋_GB2312" w:eastAsia="仿宋_GB2312" w:cs="Times New Roman"/>
                <w:sz w:val="24"/>
                <w:szCs w:val="24"/>
              </w:rPr>
            </w:pPr>
            <w:r w:rsidRPr="00D41296">
              <w:rPr>
                <w:rFonts w:ascii="仿宋_GB2312" w:eastAsia="仿宋_GB2312" w:cs="仿宋_GB2312" w:hint="eastAsia"/>
                <w:sz w:val="24"/>
                <w:szCs w:val="24"/>
              </w:rPr>
              <w:t>大门交通服务综合体</w:t>
            </w:r>
          </w:p>
        </w:tc>
        <w:tc>
          <w:tcPr>
            <w:tcW w:w="1417" w:type="dxa"/>
            <w:vAlign w:val="center"/>
          </w:tcPr>
          <w:p w:rsidR="001742FF"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大门镇</w:t>
            </w:r>
          </w:p>
        </w:tc>
        <w:tc>
          <w:tcPr>
            <w:tcW w:w="992" w:type="dxa"/>
            <w:vAlign w:val="center"/>
          </w:tcPr>
          <w:p w:rsidR="001742FF"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续建</w:t>
            </w:r>
          </w:p>
        </w:tc>
        <w:tc>
          <w:tcPr>
            <w:tcW w:w="1418" w:type="dxa"/>
            <w:vAlign w:val="center"/>
          </w:tcPr>
          <w:p w:rsidR="001742FF" w:rsidRPr="00D41296" w:rsidRDefault="001742FF" w:rsidP="005B7C63">
            <w:pPr>
              <w:jc w:val="center"/>
              <w:rPr>
                <w:rFonts w:ascii="仿宋_GB2312" w:eastAsia="仿宋_GB2312" w:cs="仿宋_GB2312"/>
                <w:sz w:val="24"/>
                <w:szCs w:val="24"/>
              </w:rPr>
            </w:pPr>
            <w:r w:rsidRPr="00D41296">
              <w:rPr>
                <w:rFonts w:ascii="仿宋_GB2312" w:eastAsia="仿宋_GB2312" w:cs="仿宋_GB2312"/>
                <w:sz w:val="24"/>
                <w:szCs w:val="24"/>
              </w:rPr>
              <w:t>2015-2019</w:t>
            </w:r>
          </w:p>
        </w:tc>
        <w:tc>
          <w:tcPr>
            <w:tcW w:w="1134" w:type="dxa"/>
            <w:vAlign w:val="center"/>
          </w:tcPr>
          <w:p w:rsidR="001742FF" w:rsidRDefault="001742FF" w:rsidP="005B7C63">
            <w:pPr>
              <w:jc w:val="center"/>
              <w:rPr>
                <w:rFonts w:ascii="仿宋_GB2312" w:eastAsia="仿宋_GB2312" w:cs="仿宋_GB2312"/>
                <w:sz w:val="24"/>
                <w:szCs w:val="24"/>
              </w:rPr>
            </w:pPr>
            <w:r>
              <w:rPr>
                <w:rFonts w:ascii="仿宋_GB2312" w:eastAsia="仿宋_GB2312" w:cs="仿宋_GB2312"/>
                <w:sz w:val="24"/>
                <w:szCs w:val="24"/>
              </w:rPr>
              <w:t>30000</w:t>
            </w:r>
          </w:p>
        </w:tc>
        <w:tc>
          <w:tcPr>
            <w:tcW w:w="1080" w:type="dxa"/>
            <w:vAlign w:val="center"/>
          </w:tcPr>
          <w:p w:rsidR="001742FF" w:rsidRDefault="001742FF" w:rsidP="005B7C63">
            <w:pPr>
              <w:jc w:val="center"/>
              <w:rPr>
                <w:rFonts w:ascii="仿宋_GB2312" w:eastAsia="仿宋_GB2312" w:cs="仿宋_GB2312"/>
                <w:sz w:val="24"/>
                <w:szCs w:val="24"/>
              </w:rPr>
            </w:pPr>
            <w:r>
              <w:rPr>
                <w:rFonts w:ascii="仿宋_GB2312" w:eastAsia="仿宋_GB2312" w:cs="仿宋_GB2312"/>
                <w:sz w:val="24"/>
                <w:szCs w:val="24"/>
              </w:rPr>
              <w:t>26999</w:t>
            </w:r>
          </w:p>
        </w:tc>
        <w:tc>
          <w:tcPr>
            <w:tcW w:w="5713" w:type="dxa"/>
            <w:vAlign w:val="center"/>
          </w:tcPr>
          <w:p w:rsidR="001742FF" w:rsidRPr="00D41296" w:rsidRDefault="001742FF" w:rsidP="005B7C63">
            <w:pPr>
              <w:rPr>
                <w:rFonts w:ascii="仿宋_GB2312" w:eastAsia="仿宋_GB2312" w:cs="Times New Roman"/>
                <w:sz w:val="24"/>
                <w:szCs w:val="24"/>
              </w:rPr>
            </w:pPr>
            <w:r w:rsidRPr="00D41296">
              <w:rPr>
                <w:rFonts w:ascii="仿宋_GB2312" w:eastAsia="仿宋_GB2312" w:cs="仿宋_GB2312" w:hint="eastAsia"/>
                <w:sz w:val="24"/>
                <w:szCs w:val="24"/>
              </w:rPr>
              <w:t>用地面积约</w:t>
            </w:r>
            <w:r w:rsidRPr="00D41296">
              <w:rPr>
                <w:rFonts w:ascii="仿宋_GB2312" w:eastAsia="仿宋_GB2312" w:cs="仿宋_GB2312"/>
                <w:sz w:val="24"/>
                <w:szCs w:val="24"/>
              </w:rPr>
              <w:t>72.6</w:t>
            </w:r>
            <w:r w:rsidRPr="00D41296">
              <w:rPr>
                <w:rFonts w:ascii="仿宋_GB2312" w:eastAsia="仿宋_GB2312" w:cs="仿宋_GB2312" w:hint="eastAsia"/>
                <w:sz w:val="24"/>
                <w:szCs w:val="24"/>
              </w:rPr>
              <w:t>亩，总建筑面积约</w:t>
            </w:r>
            <w:r w:rsidRPr="00D41296">
              <w:rPr>
                <w:rFonts w:ascii="仿宋_GB2312" w:eastAsia="仿宋_GB2312" w:cs="仿宋_GB2312"/>
                <w:sz w:val="24"/>
                <w:szCs w:val="24"/>
              </w:rPr>
              <w:t>72600</w:t>
            </w:r>
            <w:r w:rsidRPr="00D41296">
              <w:rPr>
                <w:rFonts w:ascii="仿宋_GB2312" w:eastAsia="仿宋_GB2312" w:cs="仿宋_GB2312" w:hint="eastAsia"/>
                <w:sz w:val="24"/>
                <w:szCs w:val="24"/>
              </w:rPr>
              <w:t>平方米，主要建设交通枢纽中心场站、管理大楼、星级宾馆（四星级）、商务综合体等。</w:t>
            </w:r>
          </w:p>
        </w:tc>
      </w:tr>
      <w:tr w:rsidR="001742FF" w:rsidRPr="00ED67B5">
        <w:trPr>
          <w:jc w:val="center"/>
        </w:trPr>
        <w:tc>
          <w:tcPr>
            <w:tcW w:w="548" w:type="dxa"/>
            <w:vAlign w:val="center"/>
          </w:tcPr>
          <w:p w:rsidR="001742FF" w:rsidRDefault="001742FF" w:rsidP="005B7C63">
            <w:pPr>
              <w:jc w:val="center"/>
              <w:rPr>
                <w:rFonts w:ascii="仿宋_GB2312" w:eastAsia="仿宋_GB2312" w:cs="仿宋_GB2312"/>
                <w:sz w:val="24"/>
                <w:szCs w:val="24"/>
              </w:rPr>
            </w:pPr>
            <w:r>
              <w:rPr>
                <w:rFonts w:ascii="仿宋_GB2312" w:eastAsia="仿宋_GB2312" w:cs="仿宋_GB2312"/>
                <w:sz w:val="24"/>
                <w:szCs w:val="24"/>
              </w:rPr>
              <w:t>6</w:t>
            </w:r>
          </w:p>
        </w:tc>
        <w:tc>
          <w:tcPr>
            <w:tcW w:w="2984" w:type="dxa"/>
            <w:vAlign w:val="center"/>
          </w:tcPr>
          <w:p w:rsidR="001742FF" w:rsidRPr="00D41296" w:rsidRDefault="001742FF" w:rsidP="005B7C63">
            <w:pPr>
              <w:jc w:val="center"/>
              <w:rPr>
                <w:rFonts w:ascii="仿宋_GB2312" w:eastAsia="仿宋_GB2312" w:cs="Times New Roman"/>
                <w:sz w:val="24"/>
                <w:szCs w:val="24"/>
              </w:rPr>
            </w:pPr>
            <w:r w:rsidRPr="00D41296">
              <w:rPr>
                <w:rFonts w:ascii="仿宋_GB2312" w:eastAsia="仿宋_GB2312" w:cs="仿宋_GB2312" w:hint="eastAsia"/>
                <w:sz w:val="24"/>
                <w:szCs w:val="24"/>
              </w:rPr>
              <w:t>状元岙深水港物流配套基地</w:t>
            </w:r>
          </w:p>
        </w:tc>
        <w:tc>
          <w:tcPr>
            <w:tcW w:w="1417" w:type="dxa"/>
            <w:vAlign w:val="center"/>
          </w:tcPr>
          <w:p w:rsidR="001742FF"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元觉街道</w:t>
            </w:r>
          </w:p>
        </w:tc>
        <w:tc>
          <w:tcPr>
            <w:tcW w:w="992" w:type="dxa"/>
            <w:vAlign w:val="center"/>
          </w:tcPr>
          <w:p w:rsidR="001742FF"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新建</w:t>
            </w:r>
          </w:p>
        </w:tc>
        <w:tc>
          <w:tcPr>
            <w:tcW w:w="1418" w:type="dxa"/>
            <w:vAlign w:val="center"/>
          </w:tcPr>
          <w:p w:rsidR="001742FF" w:rsidRPr="00D41296" w:rsidRDefault="001742FF" w:rsidP="005B7C63">
            <w:pPr>
              <w:jc w:val="center"/>
              <w:rPr>
                <w:rFonts w:ascii="仿宋_GB2312" w:eastAsia="仿宋_GB2312" w:cs="仿宋_GB2312"/>
                <w:sz w:val="24"/>
                <w:szCs w:val="24"/>
              </w:rPr>
            </w:pPr>
            <w:r w:rsidRPr="00D41296">
              <w:rPr>
                <w:rFonts w:ascii="仿宋_GB2312" w:eastAsia="仿宋_GB2312" w:cs="仿宋_GB2312"/>
                <w:sz w:val="24"/>
                <w:szCs w:val="24"/>
              </w:rPr>
              <w:t>2018-2020</w:t>
            </w:r>
          </w:p>
        </w:tc>
        <w:tc>
          <w:tcPr>
            <w:tcW w:w="1134" w:type="dxa"/>
            <w:vAlign w:val="center"/>
          </w:tcPr>
          <w:p w:rsidR="001742FF" w:rsidRDefault="001742FF" w:rsidP="005B7C63">
            <w:pPr>
              <w:jc w:val="center"/>
              <w:rPr>
                <w:rFonts w:ascii="仿宋_GB2312" w:eastAsia="仿宋_GB2312" w:cs="Times New Roman"/>
                <w:sz w:val="24"/>
                <w:szCs w:val="24"/>
              </w:rPr>
            </w:pPr>
            <w:r w:rsidRPr="00D41296">
              <w:rPr>
                <w:rFonts w:ascii="仿宋_GB2312" w:eastAsia="仿宋_GB2312" w:cs="仿宋_GB2312"/>
                <w:sz w:val="24"/>
                <w:szCs w:val="24"/>
              </w:rPr>
              <w:t>15000</w:t>
            </w:r>
          </w:p>
        </w:tc>
        <w:tc>
          <w:tcPr>
            <w:tcW w:w="1080" w:type="dxa"/>
            <w:vAlign w:val="center"/>
          </w:tcPr>
          <w:p w:rsidR="001742FF" w:rsidRDefault="001742FF" w:rsidP="005B7C63">
            <w:pPr>
              <w:jc w:val="center"/>
              <w:rPr>
                <w:rFonts w:ascii="仿宋_GB2312" w:eastAsia="仿宋_GB2312" w:cs="Times New Roman"/>
                <w:sz w:val="24"/>
                <w:szCs w:val="24"/>
              </w:rPr>
            </w:pPr>
            <w:r w:rsidRPr="00D41296">
              <w:rPr>
                <w:rFonts w:ascii="仿宋_GB2312" w:eastAsia="仿宋_GB2312" w:cs="仿宋_GB2312"/>
                <w:sz w:val="24"/>
                <w:szCs w:val="24"/>
              </w:rPr>
              <w:t>15000</w:t>
            </w:r>
          </w:p>
        </w:tc>
        <w:tc>
          <w:tcPr>
            <w:tcW w:w="5713" w:type="dxa"/>
            <w:vAlign w:val="center"/>
          </w:tcPr>
          <w:p w:rsidR="001742FF" w:rsidRPr="00D41296" w:rsidRDefault="001742FF" w:rsidP="005B7C63">
            <w:pPr>
              <w:rPr>
                <w:rFonts w:ascii="仿宋_GB2312" w:eastAsia="仿宋_GB2312" w:cs="Times New Roman"/>
                <w:sz w:val="24"/>
                <w:szCs w:val="24"/>
              </w:rPr>
            </w:pPr>
            <w:r w:rsidRPr="00D41296">
              <w:rPr>
                <w:rFonts w:ascii="仿宋_GB2312" w:eastAsia="仿宋_GB2312" w:cs="仿宋_GB2312" w:hint="eastAsia"/>
                <w:sz w:val="24"/>
                <w:szCs w:val="24"/>
              </w:rPr>
              <w:t>用地面积约</w:t>
            </w:r>
            <w:r w:rsidRPr="00D41296">
              <w:rPr>
                <w:rFonts w:ascii="仿宋_GB2312" w:eastAsia="仿宋_GB2312" w:cs="仿宋_GB2312"/>
                <w:sz w:val="24"/>
                <w:szCs w:val="24"/>
              </w:rPr>
              <w:t>45</w:t>
            </w:r>
            <w:r w:rsidRPr="00D41296">
              <w:rPr>
                <w:rFonts w:ascii="仿宋_GB2312" w:eastAsia="仿宋_GB2312" w:cs="仿宋_GB2312" w:hint="eastAsia"/>
                <w:sz w:val="24"/>
                <w:szCs w:val="24"/>
              </w:rPr>
              <w:t>亩。主要建设物流企业办公大楼、货物中转仓库、生活配套、后勤保障等相关配套设施。</w:t>
            </w:r>
          </w:p>
        </w:tc>
      </w:tr>
      <w:tr w:rsidR="001742FF" w:rsidRPr="00ED67B5" w:rsidDel="00FC6CCE">
        <w:trPr>
          <w:jc w:val="center"/>
        </w:trPr>
        <w:tc>
          <w:tcPr>
            <w:tcW w:w="548" w:type="dxa"/>
            <w:vAlign w:val="center"/>
          </w:tcPr>
          <w:p w:rsidR="001742FF" w:rsidDel="00FC6CCE" w:rsidRDefault="001742FF" w:rsidP="005B7C63">
            <w:pPr>
              <w:jc w:val="center"/>
              <w:rPr>
                <w:rFonts w:ascii="仿宋_GB2312" w:eastAsia="仿宋_GB2312" w:cs="Times New Roman"/>
                <w:sz w:val="24"/>
                <w:szCs w:val="24"/>
              </w:rPr>
            </w:pPr>
            <w:r>
              <w:rPr>
                <w:rFonts w:ascii="仿宋_GB2312" w:eastAsia="仿宋_GB2312" w:cs="仿宋_GB2312"/>
                <w:sz w:val="24"/>
                <w:szCs w:val="24"/>
              </w:rPr>
              <w:t>7</w:t>
            </w:r>
          </w:p>
        </w:tc>
        <w:tc>
          <w:tcPr>
            <w:tcW w:w="2984" w:type="dxa"/>
            <w:vAlign w:val="center"/>
          </w:tcPr>
          <w:p w:rsidR="001742FF" w:rsidRPr="0085228C" w:rsidRDefault="001742FF" w:rsidP="005B7C63">
            <w:pPr>
              <w:jc w:val="center"/>
              <w:rPr>
                <w:rFonts w:ascii="仿宋_GB2312" w:eastAsia="仿宋_GB2312" w:cs="Times New Roman"/>
                <w:sz w:val="24"/>
                <w:szCs w:val="24"/>
              </w:rPr>
            </w:pPr>
            <w:r w:rsidRPr="002152CB">
              <w:rPr>
                <w:rFonts w:ascii="仿宋_GB2312" w:eastAsia="仿宋_GB2312" w:cs="仿宋_GB2312" w:hint="eastAsia"/>
                <w:sz w:val="24"/>
                <w:szCs w:val="24"/>
              </w:rPr>
              <w:t>汽车加气站项目</w:t>
            </w:r>
          </w:p>
        </w:tc>
        <w:tc>
          <w:tcPr>
            <w:tcW w:w="1417" w:type="dxa"/>
            <w:vAlign w:val="center"/>
          </w:tcPr>
          <w:p w:rsidR="001742FF"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元觉街道</w:t>
            </w:r>
          </w:p>
        </w:tc>
        <w:tc>
          <w:tcPr>
            <w:tcW w:w="992" w:type="dxa"/>
            <w:vAlign w:val="center"/>
          </w:tcPr>
          <w:p w:rsidR="001742FF" w:rsidDel="00FC6CCE" w:rsidRDefault="001742FF" w:rsidP="005B7C63">
            <w:pPr>
              <w:jc w:val="center"/>
              <w:rPr>
                <w:rFonts w:ascii="仿宋_GB2312" w:eastAsia="仿宋_GB2312" w:cs="Times New Roman"/>
                <w:sz w:val="24"/>
                <w:szCs w:val="24"/>
              </w:rPr>
            </w:pPr>
            <w:r>
              <w:rPr>
                <w:rFonts w:ascii="仿宋_GB2312" w:eastAsia="仿宋_GB2312" w:cs="仿宋_GB2312" w:hint="eastAsia"/>
                <w:sz w:val="24"/>
                <w:szCs w:val="24"/>
              </w:rPr>
              <w:t>新建</w:t>
            </w:r>
          </w:p>
        </w:tc>
        <w:tc>
          <w:tcPr>
            <w:tcW w:w="1418" w:type="dxa"/>
            <w:vAlign w:val="center"/>
          </w:tcPr>
          <w:p w:rsidR="001742FF" w:rsidRPr="0085228C" w:rsidRDefault="001742FF" w:rsidP="005B7C63">
            <w:pPr>
              <w:jc w:val="center"/>
              <w:rPr>
                <w:rFonts w:ascii="仿宋_GB2312" w:eastAsia="仿宋_GB2312" w:cs="Times New Roman"/>
                <w:sz w:val="24"/>
                <w:szCs w:val="24"/>
              </w:rPr>
            </w:pPr>
            <w:r w:rsidRPr="002152CB">
              <w:rPr>
                <w:rFonts w:ascii="仿宋_GB2312" w:eastAsia="仿宋_GB2312" w:cs="仿宋_GB2312"/>
                <w:sz w:val="24"/>
                <w:szCs w:val="24"/>
              </w:rPr>
              <w:t>2016-2023</w:t>
            </w:r>
          </w:p>
        </w:tc>
        <w:tc>
          <w:tcPr>
            <w:tcW w:w="1134" w:type="dxa"/>
            <w:vAlign w:val="center"/>
          </w:tcPr>
          <w:p w:rsidR="001742FF" w:rsidRPr="0085228C" w:rsidRDefault="001742FF" w:rsidP="00C87F73">
            <w:pPr>
              <w:jc w:val="center"/>
              <w:rPr>
                <w:rFonts w:ascii="仿宋_GB2312" w:eastAsia="仿宋_GB2312" w:cs="Times New Roman"/>
                <w:sz w:val="24"/>
                <w:szCs w:val="24"/>
              </w:rPr>
            </w:pPr>
            <w:r w:rsidRPr="002152CB">
              <w:rPr>
                <w:rFonts w:ascii="仿宋_GB2312" w:eastAsia="仿宋_GB2312" w:cs="仿宋_GB2312"/>
                <w:sz w:val="24"/>
                <w:szCs w:val="24"/>
              </w:rPr>
              <w:t>16100</w:t>
            </w:r>
          </w:p>
        </w:tc>
        <w:tc>
          <w:tcPr>
            <w:tcW w:w="1080" w:type="dxa"/>
            <w:vAlign w:val="center"/>
          </w:tcPr>
          <w:p w:rsidR="001742FF" w:rsidRPr="0085228C" w:rsidRDefault="001742FF" w:rsidP="005B7C63">
            <w:pPr>
              <w:jc w:val="center"/>
              <w:rPr>
                <w:rFonts w:ascii="仿宋_GB2312" w:eastAsia="仿宋_GB2312" w:cs="Times New Roman"/>
                <w:sz w:val="24"/>
                <w:szCs w:val="24"/>
              </w:rPr>
            </w:pPr>
            <w:r w:rsidRPr="002152CB">
              <w:rPr>
                <w:rFonts w:ascii="仿宋_GB2312" w:eastAsia="仿宋_GB2312" w:cs="仿宋_GB2312"/>
                <w:sz w:val="24"/>
                <w:szCs w:val="24"/>
              </w:rPr>
              <w:t>5000</w:t>
            </w:r>
          </w:p>
        </w:tc>
        <w:tc>
          <w:tcPr>
            <w:tcW w:w="5713" w:type="dxa"/>
            <w:vAlign w:val="center"/>
          </w:tcPr>
          <w:p w:rsidR="001742FF" w:rsidRPr="0085228C" w:rsidRDefault="001742FF" w:rsidP="005B7C63">
            <w:pPr>
              <w:rPr>
                <w:rFonts w:ascii="仿宋_GB2312" w:eastAsia="仿宋_GB2312" w:cs="Times New Roman"/>
                <w:sz w:val="24"/>
                <w:szCs w:val="24"/>
              </w:rPr>
            </w:pPr>
            <w:r w:rsidRPr="002152CB">
              <w:rPr>
                <w:rFonts w:ascii="仿宋_GB2312" w:eastAsia="仿宋_GB2312" w:cs="仿宋_GB2312" w:hint="eastAsia"/>
                <w:sz w:val="24"/>
                <w:szCs w:val="24"/>
              </w:rPr>
              <w:t>建设元觉、王山头等</w:t>
            </w:r>
            <w:r w:rsidRPr="002152CB">
              <w:rPr>
                <w:rFonts w:ascii="仿宋_GB2312" w:eastAsia="仿宋_GB2312" w:cs="仿宋_GB2312"/>
                <w:sz w:val="24"/>
                <w:szCs w:val="24"/>
              </w:rPr>
              <w:t>6</w:t>
            </w:r>
            <w:r w:rsidRPr="002152CB">
              <w:rPr>
                <w:rFonts w:ascii="仿宋_GB2312" w:eastAsia="仿宋_GB2312" w:cs="仿宋_GB2312" w:hint="eastAsia"/>
                <w:sz w:val="24"/>
                <w:szCs w:val="24"/>
              </w:rPr>
              <w:t>个汽车加气站。</w:t>
            </w:r>
          </w:p>
        </w:tc>
      </w:tr>
      <w:tr w:rsidR="001742FF" w:rsidRPr="00ED67B5" w:rsidDel="00FC6CCE">
        <w:trPr>
          <w:jc w:val="center"/>
        </w:trPr>
        <w:tc>
          <w:tcPr>
            <w:tcW w:w="548" w:type="dxa"/>
            <w:tcBorders>
              <w:bottom w:val="single" w:sz="12" w:space="0" w:color="auto"/>
            </w:tcBorders>
            <w:vAlign w:val="center"/>
          </w:tcPr>
          <w:p w:rsidR="001742FF" w:rsidDel="00FC6CCE" w:rsidRDefault="001742FF" w:rsidP="00C87F73">
            <w:pPr>
              <w:jc w:val="center"/>
              <w:rPr>
                <w:rFonts w:ascii="仿宋_GB2312" w:eastAsia="仿宋_GB2312" w:cs="Times New Roman"/>
                <w:sz w:val="24"/>
                <w:szCs w:val="24"/>
              </w:rPr>
            </w:pPr>
            <w:r>
              <w:rPr>
                <w:rFonts w:ascii="仿宋_GB2312" w:eastAsia="仿宋_GB2312" w:cs="仿宋_GB2312"/>
                <w:sz w:val="24"/>
                <w:szCs w:val="24"/>
              </w:rPr>
              <w:t>8</w:t>
            </w:r>
          </w:p>
        </w:tc>
        <w:tc>
          <w:tcPr>
            <w:tcW w:w="2984" w:type="dxa"/>
            <w:tcBorders>
              <w:bottom w:val="single" w:sz="12" w:space="0" w:color="auto"/>
            </w:tcBorders>
            <w:vAlign w:val="center"/>
          </w:tcPr>
          <w:p w:rsidR="001742FF" w:rsidRPr="0085228C" w:rsidRDefault="001742FF" w:rsidP="00C87F73">
            <w:pPr>
              <w:jc w:val="center"/>
              <w:rPr>
                <w:rFonts w:ascii="仿宋_GB2312" w:eastAsia="仿宋_GB2312" w:cs="Times New Roman"/>
                <w:sz w:val="24"/>
                <w:szCs w:val="24"/>
              </w:rPr>
            </w:pPr>
            <w:r w:rsidRPr="0085228C">
              <w:rPr>
                <w:rFonts w:ascii="仿宋_GB2312" w:eastAsia="仿宋_GB2312" w:cs="仿宋_GB2312" w:hint="eastAsia"/>
                <w:sz w:val="24"/>
                <w:szCs w:val="24"/>
              </w:rPr>
              <w:t>大门加油站建设工程</w:t>
            </w:r>
          </w:p>
        </w:tc>
        <w:tc>
          <w:tcPr>
            <w:tcW w:w="1417" w:type="dxa"/>
            <w:tcBorders>
              <w:bottom w:val="single" w:sz="12" w:space="0" w:color="auto"/>
            </w:tcBorders>
            <w:vAlign w:val="center"/>
          </w:tcPr>
          <w:p w:rsidR="001742FF" w:rsidRDefault="001742FF" w:rsidP="00C87F73">
            <w:pPr>
              <w:jc w:val="center"/>
              <w:rPr>
                <w:rFonts w:ascii="仿宋_GB2312" w:eastAsia="仿宋_GB2312" w:cs="Times New Roman"/>
                <w:sz w:val="24"/>
                <w:szCs w:val="24"/>
              </w:rPr>
            </w:pPr>
            <w:r>
              <w:rPr>
                <w:rFonts w:ascii="仿宋_GB2312" w:eastAsia="仿宋_GB2312" w:cs="仿宋_GB2312" w:hint="eastAsia"/>
                <w:sz w:val="24"/>
                <w:szCs w:val="24"/>
              </w:rPr>
              <w:t>大门镇</w:t>
            </w:r>
          </w:p>
        </w:tc>
        <w:tc>
          <w:tcPr>
            <w:tcW w:w="992" w:type="dxa"/>
            <w:tcBorders>
              <w:bottom w:val="single" w:sz="12" w:space="0" w:color="auto"/>
            </w:tcBorders>
            <w:vAlign w:val="center"/>
          </w:tcPr>
          <w:p w:rsidR="001742FF" w:rsidDel="00FC6CCE" w:rsidRDefault="001742FF" w:rsidP="00C87F73">
            <w:pPr>
              <w:jc w:val="center"/>
              <w:rPr>
                <w:rFonts w:ascii="仿宋_GB2312" w:eastAsia="仿宋_GB2312" w:cs="Times New Roman"/>
                <w:sz w:val="24"/>
                <w:szCs w:val="24"/>
              </w:rPr>
            </w:pPr>
            <w:r>
              <w:rPr>
                <w:rFonts w:ascii="仿宋_GB2312" w:eastAsia="仿宋_GB2312" w:cs="仿宋_GB2312" w:hint="eastAsia"/>
                <w:sz w:val="24"/>
                <w:szCs w:val="24"/>
              </w:rPr>
              <w:t>新建</w:t>
            </w:r>
          </w:p>
        </w:tc>
        <w:tc>
          <w:tcPr>
            <w:tcW w:w="1418" w:type="dxa"/>
            <w:tcBorders>
              <w:bottom w:val="single" w:sz="12" w:space="0" w:color="auto"/>
            </w:tcBorders>
            <w:vAlign w:val="center"/>
          </w:tcPr>
          <w:p w:rsidR="001742FF" w:rsidRPr="0085228C" w:rsidRDefault="001742FF" w:rsidP="00C87F73">
            <w:pPr>
              <w:jc w:val="center"/>
              <w:rPr>
                <w:rFonts w:ascii="仿宋_GB2312" w:eastAsia="仿宋_GB2312" w:cs="仿宋_GB2312"/>
                <w:sz w:val="24"/>
                <w:szCs w:val="24"/>
              </w:rPr>
            </w:pPr>
            <w:r w:rsidRPr="0085228C">
              <w:rPr>
                <w:rFonts w:ascii="仿宋_GB2312" w:eastAsia="仿宋_GB2312" w:cs="仿宋_GB2312"/>
                <w:sz w:val="24"/>
                <w:szCs w:val="24"/>
              </w:rPr>
              <w:t>2016-2018</w:t>
            </w:r>
          </w:p>
        </w:tc>
        <w:tc>
          <w:tcPr>
            <w:tcW w:w="1134" w:type="dxa"/>
            <w:tcBorders>
              <w:bottom w:val="single" w:sz="12" w:space="0" w:color="auto"/>
            </w:tcBorders>
            <w:vAlign w:val="center"/>
          </w:tcPr>
          <w:p w:rsidR="001742FF" w:rsidRPr="0085228C" w:rsidRDefault="001742FF" w:rsidP="00C87F73">
            <w:pPr>
              <w:jc w:val="center"/>
              <w:rPr>
                <w:rFonts w:ascii="仿宋_GB2312" w:eastAsia="仿宋_GB2312" w:cs="仿宋_GB2312"/>
                <w:sz w:val="24"/>
                <w:szCs w:val="24"/>
              </w:rPr>
            </w:pPr>
            <w:r w:rsidRPr="0085228C">
              <w:rPr>
                <w:rFonts w:ascii="仿宋_GB2312" w:eastAsia="仿宋_GB2312" w:cs="仿宋_GB2312"/>
                <w:sz w:val="24"/>
                <w:szCs w:val="24"/>
              </w:rPr>
              <w:t>2000</w:t>
            </w:r>
          </w:p>
        </w:tc>
        <w:tc>
          <w:tcPr>
            <w:tcW w:w="1080" w:type="dxa"/>
            <w:tcBorders>
              <w:bottom w:val="single" w:sz="12" w:space="0" w:color="auto"/>
            </w:tcBorders>
            <w:vAlign w:val="center"/>
          </w:tcPr>
          <w:p w:rsidR="001742FF" w:rsidRPr="0085228C" w:rsidRDefault="001742FF" w:rsidP="00C87F73">
            <w:pPr>
              <w:jc w:val="center"/>
              <w:rPr>
                <w:rFonts w:ascii="仿宋_GB2312" w:eastAsia="仿宋_GB2312" w:cs="仿宋_GB2312"/>
                <w:sz w:val="24"/>
                <w:szCs w:val="24"/>
              </w:rPr>
            </w:pPr>
            <w:r w:rsidRPr="0085228C">
              <w:rPr>
                <w:rFonts w:ascii="仿宋_GB2312" w:eastAsia="仿宋_GB2312" w:cs="仿宋_GB2312"/>
                <w:sz w:val="24"/>
                <w:szCs w:val="24"/>
              </w:rPr>
              <w:t>2000</w:t>
            </w:r>
          </w:p>
        </w:tc>
        <w:tc>
          <w:tcPr>
            <w:tcW w:w="5713" w:type="dxa"/>
            <w:tcBorders>
              <w:bottom w:val="single" w:sz="12" w:space="0" w:color="auto"/>
            </w:tcBorders>
            <w:vAlign w:val="center"/>
          </w:tcPr>
          <w:p w:rsidR="001742FF" w:rsidRPr="0085228C" w:rsidRDefault="001742FF" w:rsidP="00C87F73">
            <w:pPr>
              <w:rPr>
                <w:rFonts w:ascii="仿宋_GB2312" w:eastAsia="仿宋_GB2312" w:cs="Times New Roman"/>
                <w:sz w:val="24"/>
                <w:szCs w:val="24"/>
              </w:rPr>
            </w:pPr>
            <w:r w:rsidRPr="0085228C">
              <w:rPr>
                <w:rFonts w:ascii="仿宋_GB2312" w:eastAsia="仿宋_GB2312" w:cs="仿宋_GB2312" w:hint="eastAsia"/>
                <w:sz w:val="24"/>
                <w:szCs w:val="24"/>
              </w:rPr>
              <w:t>项目总用地约</w:t>
            </w:r>
            <w:r w:rsidRPr="0085228C">
              <w:rPr>
                <w:rFonts w:ascii="仿宋_GB2312" w:eastAsia="仿宋_GB2312" w:cs="仿宋_GB2312"/>
                <w:sz w:val="24"/>
                <w:szCs w:val="24"/>
              </w:rPr>
              <w:t>8</w:t>
            </w:r>
            <w:r w:rsidRPr="0085228C">
              <w:rPr>
                <w:rFonts w:ascii="仿宋_GB2312" w:eastAsia="仿宋_GB2312" w:cs="仿宋_GB2312" w:hint="eastAsia"/>
                <w:sz w:val="24"/>
                <w:szCs w:val="24"/>
              </w:rPr>
              <w:t>亩。</w:t>
            </w:r>
          </w:p>
        </w:tc>
      </w:tr>
    </w:tbl>
    <w:p w:rsidR="001742FF" w:rsidRDefault="001742FF" w:rsidP="00262210">
      <w:pPr>
        <w:spacing w:before="240" w:after="60" w:line="312" w:lineRule="auto"/>
        <w:jc w:val="left"/>
        <w:outlineLvl w:val="1"/>
        <w:rPr>
          <w:rFonts w:ascii="楷体" w:eastAsia="楷体" w:hAnsi="楷体" w:cs="Times New Roman"/>
          <w:b/>
          <w:bCs/>
          <w:kern w:val="28"/>
          <w:sz w:val="30"/>
          <w:szCs w:val="30"/>
        </w:rPr>
      </w:pPr>
    </w:p>
    <w:p w:rsidR="001742FF" w:rsidRDefault="001742FF" w:rsidP="00262210">
      <w:pPr>
        <w:spacing w:before="240" w:after="60" w:line="312" w:lineRule="auto"/>
        <w:jc w:val="left"/>
        <w:outlineLvl w:val="1"/>
        <w:rPr>
          <w:rFonts w:ascii="楷体" w:eastAsia="楷体" w:hAnsi="楷体" w:cs="Times New Roman"/>
          <w:b/>
          <w:bCs/>
          <w:kern w:val="28"/>
          <w:sz w:val="30"/>
          <w:szCs w:val="30"/>
        </w:rPr>
      </w:pPr>
    </w:p>
    <w:p w:rsidR="001742FF" w:rsidRDefault="001742FF" w:rsidP="00262210">
      <w:pPr>
        <w:spacing w:before="240" w:after="60" w:line="312" w:lineRule="auto"/>
        <w:jc w:val="left"/>
        <w:outlineLvl w:val="1"/>
        <w:rPr>
          <w:rFonts w:ascii="楷体" w:eastAsia="楷体" w:hAnsi="楷体" w:cs="Times New Roman"/>
          <w:b/>
          <w:bCs/>
          <w:kern w:val="28"/>
          <w:sz w:val="30"/>
          <w:szCs w:val="30"/>
        </w:rPr>
      </w:pPr>
    </w:p>
    <w:p w:rsidR="001742FF" w:rsidRDefault="001742FF" w:rsidP="00262210">
      <w:pPr>
        <w:spacing w:before="240" w:after="60" w:line="312" w:lineRule="auto"/>
        <w:jc w:val="left"/>
        <w:outlineLvl w:val="1"/>
        <w:rPr>
          <w:rFonts w:ascii="楷体" w:eastAsia="楷体" w:hAnsi="楷体" w:cs="Times New Roman"/>
          <w:b/>
          <w:bCs/>
          <w:kern w:val="28"/>
          <w:sz w:val="30"/>
          <w:szCs w:val="30"/>
        </w:rPr>
      </w:pPr>
    </w:p>
    <w:p w:rsidR="001742FF" w:rsidRDefault="001742FF" w:rsidP="00262210">
      <w:pPr>
        <w:spacing w:before="240" w:after="60" w:line="312" w:lineRule="auto"/>
        <w:jc w:val="left"/>
        <w:outlineLvl w:val="1"/>
        <w:rPr>
          <w:rFonts w:ascii="楷体" w:eastAsia="楷体" w:hAnsi="楷体" w:cs="Times New Roman"/>
          <w:b/>
          <w:bCs/>
          <w:kern w:val="28"/>
          <w:sz w:val="30"/>
          <w:szCs w:val="30"/>
        </w:rPr>
      </w:pPr>
    </w:p>
    <w:p w:rsidR="001742FF" w:rsidRDefault="001742FF" w:rsidP="00262210">
      <w:pPr>
        <w:spacing w:before="240" w:after="60" w:line="312" w:lineRule="auto"/>
        <w:jc w:val="left"/>
        <w:outlineLvl w:val="1"/>
        <w:rPr>
          <w:rFonts w:ascii="楷体" w:eastAsia="楷体" w:hAnsi="楷体" w:cs="Times New Roman"/>
          <w:b/>
          <w:bCs/>
          <w:kern w:val="28"/>
          <w:sz w:val="30"/>
          <w:szCs w:val="30"/>
        </w:rPr>
      </w:pPr>
    </w:p>
    <w:p w:rsidR="001742FF" w:rsidRDefault="001742FF" w:rsidP="00262210">
      <w:pPr>
        <w:spacing w:before="240" w:after="60" w:line="312" w:lineRule="auto"/>
        <w:jc w:val="left"/>
        <w:outlineLvl w:val="1"/>
        <w:rPr>
          <w:rFonts w:ascii="楷体" w:eastAsia="楷体" w:hAnsi="楷体" w:cs="Times New Roman"/>
          <w:b/>
          <w:bCs/>
          <w:kern w:val="28"/>
          <w:sz w:val="30"/>
          <w:szCs w:val="30"/>
        </w:rPr>
      </w:pPr>
      <w:bookmarkStart w:id="42" w:name="_Toc471202030"/>
      <w:r>
        <w:rPr>
          <w:noProof/>
        </w:rPr>
        <w:pict>
          <v:shape id="图片 5" o:spid="_x0000_s1029" type="#_x0000_t75" style="position:absolute;margin-left:1.5pt;margin-top:-88.5pt;width:843.85pt;height:596.65pt;z-index:251656704;visibility:visible;mso-position-horizontal-relative:page">
            <v:imagedata r:id="rId12" o:title=""/>
            <w10:wrap anchorx="page"/>
            <w10:anchorlock/>
          </v:shape>
        </w:pict>
      </w:r>
      <w:bookmarkEnd w:id="42"/>
    </w:p>
    <w:p w:rsidR="001742FF" w:rsidRDefault="001742FF" w:rsidP="00262210">
      <w:pPr>
        <w:spacing w:before="240" w:after="60" w:line="312" w:lineRule="auto"/>
        <w:jc w:val="left"/>
        <w:outlineLvl w:val="1"/>
        <w:rPr>
          <w:rFonts w:ascii="楷体" w:eastAsia="楷体" w:hAnsi="楷体" w:cs="Times New Roman"/>
          <w:b/>
          <w:bCs/>
          <w:kern w:val="28"/>
          <w:sz w:val="30"/>
          <w:szCs w:val="30"/>
        </w:rPr>
      </w:pPr>
    </w:p>
    <w:p w:rsidR="001742FF" w:rsidRDefault="001742FF" w:rsidP="00262210">
      <w:pPr>
        <w:spacing w:before="240" w:after="60" w:line="312" w:lineRule="auto"/>
        <w:jc w:val="left"/>
        <w:outlineLvl w:val="1"/>
        <w:rPr>
          <w:rFonts w:ascii="楷体" w:eastAsia="楷体" w:hAnsi="楷体" w:cs="Times New Roman"/>
          <w:b/>
          <w:bCs/>
          <w:kern w:val="28"/>
          <w:sz w:val="30"/>
          <w:szCs w:val="30"/>
        </w:rPr>
      </w:pPr>
    </w:p>
    <w:p w:rsidR="001742FF" w:rsidRDefault="001742FF" w:rsidP="00262210">
      <w:pPr>
        <w:spacing w:before="240" w:after="60" w:line="312" w:lineRule="auto"/>
        <w:jc w:val="left"/>
        <w:outlineLvl w:val="1"/>
        <w:rPr>
          <w:rFonts w:ascii="楷体" w:eastAsia="楷体" w:hAnsi="楷体" w:cs="Times New Roman"/>
          <w:b/>
          <w:bCs/>
          <w:kern w:val="28"/>
          <w:sz w:val="30"/>
          <w:szCs w:val="30"/>
        </w:rPr>
      </w:pPr>
    </w:p>
    <w:p w:rsidR="001742FF" w:rsidRDefault="001742FF" w:rsidP="00262210">
      <w:pPr>
        <w:spacing w:before="240" w:after="60" w:line="312" w:lineRule="auto"/>
        <w:jc w:val="left"/>
        <w:outlineLvl w:val="1"/>
        <w:rPr>
          <w:rFonts w:ascii="楷体" w:eastAsia="楷体" w:hAnsi="楷体" w:cs="Times New Roman"/>
          <w:b/>
          <w:bCs/>
          <w:kern w:val="28"/>
          <w:sz w:val="30"/>
          <w:szCs w:val="30"/>
        </w:rPr>
      </w:pPr>
    </w:p>
    <w:p w:rsidR="001742FF" w:rsidRDefault="001742FF" w:rsidP="00262210">
      <w:pPr>
        <w:spacing w:before="240" w:after="60" w:line="312" w:lineRule="auto"/>
        <w:jc w:val="left"/>
        <w:outlineLvl w:val="1"/>
        <w:rPr>
          <w:rFonts w:ascii="楷体" w:eastAsia="楷体" w:hAnsi="楷体" w:cs="Times New Roman"/>
          <w:b/>
          <w:bCs/>
          <w:kern w:val="28"/>
          <w:sz w:val="30"/>
          <w:szCs w:val="30"/>
        </w:rPr>
      </w:pPr>
    </w:p>
    <w:p w:rsidR="001742FF" w:rsidRDefault="001742FF" w:rsidP="00262210">
      <w:pPr>
        <w:spacing w:before="240" w:after="60" w:line="312" w:lineRule="auto"/>
        <w:jc w:val="left"/>
        <w:outlineLvl w:val="1"/>
        <w:rPr>
          <w:rFonts w:ascii="楷体" w:eastAsia="楷体" w:hAnsi="楷体" w:cs="Times New Roman"/>
          <w:b/>
          <w:bCs/>
          <w:kern w:val="28"/>
          <w:sz w:val="30"/>
          <w:szCs w:val="30"/>
        </w:rPr>
      </w:pPr>
    </w:p>
    <w:p w:rsidR="001742FF" w:rsidRDefault="001742FF" w:rsidP="00262210">
      <w:pPr>
        <w:spacing w:before="240" w:after="60" w:line="312" w:lineRule="auto"/>
        <w:jc w:val="left"/>
        <w:outlineLvl w:val="1"/>
        <w:rPr>
          <w:rFonts w:ascii="楷体" w:eastAsia="楷体" w:hAnsi="楷体" w:cs="Times New Roman"/>
          <w:b/>
          <w:bCs/>
          <w:kern w:val="28"/>
          <w:sz w:val="30"/>
          <w:szCs w:val="30"/>
        </w:rPr>
      </w:pPr>
    </w:p>
    <w:p w:rsidR="001742FF" w:rsidRDefault="001742FF" w:rsidP="00262210">
      <w:pPr>
        <w:spacing w:before="240" w:after="60" w:line="312" w:lineRule="auto"/>
        <w:jc w:val="left"/>
        <w:outlineLvl w:val="1"/>
        <w:rPr>
          <w:rFonts w:ascii="楷体" w:eastAsia="楷体" w:hAnsi="楷体" w:cs="Times New Roman"/>
          <w:b/>
          <w:bCs/>
          <w:kern w:val="28"/>
          <w:sz w:val="30"/>
          <w:szCs w:val="30"/>
        </w:rPr>
      </w:pPr>
    </w:p>
    <w:p w:rsidR="001742FF" w:rsidRDefault="001742FF" w:rsidP="00262210">
      <w:pPr>
        <w:spacing w:before="240" w:after="60" w:line="312" w:lineRule="auto"/>
        <w:jc w:val="left"/>
        <w:outlineLvl w:val="1"/>
        <w:rPr>
          <w:rFonts w:ascii="楷体" w:eastAsia="楷体" w:hAnsi="楷体" w:cs="Times New Roman"/>
          <w:b/>
          <w:bCs/>
          <w:kern w:val="28"/>
          <w:sz w:val="30"/>
          <w:szCs w:val="30"/>
        </w:rPr>
      </w:pPr>
    </w:p>
    <w:p w:rsidR="001742FF" w:rsidRDefault="001742FF" w:rsidP="00262210">
      <w:pPr>
        <w:spacing w:before="240" w:after="60" w:line="312" w:lineRule="auto"/>
        <w:jc w:val="left"/>
        <w:outlineLvl w:val="1"/>
        <w:rPr>
          <w:rFonts w:ascii="楷体" w:eastAsia="楷体" w:hAnsi="楷体" w:cs="Times New Roman"/>
          <w:b/>
          <w:bCs/>
          <w:kern w:val="28"/>
          <w:sz w:val="30"/>
          <w:szCs w:val="30"/>
        </w:rPr>
      </w:pPr>
      <w:bookmarkStart w:id="43" w:name="_Toc471202031"/>
      <w:r>
        <w:rPr>
          <w:noProof/>
        </w:rPr>
        <w:pict>
          <v:shape id="图片 6" o:spid="_x0000_s1030" type="#_x0000_t75" style="position:absolute;margin-left:1.5pt;margin-top:-88.5pt;width:840.75pt;height:594.7pt;z-index:251657728;visibility:visible;mso-position-horizontal-relative:page">
            <v:imagedata r:id="rId13" o:title=""/>
            <w10:wrap anchorx="page"/>
            <w10:anchorlock/>
          </v:shape>
        </w:pict>
      </w:r>
      <w:bookmarkEnd w:id="43"/>
    </w:p>
    <w:p w:rsidR="001742FF" w:rsidRDefault="001742FF" w:rsidP="00262210">
      <w:pPr>
        <w:spacing w:before="240" w:after="60" w:line="312" w:lineRule="auto"/>
        <w:jc w:val="left"/>
        <w:outlineLvl w:val="1"/>
        <w:rPr>
          <w:rFonts w:ascii="楷体" w:eastAsia="楷体" w:hAnsi="楷体" w:cs="Times New Roman"/>
          <w:b/>
          <w:bCs/>
          <w:kern w:val="28"/>
          <w:sz w:val="30"/>
          <w:szCs w:val="30"/>
        </w:rPr>
      </w:pPr>
    </w:p>
    <w:p w:rsidR="001742FF" w:rsidRDefault="001742FF" w:rsidP="00262210">
      <w:pPr>
        <w:spacing w:before="240" w:after="60" w:line="312" w:lineRule="auto"/>
        <w:jc w:val="left"/>
        <w:outlineLvl w:val="1"/>
        <w:rPr>
          <w:rFonts w:ascii="楷体" w:eastAsia="楷体" w:hAnsi="楷体" w:cs="Times New Roman"/>
          <w:b/>
          <w:bCs/>
          <w:kern w:val="28"/>
          <w:sz w:val="30"/>
          <w:szCs w:val="30"/>
        </w:rPr>
      </w:pPr>
    </w:p>
    <w:p w:rsidR="001742FF" w:rsidRDefault="001742FF" w:rsidP="00262210">
      <w:pPr>
        <w:spacing w:before="240" w:after="60" w:line="312" w:lineRule="auto"/>
        <w:jc w:val="left"/>
        <w:outlineLvl w:val="1"/>
        <w:rPr>
          <w:rFonts w:ascii="楷体" w:eastAsia="楷体" w:hAnsi="楷体" w:cs="Times New Roman"/>
          <w:b/>
          <w:bCs/>
          <w:kern w:val="28"/>
          <w:sz w:val="30"/>
          <w:szCs w:val="30"/>
        </w:rPr>
      </w:pPr>
    </w:p>
    <w:p w:rsidR="001742FF" w:rsidRDefault="001742FF" w:rsidP="00262210">
      <w:pPr>
        <w:spacing w:before="240" w:after="60" w:line="312" w:lineRule="auto"/>
        <w:jc w:val="left"/>
        <w:outlineLvl w:val="1"/>
        <w:rPr>
          <w:rFonts w:ascii="楷体" w:eastAsia="楷体" w:hAnsi="楷体" w:cs="Times New Roman"/>
          <w:b/>
          <w:bCs/>
          <w:kern w:val="28"/>
          <w:sz w:val="30"/>
          <w:szCs w:val="30"/>
        </w:rPr>
      </w:pPr>
    </w:p>
    <w:p w:rsidR="001742FF" w:rsidRDefault="001742FF" w:rsidP="00262210">
      <w:pPr>
        <w:spacing w:before="240" w:after="60" w:line="312" w:lineRule="auto"/>
        <w:jc w:val="left"/>
        <w:outlineLvl w:val="1"/>
        <w:rPr>
          <w:rFonts w:ascii="楷体" w:eastAsia="楷体" w:hAnsi="楷体" w:cs="Times New Roman"/>
          <w:b/>
          <w:bCs/>
          <w:kern w:val="28"/>
          <w:sz w:val="30"/>
          <w:szCs w:val="30"/>
        </w:rPr>
      </w:pPr>
    </w:p>
    <w:p w:rsidR="001742FF" w:rsidRDefault="001742FF" w:rsidP="00262210">
      <w:pPr>
        <w:spacing w:before="240" w:after="60" w:line="312" w:lineRule="auto"/>
        <w:jc w:val="left"/>
        <w:outlineLvl w:val="1"/>
        <w:rPr>
          <w:rFonts w:ascii="楷体" w:eastAsia="楷体" w:hAnsi="楷体" w:cs="Times New Roman"/>
          <w:b/>
          <w:bCs/>
          <w:kern w:val="28"/>
          <w:sz w:val="30"/>
          <w:szCs w:val="30"/>
        </w:rPr>
      </w:pPr>
    </w:p>
    <w:p w:rsidR="001742FF" w:rsidRDefault="001742FF" w:rsidP="00262210">
      <w:pPr>
        <w:spacing w:before="240" w:after="60" w:line="312" w:lineRule="auto"/>
        <w:jc w:val="left"/>
        <w:outlineLvl w:val="1"/>
        <w:rPr>
          <w:rFonts w:ascii="楷体" w:eastAsia="楷体" w:hAnsi="楷体" w:cs="Times New Roman"/>
          <w:b/>
          <w:bCs/>
          <w:kern w:val="28"/>
          <w:sz w:val="30"/>
          <w:szCs w:val="30"/>
        </w:rPr>
      </w:pPr>
    </w:p>
    <w:p w:rsidR="001742FF" w:rsidRDefault="001742FF" w:rsidP="00262210">
      <w:pPr>
        <w:spacing w:before="240" w:after="60" w:line="312" w:lineRule="auto"/>
        <w:jc w:val="left"/>
        <w:outlineLvl w:val="1"/>
        <w:rPr>
          <w:rFonts w:ascii="楷体" w:eastAsia="楷体" w:hAnsi="楷体" w:cs="Times New Roman"/>
          <w:b/>
          <w:bCs/>
          <w:kern w:val="28"/>
          <w:sz w:val="30"/>
          <w:szCs w:val="30"/>
        </w:rPr>
      </w:pPr>
    </w:p>
    <w:p w:rsidR="001742FF" w:rsidRDefault="001742FF" w:rsidP="00262210">
      <w:pPr>
        <w:spacing w:before="240" w:after="60" w:line="312" w:lineRule="auto"/>
        <w:jc w:val="left"/>
        <w:outlineLvl w:val="1"/>
        <w:rPr>
          <w:rFonts w:ascii="楷体" w:eastAsia="楷体" w:hAnsi="楷体" w:cs="Times New Roman"/>
          <w:b/>
          <w:bCs/>
          <w:kern w:val="28"/>
          <w:sz w:val="30"/>
          <w:szCs w:val="30"/>
        </w:rPr>
      </w:pPr>
    </w:p>
    <w:p w:rsidR="001742FF" w:rsidRDefault="001742FF" w:rsidP="00262210">
      <w:pPr>
        <w:spacing w:before="240" w:after="60" w:line="312" w:lineRule="auto"/>
        <w:jc w:val="left"/>
        <w:outlineLvl w:val="1"/>
        <w:rPr>
          <w:rFonts w:ascii="楷体" w:eastAsia="楷体" w:hAnsi="楷体" w:cs="Times New Roman"/>
          <w:b/>
          <w:bCs/>
          <w:kern w:val="28"/>
          <w:sz w:val="30"/>
          <w:szCs w:val="30"/>
        </w:rPr>
      </w:pPr>
      <w:r>
        <w:rPr>
          <w:noProof/>
        </w:rPr>
        <w:pict>
          <v:shape id="图片 7" o:spid="_x0000_s1031" type="#_x0000_t75" style="position:absolute;margin-left:4003.75pt;margin-top:-90pt;width:840.75pt;height:594.65pt;z-index:251658752;visibility:visible;mso-position-horizontal:right;mso-position-horizontal-relative:page">
            <v:imagedata r:id="rId14" o:title=""/>
            <w10:wrap anchorx="page"/>
            <w10:anchorlock/>
          </v:shape>
        </w:pict>
      </w:r>
    </w:p>
    <w:p w:rsidR="001742FF" w:rsidRDefault="001742FF" w:rsidP="00262210">
      <w:pPr>
        <w:spacing w:before="240" w:after="60" w:line="312" w:lineRule="auto"/>
        <w:jc w:val="left"/>
        <w:outlineLvl w:val="1"/>
        <w:rPr>
          <w:rFonts w:ascii="楷体" w:eastAsia="楷体" w:hAnsi="楷体" w:cs="Times New Roman"/>
          <w:b/>
          <w:bCs/>
          <w:kern w:val="28"/>
          <w:sz w:val="30"/>
          <w:szCs w:val="30"/>
        </w:rPr>
      </w:pPr>
      <w:r>
        <w:rPr>
          <w:rFonts w:ascii="楷体" w:eastAsia="楷体" w:hAnsi="楷体" w:cs="Times New Roman"/>
          <w:b/>
          <w:bCs/>
          <w:kern w:val="28"/>
          <w:sz w:val="30"/>
          <w:szCs w:val="30"/>
        </w:rPr>
        <w:br w:type="page"/>
      </w:r>
    </w:p>
    <w:p w:rsidR="001742FF" w:rsidRDefault="001742FF" w:rsidP="00262210">
      <w:pPr>
        <w:spacing w:before="240" w:after="60" w:line="312" w:lineRule="auto"/>
        <w:jc w:val="left"/>
        <w:outlineLvl w:val="1"/>
        <w:rPr>
          <w:rFonts w:ascii="楷体" w:eastAsia="楷体" w:hAnsi="楷体" w:cs="Times New Roman"/>
          <w:b/>
          <w:bCs/>
          <w:kern w:val="28"/>
          <w:sz w:val="30"/>
          <w:szCs w:val="30"/>
        </w:rPr>
      </w:pPr>
      <w:r>
        <w:rPr>
          <w:noProof/>
        </w:rPr>
        <w:pict>
          <v:shape id="图片 9" o:spid="_x0000_s1032" type="#_x0000_t75" style="position:absolute;margin-left:0;margin-top:-90.15pt;width:841.5pt;height:595.1pt;z-index:251655680;visibility:visible;mso-position-horizontal:left;mso-position-horizontal-relative:page">
            <v:imagedata r:id="rId15" o:title=""/>
            <w10:wrap anchorx="page"/>
            <w10:anchorlock/>
          </v:shape>
        </w:pict>
      </w:r>
    </w:p>
    <w:p w:rsidR="001742FF" w:rsidRDefault="001742FF" w:rsidP="00262210">
      <w:pPr>
        <w:spacing w:before="240" w:after="60" w:line="312" w:lineRule="auto"/>
        <w:jc w:val="left"/>
        <w:outlineLvl w:val="1"/>
        <w:rPr>
          <w:rFonts w:ascii="楷体" w:eastAsia="楷体" w:hAnsi="楷体" w:cs="Times New Roman"/>
          <w:b/>
          <w:bCs/>
          <w:kern w:val="28"/>
          <w:sz w:val="30"/>
          <w:szCs w:val="30"/>
        </w:rPr>
      </w:pPr>
      <w:bookmarkStart w:id="44" w:name="_Toc471202032"/>
    </w:p>
    <w:p w:rsidR="001742FF" w:rsidRDefault="001742FF" w:rsidP="00262210">
      <w:pPr>
        <w:spacing w:before="240" w:after="60" w:line="312" w:lineRule="auto"/>
        <w:jc w:val="left"/>
        <w:outlineLvl w:val="1"/>
        <w:rPr>
          <w:rFonts w:ascii="楷体" w:eastAsia="楷体" w:hAnsi="楷体" w:cs="Times New Roman"/>
          <w:b/>
          <w:bCs/>
          <w:kern w:val="28"/>
          <w:sz w:val="30"/>
          <w:szCs w:val="30"/>
        </w:rPr>
      </w:pPr>
    </w:p>
    <w:bookmarkEnd w:id="44"/>
    <w:p w:rsidR="001742FF" w:rsidRDefault="001742FF" w:rsidP="00262210">
      <w:pPr>
        <w:spacing w:before="240" w:after="60" w:line="312" w:lineRule="auto"/>
        <w:jc w:val="left"/>
        <w:outlineLvl w:val="1"/>
        <w:rPr>
          <w:rFonts w:ascii="楷体" w:eastAsia="楷体" w:hAnsi="楷体" w:cs="Times New Roman"/>
          <w:b/>
          <w:bCs/>
          <w:kern w:val="28"/>
          <w:sz w:val="30"/>
          <w:szCs w:val="30"/>
        </w:rPr>
      </w:pPr>
    </w:p>
    <w:p w:rsidR="001742FF" w:rsidRPr="002520B3" w:rsidRDefault="001742FF" w:rsidP="00262210">
      <w:pPr>
        <w:spacing w:before="240" w:after="60" w:line="312" w:lineRule="auto"/>
        <w:jc w:val="left"/>
        <w:outlineLvl w:val="1"/>
        <w:rPr>
          <w:rFonts w:ascii="楷体" w:eastAsia="楷体" w:hAnsi="楷体" w:cs="Times New Roman"/>
          <w:b/>
          <w:bCs/>
          <w:kern w:val="28"/>
          <w:sz w:val="30"/>
          <w:szCs w:val="30"/>
        </w:rPr>
      </w:pPr>
    </w:p>
    <w:sectPr w:rsidR="001742FF" w:rsidRPr="002520B3" w:rsidSect="00262210">
      <w:pgSz w:w="16838" w:h="11906" w:orient="landscape"/>
      <w:pgMar w:top="1797" w:right="1440" w:bottom="1797" w:left="1440" w:header="851" w:footer="992" w:gutter="0"/>
      <w:pgNumType w:start="1"/>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742FF" w:rsidRDefault="001742FF" w:rsidP="008347CC">
      <w:pPr>
        <w:rPr>
          <w:rFonts w:cs="Times New Roman"/>
        </w:rPr>
      </w:pPr>
      <w:r>
        <w:rPr>
          <w:rFonts w:cs="Times New Roman"/>
        </w:rPr>
        <w:separator/>
      </w:r>
    </w:p>
  </w:endnote>
  <w:endnote w:type="continuationSeparator" w:id="0">
    <w:p w:rsidR="001742FF" w:rsidRDefault="001742FF" w:rsidP="008347CC">
      <w:pPr>
        <w:rPr>
          <w:rFonts w:cs="Times New Roman"/>
        </w:rPr>
      </w:pPr>
      <w:r>
        <w:rPr>
          <w:rFonts w:cs="Times New Roman"/>
        </w:rP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宋体">
    <w:altName w:val="SimSun"/>
    <w:panose1 w:val="02010600030101010101"/>
    <w:charset w:val="86"/>
    <w:family w:val="auto"/>
    <w:pitch w:val="variable"/>
    <w:sig w:usb0="00000003" w:usb1="080E0000" w:usb2="00000010" w:usb3="00000000" w:csb0="00040001" w:csb1="00000000"/>
  </w:font>
  <w:font w:name="Cambria">
    <w:panose1 w:val="02040503050406030204"/>
    <w:charset w:val="00"/>
    <w:family w:val="roman"/>
    <w:pitch w:val="variable"/>
    <w:sig w:usb0="A00002EF" w:usb1="4000004B" w:usb2="00000000" w:usb3="00000000" w:csb0="0000009F" w:csb1="00000000"/>
  </w:font>
  <w:font w:name="微软雅黑">
    <w:altName w:val="宋体"/>
    <w:panose1 w:val="00000000000000000000"/>
    <w:charset w:val="86"/>
    <w:family w:val="swiss"/>
    <w:notTrueType/>
    <w:pitch w:val="variable"/>
    <w:sig w:usb0="00000001" w:usb1="080E0000" w:usb2="00000010" w:usb3="00000000" w:csb0="00040000" w:csb1="00000000"/>
  </w:font>
  <w:font w:name="方正小标宋简体">
    <w:altName w:val="Arial Unicode MS"/>
    <w:panose1 w:val="02010601030101010101"/>
    <w:charset w:val="86"/>
    <w:family w:val="auto"/>
    <w:pitch w:val="variable"/>
    <w:sig w:usb0="00000001" w:usb1="080E0000" w:usb2="00000010" w:usb3="00000000" w:csb0="00040000" w:csb1="00000000"/>
  </w:font>
  <w:font w:name="仿宋_GB2312">
    <w:altName w:val="仿宋"/>
    <w:panose1 w:val="02010609030101010101"/>
    <w:charset w:val="86"/>
    <w:family w:val="modern"/>
    <w:pitch w:val="fixed"/>
    <w:sig w:usb0="00000001" w:usb1="080E0000" w:usb2="00000010" w:usb3="00000000" w:csb0="00040000" w:csb1="00000000"/>
  </w:font>
  <w:font w:name="黑体">
    <w:altName w:val="SimHei"/>
    <w:panose1 w:val="02010600030101010101"/>
    <w:charset w:val="86"/>
    <w:family w:val="auto"/>
    <w:pitch w:val="variable"/>
    <w:sig w:usb0="00000001" w:usb1="080E0000" w:usb2="00000010" w:usb3="00000000" w:csb0="00040000" w:csb1="00000000"/>
  </w:font>
  <w:font w:name="Arial">
    <w:panose1 w:val="020B0604020202020204"/>
    <w:charset w:val="00"/>
    <w:family w:val="swiss"/>
    <w:pitch w:val="variable"/>
    <w:sig w:usb0="20002A87" w:usb1="80000000" w:usb2="00000008" w:usb3="00000000" w:csb0="000001FF" w:csb1="00000000"/>
  </w:font>
  <w:font w:name="楷体">
    <w:altName w:val="宋体"/>
    <w:panose1 w:val="00000000000000000000"/>
    <w:charset w:val="86"/>
    <w:family w:val="modern"/>
    <w:notTrueType/>
    <w:pitch w:val="fixed"/>
    <w:sig w:usb0="00000001" w:usb1="080E0000" w:usb2="00000010" w:usb3="00000000" w:csb0="00040000" w:csb1="00000000"/>
  </w:font>
  <w:font w:name="仿宋">
    <w:altName w:val="黑体"/>
    <w:panose1 w:val="00000000000000000000"/>
    <w:charset w:val="86"/>
    <w:family w:val="modern"/>
    <w:notTrueType/>
    <w:pitch w:val="fixed"/>
    <w:sig w:usb0="00000001" w:usb1="080E0000" w:usb2="00000010" w:usb3="00000000" w:csb0="00040000" w:csb1="00000000"/>
  </w:font>
  <w:font w:name="楷体_GB2312">
    <w:altName w:val="楷体"/>
    <w:panose1 w:val="02010609030101010101"/>
    <w:charset w:val="86"/>
    <w:family w:val="modern"/>
    <w:pitch w:val="fixed"/>
    <w:sig w:usb0="00000001" w:usb1="080E0000" w:usb2="00000010" w:usb3="00000000" w:csb0="0004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42FF" w:rsidRDefault="001742FF">
    <w:pPr>
      <w:pStyle w:val="Footer"/>
      <w:jc w:val="center"/>
      <w:rPr>
        <w:rFonts w:cs="Times New Roman"/>
      </w:rPr>
    </w:pPr>
    <w:fldSimple w:instr="PAGE   \* MERGEFORMAT">
      <w:r w:rsidRPr="00F340F0">
        <w:rPr>
          <w:noProof/>
          <w:lang w:val="zh-CN"/>
        </w:rPr>
        <w:t>5</w:t>
      </w:r>
    </w:fldSimple>
  </w:p>
  <w:p w:rsidR="001742FF" w:rsidRDefault="001742FF">
    <w:pPr>
      <w:pStyle w:val="Footer"/>
      <w:rPr>
        <w:rFonts w:cs="Times New Roman"/>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742FF" w:rsidRDefault="001742FF" w:rsidP="008347CC">
      <w:pPr>
        <w:rPr>
          <w:rFonts w:cs="Times New Roman"/>
        </w:rPr>
      </w:pPr>
      <w:r>
        <w:rPr>
          <w:rFonts w:cs="Times New Roman"/>
        </w:rPr>
        <w:separator/>
      </w:r>
    </w:p>
  </w:footnote>
  <w:footnote w:type="continuationSeparator" w:id="0">
    <w:p w:rsidR="001742FF" w:rsidRDefault="001742FF" w:rsidP="008347CC">
      <w:pPr>
        <w:rPr>
          <w:rFonts w:cs="Times New Roman"/>
        </w:rPr>
      </w:pPr>
      <w:r>
        <w:rPr>
          <w:rFonts w:cs="Times New Roman"/>
        </w:rPr>
        <w:continuationSeparator/>
      </w:r>
    </w:p>
  </w:footnote>
  <w:footnote w:id="1">
    <w:p w:rsidR="001742FF" w:rsidRDefault="001742FF" w:rsidP="006D6B0A">
      <w:pPr>
        <w:pStyle w:val="FootnoteText"/>
        <w:rPr>
          <w:rFonts w:cs="Times New Roman"/>
        </w:rPr>
      </w:pPr>
      <w:r>
        <w:rPr>
          <w:rStyle w:val="FootnoteReference"/>
          <w:rFonts w:cs="Times New Roman"/>
        </w:rPr>
        <w:footnoteRef/>
      </w:r>
      <w:r>
        <w:t xml:space="preserve"> </w:t>
      </w:r>
      <w:r>
        <w:rPr>
          <w:rFonts w:cs="宋体" w:hint="eastAsia"/>
        </w:rPr>
        <w:t>《规划》包含外经贸相关内容。</w:t>
      </w:r>
    </w:p>
  </w:footnote>
  <w:footnote w:id="2">
    <w:p w:rsidR="001742FF" w:rsidRDefault="001742FF" w:rsidP="006D6B0A">
      <w:pPr>
        <w:pStyle w:val="FootnoteText"/>
        <w:rPr>
          <w:rFonts w:cs="Times New Roman"/>
        </w:rPr>
      </w:pPr>
      <w:r>
        <w:rPr>
          <w:rStyle w:val="FootnoteReference"/>
          <w:rFonts w:cs="Times New Roman"/>
        </w:rPr>
        <w:footnoteRef/>
      </w:r>
      <w:r>
        <w:t xml:space="preserve"> </w:t>
      </w:r>
      <w:r>
        <w:rPr>
          <w:rFonts w:cs="宋体" w:hint="eastAsia"/>
        </w:rPr>
        <w:t>《规划》文中涉及发展回顾部分和数据指标部分为原洞头县范围，其他为洞头区行政区范围</w:t>
      </w:r>
    </w:p>
  </w:footnote>
  <w:footnote w:id="3">
    <w:p w:rsidR="001742FF" w:rsidRDefault="001742FF">
      <w:pPr>
        <w:pStyle w:val="FootnoteText"/>
        <w:rPr>
          <w:rFonts w:cs="Times New Roman"/>
        </w:rPr>
      </w:pPr>
      <w:r>
        <w:rPr>
          <w:rStyle w:val="FootnoteReference"/>
          <w:rFonts w:cs="Times New Roman"/>
        </w:rPr>
        <w:footnoteRef/>
      </w:r>
      <w:r>
        <w:t xml:space="preserve"> </w:t>
      </w:r>
      <w:r>
        <w:rPr>
          <w:rFonts w:cs="宋体" w:hint="eastAsia"/>
        </w:rPr>
        <w:t>一平台三区：即温州城市东拓主平台、海洋产业集聚区、海岛旅游度假区、生态文明示范区</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742FF" w:rsidRDefault="001742FF" w:rsidP="0044773C">
    <w:pPr>
      <w:pStyle w:val="Header"/>
      <w:pBdr>
        <w:bottom w:val="none" w:sz="0" w:space="0" w:color="auto"/>
      </w:pBdr>
      <w:rPr>
        <w:rFonts w:cs="Times New Roman"/>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4C96123"/>
    <w:multiLevelType w:val="hybridMultilevel"/>
    <w:tmpl w:val="9B5EF216"/>
    <w:lvl w:ilvl="0" w:tplc="04090003">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cs="Wingdings" w:hint="default"/>
      </w:rPr>
    </w:lvl>
    <w:lvl w:ilvl="2" w:tplc="04090005">
      <w:start w:val="1"/>
      <w:numFmt w:val="bullet"/>
      <w:lvlText w:val=""/>
      <w:lvlJc w:val="left"/>
      <w:pPr>
        <w:ind w:left="1260" w:hanging="420"/>
      </w:pPr>
      <w:rPr>
        <w:rFonts w:ascii="Wingdings" w:hAnsi="Wingdings" w:cs="Wingdings" w:hint="default"/>
      </w:rPr>
    </w:lvl>
    <w:lvl w:ilvl="3" w:tplc="04090001">
      <w:start w:val="1"/>
      <w:numFmt w:val="bullet"/>
      <w:lvlText w:val=""/>
      <w:lvlJc w:val="left"/>
      <w:pPr>
        <w:ind w:left="1680" w:hanging="420"/>
      </w:pPr>
      <w:rPr>
        <w:rFonts w:ascii="Wingdings" w:hAnsi="Wingdings" w:cs="Wingdings" w:hint="default"/>
      </w:rPr>
    </w:lvl>
    <w:lvl w:ilvl="4" w:tplc="04090003">
      <w:start w:val="1"/>
      <w:numFmt w:val="bullet"/>
      <w:lvlText w:val=""/>
      <w:lvlJc w:val="left"/>
      <w:pPr>
        <w:ind w:left="2100" w:hanging="420"/>
      </w:pPr>
      <w:rPr>
        <w:rFonts w:ascii="Wingdings" w:hAnsi="Wingdings" w:cs="Wingdings" w:hint="default"/>
      </w:rPr>
    </w:lvl>
    <w:lvl w:ilvl="5" w:tplc="04090005">
      <w:start w:val="1"/>
      <w:numFmt w:val="bullet"/>
      <w:lvlText w:val=""/>
      <w:lvlJc w:val="left"/>
      <w:pPr>
        <w:ind w:left="2520" w:hanging="420"/>
      </w:pPr>
      <w:rPr>
        <w:rFonts w:ascii="Wingdings" w:hAnsi="Wingdings" w:cs="Wingdings" w:hint="default"/>
      </w:rPr>
    </w:lvl>
    <w:lvl w:ilvl="6" w:tplc="04090001">
      <w:start w:val="1"/>
      <w:numFmt w:val="bullet"/>
      <w:lvlText w:val=""/>
      <w:lvlJc w:val="left"/>
      <w:pPr>
        <w:ind w:left="2940" w:hanging="420"/>
      </w:pPr>
      <w:rPr>
        <w:rFonts w:ascii="Wingdings" w:hAnsi="Wingdings" w:cs="Wingdings" w:hint="default"/>
      </w:rPr>
    </w:lvl>
    <w:lvl w:ilvl="7" w:tplc="04090003">
      <w:start w:val="1"/>
      <w:numFmt w:val="bullet"/>
      <w:lvlText w:val=""/>
      <w:lvlJc w:val="left"/>
      <w:pPr>
        <w:ind w:left="3360" w:hanging="420"/>
      </w:pPr>
      <w:rPr>
        <w:rFonts w:ascii="Wingdings" w:hAnsi="Wingdings" w:cs="Wingdings" w:hint="default"/>
      </w:rPr>
    </w:lvl>
    <w:lvl w:ilvl="8" w:tplc="04090005">
      <w:start w:val="1"/>
      <w:numFmt w:val="bullet"/>
      <w:lvlText w:val=""/>
      <w:lvlJc w:val="left"/>
      <w:pPr>
        <w:ind w:left="3780" w:hanging="420"/>
      </w:pPr>
      <w:rPr>
        <w:rFonts w:ascii="Wingdings" w:hAnsi="Wingdings" w:cs="Wingdings" w:hint="default"/>
      </w:rPr>
    </w:lvl>
  </w:abstractNum>
  <w:abstractNum w:abstractNumId="1">
    <w:nsid w:val="5A3B56E7"/>
    <w:multiLevelType w:val="hybridMultilevel"/>
    <w:tmpl w:val="D040D4EE"/>
    <w:lvl w:ilvl="0" w:tplc="6FB4C652">
      <w:start w:val="1"/>
      <w:numFmt w:val="decimal"/>
      <w:lvlText w:val="%1、"/>
      <w:lvlJc w:val="left"/>
      <w:pPr>
        <w:ind w:left="1320" w:hanging="720"/>
      </w:pPr>
      <w:rPr>
        <w:rFonts w:hint="default"/>
      </w:rPr>
    </w:lvl>
    <w:lvl w:ilvl="1" w:tplc="04090019">
      <w:start w:val="1"/>
      <w:numFmt w:val="lowerLetter"/>
      <w:lvlText w:val="%2)"/>
      <w:lvlJc w:val="left"/>
      <w:pPr>
        <w:ind w:left="1440" w:hanging="420"/>
      </w:pPr>
    </w:lvl>
    <w:lvl w:ilvl="2" w:tplc="0409001B">
      <w:start w:val="1"/>
      <w:numFmt w:val="lowerRoman"/>
      <w:lvlText w:val="%3."/>
      <w:lvlJc w:val="right"/>
      <w:pPr>
        <w:ind w:left="1860" w:hanging="420"/>
      </w:pPr>
    </w:lvl>
    <w:lvl w:ilvl="3" w:tplc="0409000F">
      <w:start w:val="1"/>
      <w:numFmt w:val="decimal"/>
      <w:lvlText w:val="%4."/>
      <w:lvlJc w:val="left"/>
      <w:pPr>
        <w:ind w:left="2280" w:hanging="420"/>
      </w:pPr>
    </w:lvl>
    <w:lvl w:ilvl="4" w:tplc="04090019">
      <w:start w:val="1"/>
      <w:numFmt w:val="lowerLetter"/>
      <w:lvlText w:val="%5)"/>
      <w:lvlJc w:val="left"/>
      <w:pPr>
        <w:ind w:left="2700" w:hanging="420"/>
      </w:pPr>
    </w:lvl>
    <w:lvl w:ilvl="5" w:tplc="0409001B">
      <w:start w:val="1"/>
      <w:numFmt w:val="lowerRoman"/>
      <w:lvlText w:val="%6."/>
      <w:lvlJc w:val="right"/>
      <w:pPr>
        <w:ind w:left="3120" w:hanging="420"/>
      </w:pPr>
    </w:lvl>
    <w:lvl w:ilvl="6" w:tplc="0409000F">
      <w:start w:val="1"/>
      <w:numFmt w:val="decimal"/>
      <w:lvlText w:val="%7."/>
      <w:lvlJc w:val="left"/>
      <w:pPr>
        <w:ind w:left="3540" w:hanging="420"/>
      </w:pPr>
    </w:lvl>
    <w:lvl w:ilvl="7" w:tplc="04090019">
      <w:start w:val="1"/>
      <w:numFmt w:val="lowerLetter"/>
      <w:lvlText w:val="%8)"/>
      <w:lvlJc w:val="left"/>
      <w:pPr>
        <w:ind w:left="3960" w:hanging="420"/>
      </w:pPr>
    </w:lvl>
    <w:lvl w:ilvl="8" w:tplc="0409001B">
      <w:start w:val="1"/>
      <w:numFmt w:val="lowerRoman"/>
      <w:lvlText w:val="%9."/>
      <w:lvlJc w:val="right"/>
      <w:pPr>
        <w:ind w:left="4380" w:hanging="420"/>
      </w:pPr>
    </w:lvl>
  </w:abstractNum>
  <w:abstractNum w:abstractNumId="2">
    <w:nsid w:val="5BC308F3"/>
    <w:multiLevelType w:val="hybridMultilevel"/>
    <w:tmpl w:val="B194F9C8"/>
    <w:lvl w:ilvl="0" w:tplc="F768FE80">
      <w:start w:val="1"/>
      <w:numFmt w:val="decimalEnclosedCircle"/>
      <w:lvlText w:val="%1"/>
      <w:lvlJc w:val="left"/>
      <w:pPr>
        <w:ind w:left="420" w:hanging="420"/>
      </w:pPr>
      <w:rPr>
        <w:rFonts w:hint="default"/>
        <w:b/>
        <w:bCs/>
      </w:rPr>
    </w:lvl>
    <w:lvl w:ilvl="1" w:tplc="04090019">
      <w:start w:val="1"/>
      <w:numFmt w:val="lowerLetter"/>
      <w:lvlText w:val="%2)"/>
      <w:lvlJc w:val="left"/>
      <w:pPr>
        <w:ind w:left="840" w:hanging="420"/>
      </w:pPr>
    </w:lvl>
    <w:lvl w:ilvl="2" w:tplc="0409001B">
      <w:start w:val="1"/>
      <w:numFmt w:val="lowerRoman"/>
      <w:lvlText w:val="%3."/>
      <w:lvlJc w:val="right"/>
      <w:pPr>
        <w:ind w:left="1260" w:hanging="420"/>
      </w:pPr>
    </w:lvl>
    <w:lvl w:ilvl="3" w:tplc="0409000F">
      <w:start w:val="1"/>
      <w:numFmt w:val="decimal"/>
      <w:lvlText w:val="%4."/>
      <w:lvlJc w:val="left"/>
      <w:pPr>
        <w:ind w:left="1680" w:hanging="420"/>
      </w:pPr>
    </w:lvl>
    <w:lvl w:ilvl="4" w:tplc="04090019">
      <w:start w:val="1"/>
      <w:numFmt w:val="lowerLetter"/>
      <w:lvlText w:val="%5)"/>
      <w:lvlJc w:val="left"/>
      <w:pPr>
        <w:ind w:left="2100" w:hanging="420"/>
      </w:pPr>
    </w:lvl>
    <w:lvl w:ilvl="5" w:tplc="0409001B">
      <w:start w:val="1"/>
      <w:numFmt w:val="lowerRoman"/>
      <w:lvlText w:val="%6."/>
      <w:lvlJc w:val="right"/>
      <w:pPr>
        <w:ind w:left="2520" w:hanging="420"/>
      </w:pPr>
    </w:lvl>
    <w:lvl w:ilvl="6" w:tplc="0409000F">
      <w:start w:val="1"/>
      <w:numFmt w:val="decimal"/>
      <w:lvlText w:val="%7."/>
      <w:lvlJc w:val="left"/>
      <w:pPr>
        <w:ind w:left="2940" w:hanging="420"/>
      </w:pPr>
    </w:lvl>
    <w:lvl w:ilvl="7" w:tplc="04090019">
      <w:start w:val="1"/>
      <w:numFmt w:val="lowerLetter"/>
      <w:lvlText w:val="%8)"/>
      <w:lvlJc w:val="left"/>
      <w:pPr>
        <w:ind w:left="3360" w:hanging="420"/>
      </w:pPr>
    </w:lvl>
    <w:lvl w:ilvl="8" w:tplc="0409001B">
      <w:start w:val="1"/>
      <w:numFmt w:val="lowerRoman"/>
      <w:lvlText w:val="%9."/>
      <w:lvlJc w:val="right"/>
      <w:pPr>
        <w:ind w:left="3780" w:hanging="420"/>
      </w:pPr>
    </w:lvl>
  </w:abstractNum>
  <w:abstractNum w:abstractNumId="3">
    <w:nsid w:val="61BB7EF8"/>
    <w:multiLevelType w:val="hybridMultilevel"/>
    <w:tmpl w:val="E8D24096"/>
    <w:lvl w:ilvl="0" w:tplc="68A4CF8C">
      <w:start w:val="1"/>
      <w:numFmt w:val="decimal"/>
      <w:lvlText w:val="%1、"/>
      <w:lvlJc w:val="left"/>
      <w:pPr>
        <w:ind w:left="1320" w:hanging="720"/>
      </w:pPr>
      <w:rPr>
        <w:rFonts w:hint="default"/>
      </w:rPr>
    </w:lvl>
    <w:lvl w:ilvl="1" w:tplc="04090019">
      <w:start w:val="1"/>
      <w:numFmt w:val="lowerLetter"/>
      <w:lvlText w:val="%2)"/>
      <w:lvlJc w:val="left"/>
      <w:pPr>
        <w:ind w:left="1440" w:hanging="420"/>
      </w:pPr>
    </w:lvl>
    <w:lvl w:ilvl="2" w:tplc="0409001B">
      <w:start w:val="1"/>
      <w:numFmt w:val="lowerRoman"/>
      <w:lvlText w:val="%3."/>
      <w:lvlJc w:val="right"/>
      <w:pPr>
        <w:ind w:left="1860" w:hanging="420"/>
      </w:pPr>
    </w:lvl>
    <w:lvl w:ilvl="3" w:tplc="0409000F">
      <w:start w:val="1"/>
      <w:numFmt w:val="decimal"/>
      <w:lvlText w:val="%4."/>
      <w:lvlJc w:val="left"/>
      <w:pPr>
        <w:ind w:left="2280" w:hanging="420"/>
      </w:pPr>
    </w:lvl>
    <w:lvl w:ilvl="4" w:tplc="04090019">
      <w:start w:val="1"/>
      <w:numFmt w:val="lowerLetter"/>
      <w:lvlText w:val="%5)"/>
      <w:lvlJc w:val="left"/>
      <w:pPr>
        <w:ind w:left="2700" w:hanging="420"/>
      </w:pPr>
    </w:lvl>
    <w:lvl w:ilvl="5" w:tplc="0409001B">
      <w:start w:val="1"/>
      <w:numFmt w:val="lowerRoman"/>
      <w:lvlText w:val="%6."/>
      <w:lvlJc w:val="right"/>
      <w:pPr>
        <w:ind w:left="3120" w:hanging="420"/>
      </w:pPr>
    </w:lvl>
    <w:lvl w:ilvl="6" w:tplc="0409000F">
      <w:start w:val="1"/>
      <w:numFmt w:val="decimal"/>
      <w:lvlText w:val="%7."/>
      <w:lvlJc w:val="left"/>
      <w:pPr>
        <w:ind w:left="3540" w:hanging="420"/>
      </w:pPr>
    </w:lvl>
    <w:lvl w:ilvl="7" w:tplc="04090019">
      <w:start w:val="1"/>
      <w:numFmt w:val="lowerLetter"/>
      <w:lvlText w:val="%8)"/>
      <w:lvlJc w:val="left"/>
      <w:pPr>
        <w:ind w:left="3960" w:hanging="420"/>
      </w:pPr>
    </w:lvl>
    <w:lvl w:ilvl="8" w:tplc="0409001B">
      <w:start w:val="1"/>
      <w:numFmt w:val="lowerRoman"/>
      <w:lvlText w:val="%9."/>
      <w:lvlJc w:val="right"/>
      <w:pPr>
        <w:ind w:left="4380" w:hanging="420"/>
      </w:pPr>
    </w:lvl>
  </w:abstractNum>
  <w:abstractNum w:abstractNumId="4">
    <w:nsid w:val="6FDC1350"/>
    <w:multiLevelType w:val="hybridMultilevel"/>
    <w:tmpl w:val="D9C2A6BC"/>
    <w:lvl w:ilvl="0" w:tplc="825476B8">
      <w:start w:val="1"/>
      <w:numFmt w:val="decimal"/>
      <w:lvlText w:val="%1、"/>
      <w:lvlJc w:val="left"/>
      <w:pPr>
        <w:ind w:left="1320" w:hanging="720"/>
      </w:pPr>
      <w:rPr>
        <w:rFonts w:hint="default"/>
      </w:rPr>
    </w:lvl>
    <w:lvl w:ilvl="1" w:tplc="04090019">
      <w:start w:val="1"/>
      <w:numFmt w:val="lowerLetter"/>
      <w:lvlText w:val="%2)"/>
      <w:lvlJc w:val="left"/>
      <w:pPr>
        <w:ind w:left="1440" w:hanging="420"/>
      </w:pPr>
    </w:lvl>
    <w:lvl w:ilvl="2" w:tplc="0409001B">
      <w:start w:val="1"/>
      <w:numFmt w:val="lowerRoman"/>
      <w:lvlText w:val="%3."/>
      <w:lvlJc w:val="right"/>
      <w:pPr>
        <w:ind w:left="1860" w:hanging="420"/>
      </w:pPr>
    </w:lvl>
    <w:lvl w:ilvl="3" w:tplc="0409000F">
      <w:start w:val="1"/>
      <w:numFmt w:val="decimal"/>
      <w:lvlText w:val="%4."/>
      <w:lvlJc w:val="left"/>
      <w:pPr>
        <w:ind w:left="2280" w:hanging="420"/>
      </w:pPr>
    </w:lvl>
    <w:lvl w:ilvl="4" w:tplc="04090019">
      <w:start w:val="1"/>
      <w:numFmt w:val="lowerLetter"/>
      <w:lvlText w:val="%5)"/>
      <w:lvlJc w:val="left"/>
      <w:pPr>
        <w:ind w:left="2700" w:hanging="420"/>
      </w:pPr>
    </w:lvl>
    <w:lvl w:ilvl="5" w:tplc="0409001B">
      <w:start w:val="1"/>
      <w:numFmt w:val="lowerRoman"/>
      <w:lvlText w:val="%6."/>
      <w:lvlJc w:val="right"/>
      <w:pPr>
        <w:ind w:left="3120" w:hanging="420"/>
      </w:pPr>
    </w:lvl>
    <w:lvl w:ilvl="6" w:tplc="0409000F">
      <w:start w:val="1"/>
      <w:numFmt w:val="decimal"/>
      <w:lvlText w:val="%7."/>
      <w:lvlJc w:val="left"/>
      <w:pPr>
        <w:ind w:left="3540" w:hanging="420"/>
      </w:pPr>
    </w:lvl>
    <w:lvl w:ilvl="7" w:tplc="04090019">
      <w:start w:val="1"/>
      <w:numFmt w:val="lowerLetter"/>
      <w:lvlText w:val="%8)"/>
      <w:lvlJc w:val="left"/>
      <w:pPr>
        <w:ind w:left="3960" w:hanging="420"/>
      </w:pPr>
    </w:lvl>
    <w:lvl w:ilvl="8" w:tplc="0409001B">
      <w:start w:val="1"/>
      <w:numFmt w:val="lowerRoman"/>
      <w:lvlText w:val="%9."/>
      <w:lvlJc w:val="right"/>
      <w:pPr>
        <w:ind w:left="4380" w:hanging="420"/>
      </w:pPr>
    </w:lvl>
  </w:abstractNum>
  <w:num w:numId="1">
    <w:abstractNumId w:val="2"/>
  </w:num>
  <w:num w:numId="2">
    <w:abstractNumId w:val="1"/>
  </w:num>
  <w:num w:numId="3">
    <w:abstractNumId w:val="3"/>
  </w:num>
  <w:num w:numId="4">
    <w:abstractNumId w:val="4"/>
  </w:num>
  <w:num w:numId="5">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defaultTabStop w:val="420"/>
  <w:doNotHyphenateCaps/>
  <w:drawingGridVerticalSpacing w:val="156"/>
  <w:displayHorizontalDrawingGridEvery w:val="0"/>
  <w:displayVerticalDrawingGridEvery w:val="2"/>
  <w:characterSpacingControl w:val="compressPunctuation"/>
  <w:noLineBreaksAfter w:lang="zh-CN" w:val="$([{£¥·‘“〈《「『【〔〖〝﹙﹛﹝＄（．［｛￡￥"/>
  <w:noLineBreaksBefore w:lang="zh-CN" w:val="!%),.:;&gt;?]}¢¨°·ˇˉ―‖’”…‰′″›℃∶、。〃〉》」』】〕〗〞︶︺︾﹀﹄﹚﹜﹞！＂％＇），．：；？］｀｜｝～￠"/>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8F283A"/>
    <w:rsid w:val="00004EB9"/>
    <w:rsid w:val="00013EFC"/>
    <w:rsid w:val="00017BF5"/>
    <w:rsid w:val="00021657"/>
    <w:rsid w:val="00024841"/>
    <w:rsid w:val="00035268"/>
    <w:rsid w:val="00036BEC"/>
    <w:rsid w:val="00042775"/>
    <w:rsid w:val="0004510C"/>
    <w:rsid w:val="00053178"/>
    <w:rsid w:val="0005484D"/>
    <w:rsid w:val="00062576"/>
    <w:rsid w:val="000636F9"/>
    <w:rsid w:val="0007143C"/>
    <w:rsid w:val="00077CF0"/>
    <w:rsid w:val="00080620"/>
    <w:rsid w:val="0009218D"/>
    <w:rsid w:val="000A30E1"/>
    <w:rsid w:val="000A3B32"/>
    <w:rsid w:val="000A446B"/>
    <w:rsid w:val="000B0B7F"/>
    <w:rsid w:val="000B4A70"/>
    <w:rsid w:val="000B6156"/>
    <w:rsid w:val="000C0709"/>
    <w:rsid w:val="000C4A65"/>
    <w:rsid w:val="000C62C4"/>
    <w:rsid w:val="000C6598"/>
    <w:rsid w:val="000C6AC5"/>
    <w:rsid w:val="000D04C2"/>
    <w:rsid w:val="000D3869"/>
    <w:rsid w:val="000D413C"/>
    <w:rsid w:val="000E3C9C"/>
    <w:rsid w:val="000F3594"/>
    <w:rsid w:val="00114261"/>
    <w:rsid w:val="00120D43"/>
    <w:rsid w:val="00121266"/>
    <w:rsid w:val="00121CBB"/>
    <w:rsid w:val="00123366"/>
    <w:rsid w:val="001368DE"/>
    <w:rsid w:val="00136BCD"/>
    <w:rsid w:val="00144738"/>
    <w:rsid w:val="00145738"/>
    <w:rsid w:val="00145CC4"/>
    <w:rsid w:val="001460D4"/>
    <w:rsid w:val="00154E99"/>
    <w:rsid w:val="00156BD0"/>
    <w:rsid w:val="00157D7E"/>
    <w:rsid w:val="001639E0"/>
    <w:rsid w:val="00164658"/>
    <w:rsid w:val="001742FF"/>
    <w:rsid w:val="001748C7"/>
    <w:rsid w:val="001814A4"/>
    <w:rsid w:val="001829B5"/>
    <w:rsid w:val="0018541D"/>
    <w:rsid w:val="00187D41"/>
    <w:rsid w:val="00194860"/>
    <w:rsid w:val="00195260"/>
    <w:rsid w:val="00195C40"/>
    <w:rsid w:val="001A3B34"/>
    <w:rsid w:val="001B107B"/>
    <w:rsid w:val="001B54B1"/>
    <w:rsid w:val="001C21C2"/>
    <w:rsid w:val="001C3A11"/>
    <w:rsid w:val="001D65E4"/>
    <w:rsid w:val="001E16A0"/>
    <w:rsid w:val="001E22FF"/>
    <w:rsid w:val="001E2EC5"/>
    <w:rsid w:val="001E4DC3"/>
    <w:rsid w:val="001F0DB4"/>
    <w:rsid w:val="001F2989"/>
    <w:rsid w:val="001F5EE0"/>
    <w:rsid w:val="00201908"/>
    <w:rsid w:val="00204355"/>
    <w:rsid w:val="002056E7"/>
    <w:rsid w:val="002152CB"/>
    <w:rsid w:val="00230E0E"/>
    <w:rsid w:val="00235DC7"/>
    <w:rsid w:val="00235E5C"/>
    <w:rsid w:val="00244A7F"/>
    <w:rsid w:val="00250D8C"/>
    <w:rsid w:val="002520B3"/>
    <w:rsid w:val="0025439C"/>
    <w:rsid w:val="00257B76"/>
    <w:rsid w:val="00262210"/>
    <w:rsid w:val="002847FE"/>
    <w:rsid w:val="00286A4C"/>
    <w:rsid w:val="00287221"/>
    <w:rsid w:val="002917CE"/>
    <w:rsid w:val="00291EE3"/>
    <w:rsid w:val="0029336D"/>
    <w:rsid w:val="0029453D"/>
    <w:rsid w:val="002945BE"/>
    <w:rsid w:val="00295084"/>
    <w:rsid w:val="002A4F06"/>
    <w:rsid w:val="002A6422"/>
    <w:rsid w:val="002A751F"/>
    <w:rsid w:val="002A7885"/>
    <w:rsid w:val="002A7C54"/>
    <w:rsid w:val="002B2EF3"/>
    <w:rsid w:val="002C1C90"/>
    <w:rsid w:val="002C3EAD"/>
    <w:rsid w:val="002C7A7C"/>
    <w:rsid w:val="002D03B4"/>
    <w:rsid w:val="002E748E"/>
    <w:rsid w:val="003043B4"/>
    <w:rsid w:val="003122F2"/>
    <w:rsid w:val="003174E9"/>
    <w:rsid w:val="00326855"/>
    <w:rsid w:val="00331154"/>
    <w:rsid w:val="00332BD6"/>
    <w:rsid w:val="00335863"/>
    <w:rsid w:val="00341073"/>
    <w:rsid w:val="00346372"/>
    <w:rsid w:val="003521F6"/>
    <w:rsid w:val="00360818"/>
    <w:rsid w:val="00370BE8"/>
    <w:rsid w:val="003740CD"/>
    <w:rsid w:val="00376A31"/>
    <w:rsid w:val="00387044"/>
    <w:rsid w:val="0039493F"/>
    <w:rsid w:val="003A067B"/>
    <w:rsid w:val="003A10D9"/>
    <w:rsid w:val="003B1F1E"/>
    <w:rsid w:val="003D1C0B"/>
    <w:rsid w:val="003D41BA"/>
    <w:rsid w:val="003F27AC"/>
    <w:rsid w:val="003F3C04"/>
    <w:rsid w:val="003F6EDA"/>
    <w:rsid w:val="00400B9E"/>
    <w:rsid w:val="0040149B"/>
    <w:rsid w:val="00414056"/>
    <w:rsid w:val="004237EB"/>
    <w:rsid w:val="00424A7F"/>
    <w:rsid w:val="00431982"/>
    <w:rsid w:val="0044273A"/>
    <w:rsid w:val="0044488C"/>
    <w:rsid w:val="0044773C"/>
    <w:rsid w:val="0044794D"/>
    <w:rsid w:val="004506B6"/>
    <w:rsid w:val="00453C4C"/>
    <w:rsid w:val="0045403A"/>
    <w:rsid w:val="004542D9"/>
    <w:rsid w:val="00461D6B"/>
    <w:rsid w:val="00461F74"/>
    <w:rsid w:val="0046240A"/>
    <w:rsid w:val="00462632"/>
    <w:rsid w:val="00463295"/>
    <w:rsid w:val="00482B90"/>
    <w:rsid w:val="00485E70"/>
    <w:rsid w:val="004A0580"/>
    <w:rsid w:val="004A0CF6"/>
    <w:rsid w:val="004B1C0A"/>
    <w:rsid w:val="004B1FAF"/>
    <w:rsid w:val="004C5487"/>
    <w:rsid w:val="004E1438"/>
    <w:rsid w:val="004E2E5F"/>
    <w:rsid w:val="004E5C62"/>
    <w:rsid w:val="004F224D"/>
    <w:rsid w:val="00501EBF"/>
    <w:rsid w:val="00503792"/>
    <w:rsid w:val="0050673D"/>
    <w:rsid w:val="00517FB9"/>
    <w:rsid w:val="0054615B"/>
    <w:rsid w:val="0055655D"/>
    <w:rsid w:val="00557A66"/>
    <w:rsid w:val="00557C0C"/>
    <w:rsid w:val="00564C62"/>
    <w:rsid w:val="00570FBC"/>
    <w:rsid w:val="00580753"/>
    <w:rsid w:val="00581DBB"/>
    <w:rsid w:val="005832DF"/>
    <w:rsid w:val="00584E57"/>
    <w:rsid w:val="00585894"/>
    <w:rsid w:val="0059293A"/>
    <w:rsid w:val="0059298E"/>
    <w:rsid w:val="00595845"/>
    <w:rsid w:val="005A44E4"/>
    <w:rsid w:val="005B2C09"/>
    <w:rsid w:val="005B33DA"/>
    <w:rsid w:val="005B62F8"/>
    <w:rsid w:val="005B7C63"/>
    <w:rsid w:val="005C3B53"/>
    <w:rsid w:val="005C4948"/>
    <w:rsid w:val="005C5ED3"/>
    <w:rsid w:val="005D0680"/>
    <w:rsid w:val="005D1291"/>
    <w:rsid w:val="005D308B"/>
    <w:rsid w:val="005F1C2B"/>
    <w:rsid w:val="0060013E"/>
    <w:rsid w:val="006028A8"/>
    <w:rsid w:val="00604D11"/>
    <w:rsid w:val="00610380"/>
    <w:rsid w:val="00611A61"/>
    <w:rsid w:val="00614F65"/>
    <w:rsid w:val="00620C2B"/>
    <w:rsid w:val="00620DD2"/>
    <w:rsid w:val="00643BCC"/>
    <w:rsid w:val="0067117F"/>
    <w:rsid w:val="006731C3"/>
    <w:rsid w:val="006778B7"/>
    <w:rsid w:val="0068509E"/>
    <w:rsid w:val="006853A8"/>
    <w:rsid w:val="00695B95"/>
    <w:rsid w:val="006A1C66"/>
    <w:rsid w:val="006A2565"/>
    <w:rsid w:val="006B4567"/>
    <w:rsid w:val="006B48B1"/>
    <w:rsid w:val="006C1865"/>
    <w:rsid w:val="006C2779"/>
    <w:rsid w:val="006C6F74"/>
    <w:rsid w:val="006C7A1E"/>
    <w:rsid w:val="006D45C7"/>
    <w:rsid w:val="006D47A2"/>
    <w:rsid w:val="006D6B0A"/>
    <w:rsid w:val="006E2097"/>
    <w:rsid w:val="006E2A97"/>
    <w:rsid w:val="006F166C"/>
    <w:rsid w:val="00712B72"/>
    <w:rsid w:val="00715021"/>
    <w:rsid w:val="007229A7"/>
    <w:rsid w:val="00723992"/>
    <w:rsid w:val="00727E37"/>
    <w:rsid w:val="00737234"/>
    <w:rsid w:val="00761749"/>
    <w:rsid w:val="0076274B"/>
    <w:rsid w:val="00773DD0"/>
    <w:rsid w:val="0078165F"/>
    <w:rsid w:val="00782733"/>
    <w:rsid w:val="00786C04"/>
    <w:rsid w:val="00790B17"/>
    <w:rsid w:val="00793F16"/>
    <w:rsid w:val="007A1FB8"/>
    <w:rsid w:val="007A39C3"/>
    <w:rsid w:val="007B7E43"/>
    <w:rsid w:val="007C3739"/>
    <w:rsid w:val="007C49C4"/>
    <w:rsid w:val="007D0BCF"/>
    <w:rsid w:val="007D19AC"/>
    <w:rsid w:val="007D480A"/>
    <w:rsid w:val="007D4ED8"/>
    <w:rsid w:val="007D5E80"/>
    <w:rsid w:val="007E43C0"/>
    <w:rsid w:val="007F03C4"/>
    <w:rsid w:val="007F5BAA"/>
    <w:rsid w:val="007F6700"/>
    <w:rsid w:val="00807F7E"/>
    <w:rsid w:val="00816CDA"/>
    <w:rsid w:val="008240FC"/>
    <w:rsid w:val="0083453B"/>
    <w:rsid w:val="008347CC"/>
    <w:rsid w:val="00841136"/>
    <w:rsid w:val="0085182D"/>
    <w:rsid w:val="0085228C"/>
    <w:rsid w:val="00855E24"/>
    <w:rsid w:val="00863D49"/>
    <w:rsid w:val="00866A60"/>
    <w:rsid w:val="00873353"/>
    <w:rsid w:val="00874F28"/>
    <w:rsid w:val="00884D4C"/>
    <w:rsid w:val="008879AA"/>
    <w:rsid w:val="00887BAC"/>
    <w:rsid w:val="008901A1"/>
    <w:rsid w:val="0089085A"/>
    <w:rsid w:val="008915FC"/>
    <w:rsid w:val="0089399F"/>
    <w:rsid w:val="00895940"/>
    <w:rsid w:val="008A5160"/>
    <w:rsid w:val="008B14DA"/>
    <w:rsid w:val="008B2C54"/>
    <w:rsid w:val="008B4578"/>
    <w:rsid w:val="008B6C88"/>
    <w:rsid w:val="008C496C"/>
    <w:rsid w:val="008C4C20"/>
    <w:rsid w:val="008C4F89"/>
    <w:rsid w:val="008C7DFD"/>
    <w:rsid w:val="008D0C3A"/>
    <w:rsid w:val="008D26ED"/>
    <w:rsid w:val="008D4BF1"/>
    <w:rsid w:val="008D5AD9"/>
    <w:rsid w:val="008E29CE"/>
    <w:rsid w:val="008E420C"/>
    <w:rsid w:val="008F283A"/>
    <w:rsid w:val="008F2C5E"/>
    <w:rsid w:val="0090121A"/>
    <w:rsid w:val="00903A90"/>
    <w:rsid w:val="00911C7D"/>
    <w:rsid w:val="00920E10"/>
    <w:rsid w:val="00932DE1"/>
    <w:rsid w:val="00944714"/>
    <w:rsid w:val="00954BB6"/>
    <w:rsid w:val="009626A9"/>
    <w:rsid w:val="00966FA9"/>
    <w:rsid w:val="0096776A"/>
    <w:rsid w:val="009721FC"/>
    <w:rsid w:val="009770A0"/>
    <w:rsid w:val="00982EB7"/>
    <w:rsid w:val="00990398"/>
    <w:rsid w:val="009964CC"/>
    <w:rsid w:val="00996681"/>
    <w:rsid w:val="009A318B"/>
    <w:rsid w:val="009B27F7"/>
    <w:rsid w:val="009B7AA9"/>
    <w:rsid w:val="009C179F"/>
    <w:rsid w:val="009D23A0"/>
    <w:rsid w:val="009D263A"/>
    <w:rsid w:val="009F2E87"/>
    <w:rsid w:val="00A02D42"/>
    <w:rsid w:val="00A071CF"/>
    <w:rsid w:val="00A11DCC"/>
    <w:rsid w:val="00A22560"/>
    <w:rsid w:val="00A227B9"/>
    <w:rsid w:val="00A273EF"/>
    <w:rsid w:val="00A315E4"/>
    <w:rsid w:val="00A41B1D"/>
    <w:rsid w:val="00A46347"/>
    <w:rsid w:val="00A46D94"/>
    <w:rsid w:val="00A51E1D"/>
    <w:rsid w:val="00A54F30"/>
    <w:rsid w:val="00A63AB9"/>
    <w:rsid w:val="00A64197"/>
    <w:rsid w:val="00A7178D"/>
    <w:rsid w:val="00A73D59"/>
    <w:rsid w:val="00A77C9F"/>
    <w:rsid w:val="00A8009F"/>
    <w:rsid w:val="00A807A3"/>
    <w:rsid w:val="00A823B3"/>
    <w:rsid w:val="00A87610"/>
    <w:rsid w:val="00AB3D3B"/>
    <w:rsid w:val="00AC1372"/>
    <w:rsid w:val="00AC4816"/>
    <w:rsid w:val="00AD2207"/>
    <w:rsid w:val="00AD306A"/>
    <w:rsid w:val="00AE2E17"/>
    <w:rsid w:val="00AE3FCE"/>
    <w:rsid w:val="00AF40D3"/>
    <w:rsid w:val="00AF5934"/>
    <w:rsid w:val="00B036F8"/>
    <w:rsid w:val="00B10A94"/>
    <w:rsid w:val="00B21638"/>
    <w:rsid w:val="00B22AC4"/>
    <w:rsid w:val="00B30AFA"/>
    <w:rsid w:val="00B40420"/>
    <w:rsid w:val="00B50ED5"/>
    <w:rsid w:val="00B62D9E"/>
    <w:rsid w:val="00B64D89"/>
    <w:rsid w:val="00B703EE"/>
    <w:rsid w:val="00B96243"/>
    <w:rsid w:val="00BB5BCD"/>
    <w:rsid w:val="00BC1058"/>
    <w:rsid w:val="00BC73DC"/>
    <w:rsid w:val="00BC780F"/>
    <w:rsid w:val="00BD2EBC"/>
    <w:rsid w:val="00BD50C7"/>
    <w:rsid w:val="00BD7165"/>
    <w:rsid w:val="00BD7947"/>
    <w:rsid w:val="00BE0999"/>
    <w:rsid w:val="00BE0DAE"/>
    <w:rsid w:val="00BE5D19"/>
    <w:rsid w:val="00BF0F8D"/>
    <w:rsid w:val="00BF279B"/>
    <w:rsid w:val="00BF5519"/>
    <w:rsid w:val="00C05A8A"/>
    <w:rsid w:val="00C11C01"/>
    <w:rsid w:val="00C11FEE"/>
    <w:rsid w:val="00C17A2D"/>
    <w:rsid w:val="00C2444E"/>
    <w:rsid w:val="00C25645"/>
    <w:rsid w:val="00C25B87"/>
    <w:rsid w:val="00C27080"/>
    <w:rsid w:val="00C27F00"/>
    <w:rsid w:val="00C31546"/>
    <w:rsid w:val="00C32820"/>
    <w:rsid w:val="00C33769"/>
    <w:rsid w:val="00C36C60"/>
    <w:rsid w:val="00C422DE"/>
    <w:rsid w:val="00C454D4"/>
    <w:rsid w:val="00C51289"/>
    <w:rsid w:val="00C6380C"/>
    <w:rsid w:val="00C64B3B"/>
    <w:rsid w:val="00C65A79"/>
    <w:rsid w:val="00C70C19"/>
    <w:rsid w:val="00C80D1E"/>
    <w:rsid w:val="00C83281"/>
    <w:rsid w:val="00C84556"/>
    <w:rsid w:val="00C859F7"/>
    <w:rsid w:val="00C87592"/>
    <w:rsid w:val="00C87F73"/>
    <w:rsid w:val="00CA2B2B"/>
    <w:rsid w:val="00CA36CA"/>
    <w:rsid w:val="00CB031B"/>
    <w:rsid w:val="00CB360F"/>
    <w:rsid w:val="00CB3BAB"/>
    <w:rsid w:val="00CB467E"/>
    <w:rsid w:val="00CB54C6"/>
    <w:rsid w:val="00CD227D"/>
    <w:rsid w:val="00CD45F4"/>
    <w:rsid w:val="00CE2338"/>
    <w:rsid w:val="00CF109E"/>
    <w:rsid w:val="00CF3ABF"/>
    <w:rsid w:val="00CF3FA3"/>
    <w:rsid w:val="00D04476"/>
    <w:rsid w:val="00D10E49"/>
    <w:rsid w:val="00D14006"/>
    <w:rsid w:val="00D14341"/>
    <w:rsid w:val="00D16B8B"/>
    <w:rsid w:val="00D27014"/>
    <w:rsid w:val="00D3393C"/>
    <w:rsid w:val="00D33FF8"/>
    <w:rsid w:val="00D41296"/>
    <w:rsid w:val="00D477DA"/>
    <w:rsid w:val="00D51350"/>
    <w:rsid w:val="00D53425"/>
    <w:rsid w:val="00D557E3"/>
    <w:rsid w:val="00D5718D"/>
    <w:rsid w:val="00D744AB"/>
    <w:rsid w:val="00D803C9"/>
    <w:rsid w:val="00D85BA8"/>
    <w:rsid w:val="00D9594E"/>
    <w:rsid w:val="00DA0444"/>
    <w:rsid w:val="00DA70EB"/>
    <w:rsid w:val="00DC087B"/>
    <w:rsid w:val="00DC43C5"/>
    <w:rsid w:val="00DC54E7"/>
    <w:rsid w:val="00DD453A"/>
    <w:rsid w:val="00DD7199"/>
    <w:rsid w:val="00DE1BF5"/>
    <w:rsid w:val="00DE577F"/>
    <w:rsid w:val="00DF6CCF"/>
    <w:rsid w:val="00E02FD9"/>
    <w:rsid w:val="00E06CDA"/>
    <w:rsid w:val="00E11EEC"/>
    <w:rsid w:val="00E14EEC"/>
    <w:rsid w:val="00E165A9"/>
    <w:rsid w:val="00E32EDF"/>
    <w:rsid w:val="00E36D6E"/>
    <w:rsid w:val="00E4468D"/>
    <w:rsid w:val="00E470EB"/>
    <w:rsid w:val="00E47D00"/>
    <w:rsid w:val="00E6433A"/>
    <w:rsid w:val="00E66716"/>
    <w:rsid w:val="00E91FDD"/>
    <w:rsid w:val="00E92656"/>
    <w:rsid w:val="00E9459B"/>
    <w:rsid w:val="00EA0A43"/>
    <w:rsid w:val="00EA0E88"/>
    <w:rsid w:val="00EA2B3A"/>
    <w:rsid w:val="00EA7784"/>
    <w:rsid w:val="00EB41CF"/>
    <w:rsid w:val="00EB6B02"/>
    <w:rsid w:val="00EC7BD6"/>
    <w:rsid w:val="00ED17A7"/>
    <w:rsid w:val="00ED367C"/>
    <w:rsid w:val="00ED67B5"/>
    <w:rsid w:val="00ED692F"/>
    <w:rsid w:val="00EE1CCB"/>
    <w:rsid w:val="00EF2061"/>
    <w:rsid w:val="00EF29CB"/>
    <w:rsid w:val="00EF3DB7"/>
    <w:rsid w:val="00F03992"/>
    <w:rsid w:val="00F05C5F"/>
    <w:rsid w:val="00F10484"/>
    <w:rsid w:val="00F12CF8"/>
    <w:rsid w:val="00F14A55"/>
    <w:rsid w:val="00F157AA"/>
    <w:rsid w:val="00F2094E"/>
    <w:rsid w:val="00F340F0"/>
    <w:rsid w:val="00F34E53"/>
    <w:rsid w:val="00F374EE"/>
    <w:rsid w:val="00F376A6"/>
    <w:rsid w:val="00F55B03"/>
    <w:rsid w:val="00F55D9D"/>
    <w:rsid w:val="00F612C9"/>
    <w:rsid w:val="00F6160A"/>
    <w:rsid w:val="00F80CC3"/>
    <w:rsid w:val="00F838A6"/>
    <w:rsid w:val="00FA0ECB"/>
    <w:rsid w:val="00FA2D3C"/>
    <w:rsid w:val="00FA3E5A"/>
    <w:rsid w:val="00FA4E07"/>
    <w:rsid w:val="00FA5885"/>
    <w:rsid w:val="00FA76B4"/>
    <w:rsid w:val="00FA7FAC"/>
    <w:rsid w:val="00FB13D8"/>
    <w:rsid w:val="00FB5264"/>
    <w:rsid w:val="00FC3636"/>
    <w:rsid w:val="00FC631B"/>
    <w:rsid w:val="00FC6CCE"/>
    <w:rsid w:val="00FD37F4"/>
    <w:rsid w:val="00FD565D"/>
    <w:rsid w:val="00FF264A"/>
  </w:rsids>
  <m:mathPr>
    <m:mathFont m:val="Cambria Math"/>
    <m:brkBin m:val="before"/>
    <m:brkBinSub m:val="--"/>
    <m:smallFrac m:val="off"/>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kern w:val="2"/>
        <w:sz w:val="21"/>
        <w:szCs w:val="22"/>
        <w:lang w:val="en-US" w:eastAsia="zh-CN"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204355"/>
    <w:pPr>
      <w:widowControl w:val="0"/>
      <w:jc w:val="both"/>
    </w:pPr>
    <w:rPr>
      <w:rFonts w:cs="Calibri"/>
      <w:szCs w:val="21"/>
    </w:rPr>
  </w:style>
  <w:style w:type="paragraph" w:styleId="Heading1">
    <w:name w:val="heading 1"/>
    <w:basedOn w:val="Normal"/>
    <w:next w:val="Normal"/>
    <w:link w:val="Heading1Char"/>
    <w:uiPriority w:val="99"/>
    <w:qFormat/>
    <w:rsid w:val="003D41BA"/>
    <w:pPr>
      <w:keepNext/>
      <w:keepLines/>
      <w:spacing w:before="340" w:after="330" w:line="578" w:lineRule="auto"/>
      <w:outlineLvl w:val="0"/>
    </w:pPr>
    <w:rPr>
      <w:rFonts w:ascii="Times New Roman" w:hAnsi="Times New Roman" w:cs="Times New Roman"/>
      <w:b/>
      <w:bCs/>
      <w:kern w:val="44"/>
      <w:sz w:val="44"/>
      <w:szCs w:val="44"/>
    </w:rPr>
  </w:style>
  <w:style w:type="paragraph" w:styleId="Heading3">
    <w:name w:val="heading 3"/>
    <w:basedOn w:val="Normal"/>
    <w:next w:val="Normal"/>
    <w:link w:val="Heading3Char"/>
    <w:uiPriority w:val="99"/>
    <w:qFormat/>
    <w:rsid w:val="0090121A"/>
    <w:pPr>
      <w:keepNext/>
      <w:keepLines/>
      <w:spacing w:before="260" w:after="260" w:line="416" w:lineRule="auto"/>
      <w:outlineLvl w:val="2"/>
    </w:pPr>
    <w:rPr>
      <w:b/>
      <w:bCs/>
      <w:kern w:val="0"/>
      <w:sz w:val="32"/>
      <w:szCs w:val="32"/>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3D41BA"/>
    <w:rPr>
      <w:rFonts w:ascii="Times New Roman" w:eastAsia="宋体" w:hAnsi="Times New Roman" w:cs="Times New Roman"/>
      <w:b/>
      <w:bCs/>
      <w:kern w:val="44"/>
      <w:sz w:val="44"/>
      <w:szCs w:val="44"/>
    </w:rPr>
  </w:style>
  <w:style w:type="character" w:customStyle="1" w:styleId="Heading3Char">
    <w:name w:val="Heading 3 Char"/>
    <w:basedOn w:val="DefaultParagraphFont"/>
    <w:link w:val="Heading3"/>
    <w:uiPriority w:val="99"/>
    <w:semiHidden/>
    <w:locked/>
    <w:rsid w:val="0090121A"/>
    <w:rPr>
      <w:b/>
      <w:bCs/>
      <w:sz w:val="32"/>
      <w:szCs w:val="32"/>
    </w:rPr>
  </w:style>
  <w:style w:type="paragraph" w:styleId="Header">
    <w:name w:val="header"/>
    <w:basedOn w:val="Normal"/>
    <w:link w:val="HeaderChar"/>
    <w:uiPriority w:val="99"/>
    <w:rsid w:val="008347CC"/>
    <w:pPr>
      <w:pBdr>
        <w:bottom w:val="single" w:sz="6" w:space="1" w:color="auto"/>
      </w:pBdr>
      <w:tabs>
        <w:tab w:val="center" w:pos="4153"/>
        <w:tab w:val="right" w:pos="8306"/>
      </w:tabs>
      <w:snapToGrid w:val="0"/>
      <w:jc w:val="center"/>
    </w:pPr>
    <w:rPr>
      <w:kern w:val="0"/>
      <w:sz w:val="18"/>
      <w:szCs w:val="18"/>
    </w:rPr>
  </w:style>
  <w:style w:type="character" w:customStyle="1" w:styleId="HeaderChar">
    <w:name w:val="Header Char"/>
    <w:basedOn w:val="DefaultParagraphFont"/>
    <w:link w:val="Header"/>
    <w:uiPriority w:val="99"/>
    <w:locked/>
    <w:rsid w:val="008347CC"/>
    <w:rPr>
      <w:sz w:val="18"/>
      <w:szCs w:val="18"/>
    </w:rPr>
  </w:style>
  <w:style w:type="paragraph" w:styleId="Footer">
    <w:name w:val="footer"/>
    <w:basedOn w:val="Normal"/>
    <w:link w:val="FooterChar"/>
    <w:uiPriority w:val="99"/>
    <w:rsid w:val="008347CC"/>
    <w:pPr>
      <w:tabs>
        <w:tab w:val="center" w:pos="4153"/>
        <w:tab w:val="right" w:pos="8306"/>
      </w:tabs>
      <w:snapToGrid w:val="0"/>
      <w:jc w:val="left"/>
    </w:pPr>
    <w:rPr>
      <w:kern w:val="0"/>
      <w:sz w:val="18"/>
      <w:szCs w:val="18"/>
    </w:rPr>
  </w:style>
  <w:style w:type="character" w:customStyle="1" w:styleId="FooterChar">
    <w:name w:val="Footer Char"/>
    <w:basedOn w:val="DefaultParagraphFont"/>
    <w:link w:val="Footer"/>
    <w:uiPriority w:val="99"/>
    <w:locked/>
    <w:rsid w:val="008347CC"/>
    <w:rPr>
      <w:sz w:val="18"/>
      <w:szCs w:val="18"/>
    </w:rPr>
  </w:style>
  <w:style w:type="paragraph" w:styleId="BalloonText">
    <w:name w:val="Balloon Text"/>
    <w:basedOn w:val="Normal"/>
    <w:link w:val="BalloonTextChar"/>
    <w:uiPriority w:val="99"/>
    <w:semiHidden/>
    <w:rsid w:val="00944714"/>
    <w:rPr>
      <w:kern w:val="0"/>
      <w:sz w:val="18"/>
      <w:szCs w:val="18"/>
    </w:rPr>
  </w:style>
  <w:style w:type="character" w:customStyle="1" w:styleId="BalloonTextChar">
    <w:name w:val="Balloon Text Char"/>
    <w:basedOn w:val="DefaultParagraphFont"/>
    <w:link w:val="BalloonText"/>
    <w:uiPriority w:val="99"/>
    <w:semiHidden/>
    <w:locked/>
    <w:rsid w:val="00944714"/>
    <w:rPr>
      <w:sz w:val="18"/>
      <w:szCs w:val="18"/>
    </w:rPr>
  </w:style>
  <w:style w:type="paragraph" w:customStyle="1" w:styleId="CharCharCharCharCharCharCharCharChar">
    <w:name w:val="Char Char Char Char Char Char Char Char Char"/>
    <w:basedOn w:val="Normal"/>
    <w:uiPriority w:val="99"/>
    <w:rsid w:val="006F166C"/>
    <w:rPr>
      <w:rFonts w:ascii="Times New Roman" w:hAnsi="Times New Roman" w:cs="Times New Roman"/>
    </w:rPr>
  </w:style>
  <w:style w:type="paragraph" w:styleId="ListParagraph">
    <w:name w:val="List Paragraph"/>
    <w:basedOn w:val="Normal"/>
    <w:uiPriority w:val="99"/>
    <w:qFormat/>
    <w:rsid w:val="00035268"/>
    <w:pPr>
      <w:ind w:firstLineChars="200" w:firstLine="420"/>
    </w:pPr>
  </w:style>
  <w:style w:type="character" w:styleId="Hyperlink">
    <w:name w:val="Hyperlink"/>
    <w:basedOn w:val="DefaultParagraphFont"/>
    <w:uiPriority w:val="99"/>
    <w:rsid w:val="00461D6B"/>
    <w:rPr>
      <w:color w:val="0000FF"/>
      <w:u w:val="single"/>
    </w:rPr>
  </w:style>
  <w:style w:type="character" w:styleId="Emphasis">
    <w:name w:val="Emphasis"/>
    <w:basedOn w:val="DefaultParagraphFont"/>
    <w:uiPriority w:val="99"/>
    <w:qFormat/>
    <w:rsid w:val="003D41BA"/>
    <w:rPr>
      <w:i/>
      <w:iCs/>
    </w:rPr>
  </w:style>
  <w:style w:type="paragraph" w:styleId="TOCHeading">
    <w:name w:val="TOC Heading"/>
    <w:basedOn w:val="Heading1"/>
    <w:next w:val="Normal"/>
    <w:uiPriority w:val="99"/>
    <w:qFormat/>
    <w:rsid w:val="008F2C5E"/>
    <w:pPr>
      <w:widowControl/>
      <w:spacing w:before="480" w:after="0" w:line="276" w:lineRule="auto"/>
      <w:jc w:val="left"/>
      <w:outlineLvl w:val="9"/>
    </w:pPr>
    <w:rPr>
      <w:rFonts w:ascii="Cambria" w:hAnsi="Cambria" w:cs="Cambria"/>
      <w:color w:val="365F91"/>
      <w:kern w:val="0"/>
      <w:sz w:val="28"/>
      <w:szCs w:val="28"/>
    </w:rPr>
  </w:style>
  <w:style w:type="paragraph" w:styleId="TOC1">
    <w:name w:val="toc 1"/>
    <w:basedOn w:val="Normal"/>
    <w:next w:val="Normal"/>
    <w:autoRedefine/>
    <w:uiPriority w:val="99"/>
    <w:semiHidden/>
    <w:rsid w:val="008F2C5E"/>
  </w:style>
  <w:style w:type="paragraph" w:styleId="TOC2">
    <w:name w:val="toc 2"/>
    <w:basedOn w:val="Normal"/>
    <w:next w:val="Normal"/>
    <w:autoRedefine/>
    <w:uiPriority w:val="99"/>
    <w:semiHidden/>
    <w:rsid w:val="008F2C5E"/>
    <w:pPr>
      <w:ind w:leftChars="200" w:left="420"/>
    </w:pPr>
  </w:style>
  <w:style w:type="table" w:styleId="TableGrid">
    <w:name w:val="Table Grid"/>
    <w:basedOn w:val="TableNormal"/>
    <w:uiPriority w:val="99"/>
    <w:rsid w:val="00431982"/>
    <w:rPr>
      <w:rFonts w:cs="Calibri"/>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MediumGrid2-Accent4">
    <w:name w:val="Medium Grid 2 Accent 4"/>
    <w:basedOn w:val="TableNormal"/>
    <w:uiPriority w:val="99"/>
    <w:rsid w:val="003F3C04"/>
    <w:rPr>
      <w:rFonts w:ascii="Cambria" w:hAnsi="Cambria" w:cs="Cambria"/>
      <w:color w:val="000000"/>
      <w:kern w:val="0"/>
      <w:sz w:val="20"/>
      <w:szCs w:val="20"/>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paragraph" w:styleId="FootnoteText">
    <w:name w:val="footnote text"/>
    <w:basedOn w:val="Normal"/>
    <w:link w:val="FootnoteTextChar"/>
    <w:uiPriority w:val="99"/>
    <w:semiHidden/>
    <w:rsid w:val="00A227B9"/>
    <w:pPr>
      <w:snapToGrid w:val="0"/>
      <w:jc w:val="left"/>
    </w:pPr>
    <w:rPr>
      <w:kern w:val="0"/>
      <w:sz w:val="18"/>
      <w:szCs w:val="18"/>
    </w:rPr>
  </w:style>
  <w:style w:type="character" w:customStyle="1" w:styleId="FootnoteTextChar">
    <w:name w:val="Footnote Text Char"/>
    <w:basedOn w:val="DefaultParagraphFont"/>
    <w:link w:val="FootnoteText"/>
    <w:uiPriority w:val="99"/>
    <w:semiHidden/>
    <w:locked/>
    <w:rsid w:val="00A227B9"/>
    <w:rPr>
      <w:sz w:val="18"/>
      <w:szCs w:val="18"/>
    </w:rPr>
  </w:style>
  <w:style w:type="character" w:styleId="FootnoteReference">
    <w:name w:val="footnote reference"/>
    <w:basedOn w:val="DefaultParagraphFont"/>
    <w:uiPriority w:val="99"/>
    <w:semiHidden/>
    <w:rsid w:val="00A227B9"/>
    <w:rPr>
      <w:vertAlign w:val="superscript"/>
    </w:rPr>
  </w:style>
</w:styles>
</file>

<file path=word/webSettings.xml><?xml version="1.0" encoding="utf-8"?>
<w:webSettings xmlns:r="http://schemas.openxmlformats.org/officeDocument/2006/relationships" xmlns:w="http://schemas.openxmlformats.org/wordprocessingml/2006/main">
  <w:divs>
    <w:div w:id="1051223386">
      <w:marLeft w:val="0"/>
      <w:marRight w:val="0"/>
      <w:marTop w:val="0"/>
      <w:marBottom w:val="0"/>
      <w:divBdr>
        <w:top w:val="none" w:sz="0" w:space="0" w:color="auto"/>
        <w:left w:val="none" w:sz="0" w:space="0" w:color="auto"/>
        <w:bottom w:val="none" w:sz="0" w:space="0" w:color="auto"/>
        <w:right w:val="none" w:sz="0" w:space="0" w:color="auto"/>
      </w:divBdr>
    </w:div>
    <w:div w:id="1051223387">
      <w:marLeft w:val="0"/>
      <w:marRight w:val="0"/>
      <w:marTop w:val="0"/>
      <w:marBottom w:val="0"/>
      <w:divBdr>
        <w:top w:val="none" w:sz="0" w:space="0" w:color="auto"/>
        <w:left w:val="none" w:sz="0" w:space="0" w:color="auto"/>
        <w:bottom w:val="none" w:sz="0" w:space="0" w:color="auto"/>
        <w:right w:val="none" w:sz="0" w:space="0" w:color="auto"/>
      </w:divBdr>
    </w:div>
    <w:div w:id="1051223388">
      <w:marLeft w:val="0"/>
      <w:marRight w:val="0"/>
      <w:marTop w:val="0"/>
      <w:marBottom w:val="0"/>
      <w:divBdr>
        <w:top w:val="none" w:sz="0" w:space="0" w:color="auto"/>
        <w:left w:val="none" w:sz="0" w:space="0" w:color="auto"/>
        <w:bottom w:val="none" w:sz="0" w:space="0" w:color="auto"/>
        <w:right w:val="none" w:sz="0" w:space="0" w:color="auto"/>
      </w:divBdr>
    </w:div>
    <w:div w:id="1051223390">
      <w:marLeft w:val="0"/>
      <w:marRight w:val="0"/>
      <w:marTop w:val="0"/>
      <w:marBottom w:val="0"/>
      <w:divBdr>
        <w:top w:val="none" w:sz="0" w:space="0" w:color="auto"/>
        <w:left w:val="none" w:sz="0" w:space="0" w:color="auto"/>
        <w:bottom w:val="none" w:sz="0" w:space="0" w:color="auto"/>
        <w:right w:val="none" w:sz="0" w:space="0" w:color="auto"/>
      </w:divBdr>
    </w:div>
    <w:div w:id="1051223391">
      <w:marLeft w:val="0"/>
      <w:marRight w:val="0"/>
      <w:marTop w:val="0"/>
      <w:marBottom w:val="0"/>
      <w:divBdr>
        <w:top w:val="none" w:sz="0" w:space="0" w:color="auto"/>
        <w:left w:val="none" w:sz="0" w:space="0" w:color="auto"/>
        <w:bottom w:val="none" w:sz="0" w:space="0" w:color="auto"/>
        <w:right w:val="none" w:sz="0" w:space="0" w:color="auto"/>
      </w:divBdr>
      <w:divsChild>
        <w:div w:id="1051223389">
          <w:marLeft w:val="0"/>
          <w:marRight w:val="0"/>
          <w:marTop w:val="0"/>
          <w:marBottom w:val="0"/>
          <w:divBdr>
            <w:top w:val="none" w:sz="0" w:space="0" w:color="auto"/>
            <w:left w:val="none" w:sz="0" w:space="0" w:color="auto"/>
            <w:bottom w:val="none" w:sz="0" w:space="0" w:color="auto"/>
            <w:right w:val="none" w:sz="0" w:space="0" w:color="auto"/>
          </w:divBdr>
        </w:div>
      </w:divsChild>
    </w:div>
    <w:div w:id="1051223392">
      <w:marLeft w:val="0"/>
      <w:marRight w:val="0"/>
      <w:marTop w:val="0"/>
      <w:marBottom w:val="0"/>
      <w:divBdr>
        <w:top w:val="none" w:sz="0" w:space="0" w:color="auto"/>
        <w:left w:val="none" w:sz="0" w:space="0" w:color="auto"/>
        <w:bottom w:val="none" w:sz="0" w:space="0" w:color="auto"/>
        <w:right w:val="none" w:sz="0" w:space="0" w:color="auto"/>
      </w:divBdr>
      <w:divsChild>
        <w:div w:id="1051223393">
          <w:marLeft w:val="0"/>
          <w:marRight w:val="0"/>
          <w:marTop w:val="0"/>
          <w:marBottom w:val="0"/>
          <w:divBdr>
            <w:top w:val="none" w:sz="0" w:space="0" w:color="auto"/>
            <w:left w:val="none" w:sz="0" w:space="0" w:color="auto"/>
            <w:bottom w:val="none" w:sz="0" w:space="0" w:color="auto"/>
            <w:right w:val="none" w:sz="0" w:space="0" w:color="auto"/>
          </w:divBdr>
        </w:div>
      </w:divsChild>
    </w:div>
    <w:div w:id="1051223394">
      <w:marLeft w:val="0"/>
      <w:marRight w:val="0"/>
      <w:marTop w:val="0"/>
      <w:marBottom w:val="0"/>
      <w:divBdr>
        <w:top w:val="none" w:sz="0" w:space="0" w:color="auto"/>
        <w:left w:val="none" w:sz="0" w:space="0" w:color="auto"/>
        <w:bottom w:val="none" w:sz="0" w:space="0" w:color="auto"/>
        <w:right w:val="none" w:sz="0" w:space="0" w:color="auto"/>
      </w:divBdr>
    </w:div>
    <w:div w:id="1051223395">
      <w:marLeft w:val="0"/>
      <w:marRight w:val="0"/>
      <w:marTop w:val="0"/>
      <w:marBottom w:val="0"/>
      <w:divBdr>
        <w:top w:val="none" w:sz="0" w:space="0" w:color="auto"/>
        <w:left w:val="none" w:sz="0" w:space="0" w:color="auto"/>
        <w:bottom w:val="none" w:sz="0" w:space="0" w:color="auto"/>
        <w:right w:val="none" w:sz="0" w:space="0" w:color="auto"/>
      </w:divBdr>
    </w:div>
    <w:div w:id="1051223396">
      <w:marLeft w:val="0"/>
      <w:marRight w:val="0"/>
      <w:marTop w:val="0"/>
      <w:marBottom w:val="0"/>
      <w:divBdr>
        <w:top w:val="none" w:sz="0" w:space="0" w:color="auto"/>
        <w:left w:val="none" w:sz="0" w:space="0" w:color="auto"/>
        <w:bottom w:val="none" w:sz="0" w:space="0" w:color="auto"/>
        <w:right w:val="none" w:sz="0" w:space="0" w:color="auto"/>
      </w:divBdr>
    </w:div>
    <w:div w:id="1051223397">
      <w:marLeft w:val="0"/>
      <w:marRight w:val="0"/>
      <w:marTop w:val="0"/>
      <w:marBottom w:val="0"/>
      <w:divBdr>
        <w:top w:val="none" w:sz="0" w:space="0" w:color="auto"/>
        <w:left w:val="none" w:sz="0" w:space="0" w:color="auto"/>
        <w:bottom w:val="none" w:sz="0" w:space="0" w:color="auto"/>
        <w:right w:val="none" w:sz="0" w:space="0" w:color="auto"/>
      </w:divBdr>
    </w:div>
    <w:div w:id="1051223399">
      <w:marLeft w:val="0"/>
      <w:marRight w:val="0"/>
      <w:marTop w:val="0"/>
      <w:marBottom w:val="0"/>
      <w:divBdr>
        <w:top w:val="none" w:sz="0" w:space="0" w:color="auto"/>
        <w:left w:val="none" w:sz="0" w:space="0" w:color="auto"/>
        <w:bottom w:val="none" w:sz="0" w:space="0" w:color="auto"/>
        <w:right w:val="none" w:sz="0" w:space="0" w:color="auto"/>
      </w:divBdr>
      <w:divsChild>
        <w:div w:id="1051223398">
          <w:marLeft w:val="0"/>
          <w:marRight w:val="0"/>
          <w:marTop w:val="0"/>
          <w:marBottom w:val="0"/>
          <w:divBdr>
            <w:top w:val="none" w:sz="0" w:space="0" w:color="auto"/>
            <w:left w:val="none" w:sz="0" w:space="0" w:color="auto"/>
            <w:bottom w:val="none" w:sz="0" w:space="0" w:color="auto"/>
            <w:right w:val="none" w:sz="0" w:space="0" w:color="auto"/>
          </w:divBdr>
        </w:div>
      </w:divsChild>
    </w:div>
    <w:div w:id="1051223400">
      <w:marLeft w:val="0"/>
      <w:marRight w:val="0"/>
      <w:marTop w:val="0"/>
      <w:marBottom w:val="0"/>
      <w:divBdr>
        <w:top w:val="none" w:sz="0" w:space="0" w:color="auto"/>
        <w:left w:val="none" w:sz="0" w:space="0" w:color="auto"/>
        <w:bottom w:val="none" w:sz="0" w:space="0" w:color="auto"/>
        <w:right w:val="none" w:sz="0" w:space="0" w:color="auto"/>
      </w:divBdr>
    </w:div>
    <w:div w:id="1051223401">
      <w:marLeft w:val="0"/>
      <w:marRight w:val="0"/>
      <w:marTop w:val="0"/>
      <w:marBottom w:val="0"/>
      <w:divBdr>
        <w:top w:val="none" w:sz="0" w:space="0" w:color="auto"/>
        <w:left w:val="none" w:sz="0" w:space="0" w:color="auto"/>
        <w:bottom w:val="none" w:sz="0" w:space="0" w:color="auto"/>
        <w:right w:val="none" w:sz="0" w:space="0" w:color="auto"/>
      </w:divBdr>
    </w:div>
    <w:div w:id="1051223402">
      <w:marLeft w:val="0"/>
      <w:marRight w:val="0"/>
      <w:marTop w:val="0"/>
      <w:marBottom w:val="0"/>
      <w:divBdr>
        <w:top w:val="none" w:sz="0" w:space="0" w:color="auto"/>
        <w:left w:val="none" w:sz="0" w:space="0" w:color="auto"/>
        <w:bottom w:val="none" w:sz="0" w:space="0" w:color="auto"/>
        <w:right w:val="none" w:sz="0" w:space="0" w:color="auto"/>
      </w:divBdr>
    </w:div>
    <w:div w:id="1051223403">
      <w:marLeft w:val="0"/>
      <w:marRight w:val="0"/>
      <w:marTop w:val="0"/>
      <w:marBottom w:val="0"/>
      <w:divBdr>
        <w:top w:val="none" w:sz="0" w:space="0" w:color="auto"/>
        <w:left w:val="none" w:sz="0" w:space="0" w:color="auto"/>
        <w:bottom w:val="none" w:sz="0" w:space="0" w:color="auto"/>
        <w:right w:val="none" w:sz="0" w:space="0" w:color="auto"/>
      </w:divBdr>
    </w:div>
    <w:div w:id="1051223404">
      <w:marLeft w:val="0"/>
      <w:marRight w:val="0"/>
      <w:marTop w:val="0"/>
      <w:marBottom w:val="0"/>
      <w:divBdr>
        <w:top w:val="none" w:sz="0" w:space="0" w:color="auto"/>
        <w:left w:val="none" w:sz="0" w:space="0" w:color="auto"/>
        <w:bottom w:val="none" w:sz="0" w:space="0" w:color="auto"/>
        <w:right w:val="none" w:sz="0" w:space="0" w:color="auto"/>
      </w:divBdr>
    </w:div>
    <w:div w:id="1051223405">
      <w:marLeft w:val="0"/>
      <w:marRight w:val="0"/>
      <w:marTop w:val="0"/>
      <w:marBottom w:val="0"/>
      <w:divBdr>
        <w:top w:val="none" w:sz="0" w:space="0" w:color="auto"/>
        <w:left w:val="none" w:sz="0" w:space="0" w:color="auto"/>
        <w:bottom w:val="none" w:sz="0" w:space="0" w:color="auto"/>
        <w:right w:val="none" w:sz="0" w:space="0" w:color="auto"/>
      </w:divBdr>
    </w:div>
    <w:div w:id="1051223406">
      <w:marLeft w:val="0"/>
      <w:marRight w:val="0"/>
      <w:marTop w:val="0"/>
      <w:marBottom w:val="0"/>
      <w:divBdr>
        <w:top w:val="none" w:sz="0" w:space="0" w:color="auto"/>
        <w:left w:val="none" w:sz="0" w:space="0" w:color="auto"/>
        <w:bottom w:val="none" w:sz="0" w:space="0" w:color="auto"/>
        <w:right w:val="none" w:sz="0" w:space="0" w:color="auto"/>
      </w:divBdr>
    </w:div>
    <w:div w:id="1051223407">
      <w:marLeft w:val="0"/>
      <w:marRight w:val="0"/>
      <w:marTop w:val="0"/>
      <w:marBottom w:val="0"/>
      <w:divBdr>
        <w:top w:val="none" w:sz="0" w:space="0" w:color="auto"/>
        <w:left w:val="none" w:sz="0" w:space="0" w:color="auto"/>
        <w:bottom w:val="none" w:sz="0" w:space="0" w:color="auto"/>
        <w:right w:val="none" w:sz="0" w:space="0" w:color="auto"/>
      </w:divBdr>
    </w:div>
    <w:div w:id="1051223408">
      <w:marLeft w:val="0"/>
      <w:marRight w:val="0"/>
      <w:marTop w:val="0"/>
      <w:marBottom w:val="0"/>
      <w:divBdr>
        <w:top w:val="none" w:sz="0" w:space="0" w:color="auto"/>
        <w:left w:val="none" w:sz="0" w:space="0" w:color="auto"/>
        <w:bottom w:val="none" w:sz="0" w:space="0" w:color="auto"/>
        <w:right w:val="none" w:sz="0" w:space="0" w:color="auto"/>
      </w:divBdr>
    </w:div>
    <w:div w:id="1051223409">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3.jpeg"/><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image" Target="media/image2.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data.auto.hexun.com/logo/8/" TargetMode="External"/><Relationship Id="rId5" Type="http://schemas.openxmlformats.org/officeDocument/2006/relationships/footnotes" Target="footnotes.xml"/><Relationship Id="rId15" Type="http://schemas.openxmlformats.org/officeDocument/2006/relationships/image" Target="media/image5.jpeg"/><Relationship Id="rId10" Type="http://schemas.openxmlformats.org/officeDocument/2006/relationships/hyperlink" Target="http://www.baidu.com/link?url=pHdflkjBeLYUt-t3WJX0KynKdPyGKAD6zFaud8Mi-lgnCuv-BkInUwltTfSwDLQbxs_8KuL6k1u-gR0cAYGDSSiZjCvFbDk7kA5g3-kRRT3" TargetMode="Externa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395</TotalTime>
  <Pages>52</Pages>
  <Words>4282</Words>
  <Characters>24413</Characters>
  <Application>Microsoft Office Outlook</Application>
  <DocSecurity>0</DocSecurity>
  <Lines>0</Lines>
  <Paragraphs>0</Paragraphs>
  <ScaleCrop>false</ScaleCrop>
  <Company>Microsoft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3</dc:creator>
  <cp:keywords/>
  <dc:description/>
  <cp:lastModifiedBy>User</cp:lastModifiedBy>
  <cp:revision>13</cp:revision>
  <cp:lastPrinted>2017-01-09T01:44:00Z</cp:lastPrinted>
  <dcterms:created xsi:type="dcterms:W3CDTF">2016-12-30T07:52:00Z</dcterms:created>
  <dcterms:modified xsi:type="dcterms:W3CDTF">2017-01-11T02:44:00Z</dcterms:modified>
</cp:coreProperties>
</file>