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关于2020年度市、区财政专项扶贫资金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安排的公示</w:t>
      </w:r>
    </w:p>
    <w:p>
      <w:pPr>
        <w:jc w:val="center"/>
        <w:rPr>
          <w:rFonts w:ascii="宋体" w:hAnsi="宋体" w:cs="宋体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根据《温州市财政局 温州市扶贫老区工作办公室关于下达2020年市级财政专项扶贫资金的通知》（温财农〔2020〕18号）文件要求，经审核，下达市、区财政专项资金共220.30万元。现将专项扶贫资金安排予以公示（资金分配表附后）。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公示期为十天（2020年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日），举报电话：59386503。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附件：2020年度市、区财政专项扶贫资金分配表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温州市洞头区扶贫办</w:t>
      </w:r>
    </w:p>
    <w:p>
      <w:pPr>
        <w:spacing w:line="52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</w:t>
      </w:r>
      <w:r>
        <w:rPr>
          <w:rFonts w:hint="eastAsia" w:eastAsia="方正小标宋简体"/>
          <w:sz w:val="44"/>
          <w:szCs w:val="44"/>
        </w:rPr>
        <w:t>20</w:t>
      </w:r>
      <w:r>
        <w:rPr>
          <w:rFonts w:eastAsia="方正小标宋简体"/>
          <w:sz w:val="44"/>
          <w:szCs w:val="44"/>
        </w:rPr>
        <w:t>年市</w:t>
      </w:r>
      <w:r>
        <w:rPr>
          <w:rFonts w:hint="eastAsia" w:eastAsia="方正小标宋简体"/>
          <w:sz w:val="44"/>
          <w:szCs w:val="44"/>
        </w:rPr>
        <w:t>、区</w:t>
      </w:r>
      <w:r>
        <w:rPr>
          <w:rFonts w:eastAsia="方正小标宋简体"/>
          <w:sz w:val="44"/>
          <w:szCs w:val="44"/>
        </w:rPr>
        <w:t>财政专项扶贫资金分配表</w:t>
      </w:r>
    </w:p>
    <w:p>
      <w:pPr>
        <w:wordWrap w:val="0"/>
        <w:spacing w:line="560" w:lineRule="exact"/>
        <w:jc w:val="right"/>
        <w:rPr>
          <w:rFonts w:eastAsia="仿宋_GB2312"/>
          <w:sz w:val="24"/>
          <w:szCs w:val="28"/>
        </w:rPr>
      </w:pPr>
      <w:r>
        <w:rPr>
          <w:rFonts w:hint="eastAsia" w:eastAsia="仿宋_GB2312"/>
          <w:sz w:val="24"/>
          <w:szCs w:val="28"/>
        </w:rPr>
        <w:t>单位：</w:t>
      </w:r>
      <w:r>
        <w:rPr>
          <w:rFonts w:eastAsia="仿宋_GB2312"/>
          <w:sz w:val="24"/>
          <w:szCs w:val="28"/>
        </w:rPr>
        <w:t>万元</w:t>
      </w:r>
      <w:r>
        <w:rPr>
          <w:rFonts w:hint="eastAsia" w:eastAsia="仿宋_GB2312"/>
          <w:sz w:val="24"/>
          <w:szCs w:val="28"/>
        </w:rPr>
        <w:t xml:space="preserve">  </w:t>
      </w:r>
    </w:p>
    <w:tbl>
      <w:tblPr>
        <w:tblStyle w:val="4"/>
        <w:tblW w:w="14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906"/>
        <w:gridCol w:w="2581"/>
        <w:gridCol w:w="5674"/>
        <w:gridCol w:w="988"/>
        <w:gridCol w:w="993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序号</w:t>
            </w:r>
          </w:p>
        </w:tc>
        <w:tc>
          <w:tcPr>
            <w:tcW w:w="19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实施单位</w:t>
            </w:r>
          </w:p>
        </w:tc>
        <w:tc>
          <w:tcPr>
            <w:tcW w:w="25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项目名称</w:t>
            </w:r>
          </w:p>
        </w:tc>
        <w:tc>
          <w:tcPr>
            <w:tcW w:w="567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内    容</w:t>
            </w:r>
          </w:p>
        </w:tc>
        <w:tc>
          <w:tcPr>
            <w:tcW w:w="9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投资额</w:t>
            </w:r>
          </w:p>
        </w:tc>
        <w:tc>
          <w:tcPr>
            <w:tcW w:w="207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25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56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207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25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56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市级</w:t>
            </w:r>
          </w:p>
        </w:tc>
        <w:tc>
          <w:tcPr>
            <w:tcW w:w="10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1</w:t>
            </w:r>
          </w:p>
        </w:tc>
        <w:tc>
          <w:tcPr>
            <w:tcW w:w="190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区农业农村局</w:t>
            </w:r>
          </w:p>
        </w:tc>
        <w:tc>
          <w:tcPr>
            <w:tcW w:w="258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医疗补充保险</w:t>
            </w:r>
          </w:p>
        </w:tc>
        <w:tc>
          <w:tcPr>
            <w:tcW w:w="5674" w:type="dxa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低收入农户医疗补充保险费每人300元进行投保，人数2262人。</w:t>
            </w: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67.86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30.30</w:t>
            </w:r>
          </w:p>
        </w:tc>
        <w:tc>
          <w:tcPr>
            <w:tcW w:w="10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37.56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2</w:t>
            </w:r>
          </w:p>
        </w:tc>
        <w:tc>
          <w:tcPr>
            <w:tcW w:w="190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8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扶贫智慧平台建设</w:t>
            </w:r>
          </w:p>
        </w:tc>
        <w:tc>
          <w:tcPr>
            <w:tcW w:w="5674" w:type="dxa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主要收集区相关部门扶贫政策及兑现数据，即时实现扶贫帮扶干部及家庭医生入户打卡等功能，形成每个农户信息二维码，通过扫码及时了解掌握每个低收入农动态信息。</w:t>
            </w: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10.00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3</w:t>
            </w:r>
          </w:p>
        </w:tc>
        <w:tc>
          <w:tcPr>
            <w:tcW w:w="190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霓屿街道正岙村股份经济合社</w:t>
            </w:r>
          </w:p>
        </w:tc>
        <w:tc>
          <w:tcPr>
            <w:tcW w:w="258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</w:rPr>
              <w:t>南山老人活动中心</w:t>
            </w:r>
            <w:r>
              <w:rPr>
                <w:rFonts w:hint="eastAsia" w:eastAsia="仿宋_GB2312"/>
                <w:szCs w:val="21"/>
                <w:lang w:eastAsia="zh-CN"/>
              </w:rPr>
              <w:t>建设</w:t>
            </w:r>
          </w:p>
        </w:tc>
        <w:tc>
          <w:tcPr>
            <w:tcW w:w="5674" w:type="dxa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外墙刷浆、腻子或油漆280平方，；内部装修（地面贴砖、复合板，吊顶，墙面，门窗，防水处理）；室外楼梯提升</w:t>
            </w:r>
            <w:r>
              <w:rPr>
                <w:rFonts w:hint="eastAsia" w:eastAsia="仿宋_GB2312"/>
                <w:szCs w:val="21"/>
                <w:lang w:eastAsia="zh-CN"/>
              </w:rPr>
              <w:t>；</w:t>
            </w:r>
            <w:r>
              <w:rPr>
                <w:rFonts w:hint="eastAsia" w:eastAsia="仿宋_GB2312"/>
                <w:szCs w:val="21"/>
              </w:rPr>
              <w:t>洗手间改造；休闲桌椅、木质沙发、会议桌椅、档案柜等物资采购；格力壁挂式1.5P工程机空调5台、美的1.5P卡式空调2台，</w:t>
            </w: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10.00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10.00</w:t>
            </w:r>
          </w:p>
        </w:tc>
        <w:tc>
          <w:tcPr>
            <w:tcW w:w="10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4</w:t>
            </w:r>
          </w:p>
        </w:tc>
        <w:tc>
          <w:tcPr>
            <w:tcW w:w="190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东屏街道惠民村股份经济合社</w:t>
            </w:r>
          </w:p>
        </w:tc>
        <w:tc>
          <w:tcPr>
            <w:tcW w:w="258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育才东路排洪沟整治及生态公厕改造工程</w:t>
            </w:r>
          </w:p>
        </w:tc>
        <w:tc>
          <w:tcPr>
            <w:tcW w:w="5674" w:type="dxa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1.:排洪沟整治145m（140m×0.7m×1m）, 包括沟底硬化、沟边修补、沟壁两侧勾缝；路面开挖与修复8 m，铺设Ø30波纹管5m，新设污水过滤井4座（0.8米×0.8米×0.5米）;2.改造生态公厕1座、24</w:t>
            </w:r>
            <w:r>
              <w:rPr>
                <w:rFonts w:hint="eastAsia" w:ascii="宋体" w:hAnsi="宋体" w:cs="宋体"/>
                <w:szCs w:val="21"/>
              </w:rPr>
              <w:t>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eastAsia="仿宋_GB2312"/>
                <w:szCs w:val="21"/>
              </w:rPr>
              <w:t>6.30m×3.85m，3+2模式），包括内、外墙采用涂料粉饰，地面铺装、水电配件安装及2个公厕门改造等。</w:t>
            </w: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10.00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10.00</w:t>
            </w:r>
          </w:p>
        </w:tc>
        <w:tc>
          <w:tcPr>
            <w:tcW w:w="10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5</w:t>
            </w:r>
          </w:p>
        </w:tc>
        <w:tc>
          <w:tcPr>
            <w:tcW w:w="190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大门镇沙枫港村股份经济合作社</w:t>
            </w:r>
          </w:p>
        </w:tc>
        <w:tc>
          <w:tcPr>
            <w:tcW w:w="258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黑木耳种植</w:t>
            </w:r>
          </w:p>
        </w:tc>
        <w:tc>
          <w:tcPr>
            <w:tcW w:w="5674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黑木耳种植3亩，含苗种、运费、人工浇水、场地平整、水塔投建等。</w:t>
            </w:r>
          </w:p>
        </w:tc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10.00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10.00</w:t>
            </w:r>
          </w:p>
        </w:tc>
        <w:tc>
          <w:tcPr>
            <w:tcW w:w="108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6</w:t>
            </w:r>
          </w:p>
        </w:tc>
        <w:tc>
          <w:tcPr>
            <w:tcW w:w="190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元觉街道状元村股份经济合社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8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基础设施改造建设</w:t>
            </w:r>
          </w:p>
        </w:tc>
        <w:tc>
          <w:tcPr>
            <w:tcW w:w="5674" w:type="dxa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一是状北巷坡路路面基础处理，台阶整形；二是路面大理石铺设、路边护栏计200米。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11.00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10.00</w:t>
            </w:r>
          </w:p>
        </w:tc>
        <w:tc>
          <w:tcPr>
            <w:tcW w:w="108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86" w:type="dxa"/>
            <w:vAlign w:val="center"/>
          </w:tcPr>
          <w:p>
            <w:pPr>
              <w:spacing w:line="240" w:lineRule="exact"/>
              <w:ind w:left="10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7</w:t>
            </w:r>
          </w:p>
        </w:tc>
        <w:tc>
          <w:tcPr>
            <w:tcW w:w="190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元觉街道沙角村股份经济合社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渔具房及停车场建设工程</w:t>
            </w:r>
          </w:p>
        </w:tc>
        <w:tc>
          <w:tcPr>
            <w:tcW w:w="5674" w:type="dxa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一是购置集装箱15个用于渔具堆放，规格为：2.5X2.5X12米，同时建一堵长80米高为2.5米的围墙进行隔离；二是建设一个约1800平方米的水泥停车场，厚度20cm.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50.00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86" w:type="dxa"/>
            <w:vAlign w:val="center"/>
          </w:tcPr>
          <w:p>
            <w:pPr>
              <w:spacing w:line="240" w:lineRule="exact"/>
              <w:ind w:left="10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8</w:t>
            </w:r>
          </w:p>
        </w:tc>
        <w:tc>
          <w:tcPr>
            <w:tcW w:w="190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Cs w:val="21"/>
              </w:rPr>
              <w:t>北岙街道白迭村股份经济合社</w:t>
            </w:r>
          </w:p>
        </w:tc>
        <w:tc>
          <w:tcPr>
            <w:tcW w:w="25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校舍改造提升建设</w:t>
            </w:r>
          </w:p>
        </w:tc>
        <w:tc>
          <w:tcPr>
            <w:tcW w:w="567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szCs w:val="21"/>
              </w:rPr>
              <w:t>以社会主体投资为主。一是改造5间校舍屋顶主体钢结构及楼板，二墙面艺术漆；三新建厨房1个（不含灶具)、改建卫生间5个、包厢5间(不含桌椅）等，具体详见建设清单。　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90.00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86" w:type="dxa"/>
            <w:vAlign w:val="center"/>
          </w:tcPr>
          <w:p>
            <w:pPr>
              <w:spacing w:line="240" w:lineRule="exact"/>
              <w:ind w:left="10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9</w:t>
            </w:r>
          </w:p>
        </w:tc>
        <w:tc>
          <w:tcPr>
            <w:tcW w:w="190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鹿西乡口筐村</w:t>
            </w:r>
          </w:p>
        </w:tc>
        <w:tc>
          <w:tcPr>
            <w:tcW w:w="25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口筐村光伏发电二期项目</w:t>
            </w:r>
          </w:p>
        </w:tc>
        <w:tc>
          <w:tcPr>
            <w:tcW w:w="5674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建设容电量75千瓦的光伏发电及附属配套。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55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52.44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86" w:type="dxa"/>
            <w:vAlign w:val="center"/>
          </w:tcPr>
          <w:p>
            <w:pPr>
              <w:spacing w:line="240" w:lineRule="exact"/>
              <w:ind w:left="108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240" w:lineRule="exact"/>
              <w:ind w:left="108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240" w:lineRule="exact"/>
              <w:ind w:left="10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合　　计</w:t>
            </w:r>
          </w:p>
        </w:tc>
        <w:tc>
          <w:tcPr>
            <w:tcW w:w="25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313.86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70.30</w:t>
            </w:r>
          </w:p>
        </w:tc>
        <w:tc>
          <w:tcPr>
            <w:tcW w:w="108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150</w:t>
            </w:r>
          </w:p>
        </w:tc>
      </w:tr>
    </w:tbl>
    <w:p>
      <w:pPr>
        <w:jc w:val="left"/>
        <w:rPr>
          <w:rFonts w:eastAsia="仿宋_GB2312"/>
          <w:sz w:val="28"/>
          <w:szCs w:val="28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5F80"/>
    <w:rsid w:val="000A69FC"/>
    <w:rsid w:val="003235ED"/>
    <w:rsid w:val="003A293F"/>
    <w:rsid w:val="006B1317"/>
    <w:rsid w:val="007520CE"/>
    <w:rsid w:val="00773866"/>
    <w:rsid w:val="00945F80"/>
    <w:rsid w:val="00AC6A6A"/>
    <w:rsid w:val="00E55511"/>
    <w:rsid w:val="0B8D02D7"/>
    <w:rsid w:val="1938013B"/>
    <w:rsid w:val="25494304"/>
    <w:rsid w:val="2C374256"/>
    <w:rsid w:val="2D9D48DD"/>
    <w:rsid w:val="36D62821"/>
    <w:rsid w:val="42C37E0C"/>
    <w:rsid w:val="5194005B"/>
    <w:rsid w:val="5AAF3DEE"/>
    <w:rsid w:val="5F79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3D4872-9396-4A13-ADA9-526E613A78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洞头区财政局</Company>
  <Pages>3</Pages>
  <Words>188</Words>
  <Characters>1075</Characters>
  <Lines>8</Lines>
  <Paragraphs>2</Paragraphs>
  <TotalTime>2</TotalTime>
  <ScaleCrop>false</ScaleCrop>
  <LinksUpToDate>false</LinksUpToDate>
  <CharactersWithSpaces>1261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2020-09-17T06:45:00Z</dcterms:created>
  <dc:creator>a</dc:creator>
  <cp:lastModifiedBy>奔奔</cp:lastModifiedBy>
  <dcterms:modified xsi:type="dcterms:W3CDTF">2020-09-23T06:56:03Z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