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rPr>
      </w:pPr>
      <w:r>
        <w:rPr>
          <w:rFonts w:hint="eastAsia" w:ascii="方正小标宋_GBK" w:hAnsi="方正小标宋_GBK" w:eastAsia="方正小标宋_GBK" w:cs="方正小标宋_GBK"/>
          <w:b w:val="0"/>
          <w:bCs w:val="0"/>
          <w:sz w:val="44"/>
          <w:szCs w:val="44"/>
        </w:rPr>
        <w:t>水利领域基层政务公开标准目录</w:t>
      </w:r>
    </w:p>
    <w:tbl>
      <w:tblPr>
        <w:tblStyle w:val="2"/>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
        <w:gridCol w:w="941"/>
        <w:gridCol w:w="955"/>
        <w:gridCol w:w="2204"/>
        <w:gridCol w:w="2105"/>
        <w:gridCol w:w="1173"/>
        <w:gridCol w:w="1241"/>
        <w:gridCol w:w="3313"/>
        <w:gridCol w:w="584"/>
        <w:gridCol w:w="586"/>
        <w:gridCol w:w="586"/>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blHeader/>
          <w:jc w:val="center"/>
        </w:trPr>
        <w:tc>
          <w:tcPr>
            <w:tcW w:w="433" w:type="dxa"/>
            <w:vMerge w:val="restart"/>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96"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2204"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公开内容（要素）</w:t>
            </w:r>
          </w:p>
        </w:tc>
        <w:tc>
          <w:tcPr>
            <w:tcW w:w="2105"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1173"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1241"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3313" w:type="dxa"/>
            <w:vMerge w:val="restart"/>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（“□”表示可选项，由各地根据有关要求和实际情况确定）</w:t>
            </w:r>
          </w:p>
        </w:tc>
        <w:tc>
          <w:tcPr>
            <w:tcW w:w="1170"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105" w:type="dxa"/>
            <w:gridSpan w:val="2"/>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0" w:hRule="atLeast"/>
          <w:tblHeader/>
          <w:jc w:val="center"/>
        </w:trPr>
        <w:tc>
          <w:tcPr>
            <w:tcW w:w="433" w:type="dxa"/>
            <w:vMerge w:val="continue"/>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941"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一级事项</w:t>
            </w:r>
          </w:p>
        </w:tc>
        <w:tc>
          <w:tcPr>
            <w:tcW w:w="955"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二级事项</w:t>
            </w:r>
          </w:p>
        </w:tc>
        <w:tc>
          <w:tcPr>
            <w:tcW w:w="2204"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2105"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1173"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1241"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3313" w:type="dxa"/>
            <w:vMerge w:val="continue"/>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全社会</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特定群体</w:t>
            </w:r>
          </w:p>
        </w:tc>
        <w:tc>
          <w:tcPr>
            <w:tcW w:w="586"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主动</w:t>
            </w:r>
          </w:p>
        </w:tc>
        <w:tc>
          <w:tcPr>
            <w:tcW w:w="519"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依申请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4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941" w:type="dxa"/>
            <w:tcBorders>
              <w:top w:val="nil"/>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政策文件</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水利领域政策文件及相关解读</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32"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重大决策预公开</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水利领域的重大决策，决策前向社会公开决策草案、决策依据，意见征集方式和期限</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《中华人民共和国政府信息公开条例》《重大行政决策程序暂行条例》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按进展情况及时公开</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2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回应关切</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对涉及到水利领域经济社会热点问题、群众广泛关注的热点、咨询的相关问题等进行回应</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《中华人民共和国政府信息公开条例》《国务院办公厅关于进一步加强政府信息公开回应社会关切提升政府公信力的意见》《国务院办公厅关于在政务公开工作中进一步做好政务舆情回应的通知》</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及时回应</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7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公共服务</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业务办理</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主要业务工作的办事依据、条件、程序、时限，办事时间、地点、部门、联系方式及相关办理结果</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《中华人民共和国政府信息公开条例》《国务院办公厅关于全面推行行政执法公示制度全过程记录制度重大执法决定法制审核制度的指导意见》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行政许可的执法决定信息在执法决定作出之日起7个工作日内，其他信息形成或者变更之日起20个工作日内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2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水资源管理与保护</w:t>
            </w:r>
          </w:p>
        </w:tc>
        <w:tc>
          <w:tcPr>
            <w:tcW w:w="955"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取用水</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审批机关认为涉及社会公共利益的取水听证，定期发放取水许可证的情况</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《取水许可和水资源费征收管理条例》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kern w:val="2"/>
                <w:sz w:val="22"/>
                <w:szCs w:val="22"/>
                <w:highlight w:val="none"/>
                <w:u w:val="none"/>
                <w:lang w:val="en-US" w:eastAsia="zh-CN" w:bidi="ar-SA"/>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05"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水资源管理与保护</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地下水管理</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地下水状况调查评价成果，从事地下水节约、保护、利用活动单位和个人的诚信档案</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《地下水管理条例》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信息形成或者变更之日起20个工作日内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kern w:val="2"/>
                <w:sz w:val="22"/>
                <w:szCs w:val="22"/>
                <w:highlight w:val="none"/>
                <w:u w:val="none"/>
                <w:lang w:val="en-US" w:eastAsia="zh-CN" w:bidi="ar-SA"/>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7</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河湖管理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河湖长制工作</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县、乡两级河湖长名录，河湖长姓名、职责、河湖概况、管护目标、监督电话</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《关于全面推行河长制的意见》《关于在湖泊实施湖长制的指导意见》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kern w:val="2"/>
                <w:sz w:val="22"/>
                <w:szCs w:val="22"/>
                <w:highlight w:val="none"/>
                <w:u w:val="none"/>
                <w:lang w:val="en-US" w:eastAsia="zh-CN" w:bidi="ar-SA"/>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80"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河湖管理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水域岸线管理</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河湖管理范围</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《中华人民共和国长江保护法》《关于全面推行河长制的意见》</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cs="宋体"/>
                <w:i w:val="0"/>
                <w:color w:val="000000"/>
                <w:kern w:val="0"/>
                <w:sz w:val="22"/>
                <w:szCs w:val="22"/>
                <w:highlight w:val="none"/>
                <w:u w:val="none"/>
                <w:lang w:val="en-US" w:eastAsia="zh-CN" w:bidi="ar"/>
              </w:rPr>
              <w:t>县（市、区）水利主管部门</w:t>
            </w:r>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88" w:hRule="atLeast"/>
          <w:jc w:val="center"/>
        </w:trPr>
        <w:tc>
          <w:tcPr>
            <w:tcW w:w="433" w:type="dxa"/>
            <w:tcBorders>
              <w:top w:val="single" w:color="000000" w:sz="4" w:space="0"/>
              <w:left w:val="single" w:color="000000" w:sz="4" w:space="0"/>
              <w:bottom w:val="single" w:color="000000" w:sz="4" w:space="0"/>
              <w:right w:val="single" w:color="000000" w:sz="4" w:space="0"/>
            </w:tcBorders>
            <w:noWrap/>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9</w:t>
            </w:r>
          </w:p>
        </w:tc>
        <w:tc>
          <w:tcPr>
            <w:tcW w:w="9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监督管理</w:t>
            </w:r>
          </w:p>
        </w:tc>
        <w:tc>
          <w:tcPr>
            <w:tcW w:w="95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水利安全生产监督</w:t>
            </w:r>
          </w:p>
        </w:tc>
        <w:tc>
          <w:tcPr>
            <w:tcW w:w="220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安全生产监督检查情况，举报电话、信箱或电子邮件地址等网络举报平台，违法行为情节严重的水利生产经营单位及其有关从业人员，安全生产事故应急预案</w:t>
            </w:r>
          </w:p>
        </w:tc>
        <w:tc>
          <w:tcPr>
            <w:tcW w:w="210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《中华人民共和国安全生产法》《中华人民共和国政府信息公开条例》</w:t>
            </w:r>
          </w:p>
        </w:tc>
        <w:tc>
          <w:tcPr>
            <w:tcW w:w="117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信息形成</w:t>
            </w:r>
            <w:r>
              <w:rPr>
                <w:rFonts w:hint="eastAsia" w:ascii="宋体" w:hAnsi="宋体" w:cs="宋体"/>
                <w:i w:val="0"/>
                <w:color w:val="000000"/>
                <w:kern w:val="0"/>
                <w:sz w:val="22"/>
                <w:szCs w:val="22"/>
                <w:highlight w:val="none"/>
                <w:u w:val="none"/>
                <w:lang w:val="en-US" w:eastAsia="zh-CN" w:bidi="ar"/>
              </w:rPr>
              <w:t>或者变更</w:t>
            </w:r>
            <w:r>
              <w:rPr>
                <w:rFonts w:hint="eastAsia" w:ascii="宋体" w:hAnsi="宋体" w:eastAsia="宋体" w:cs="宋体"/>
                <w:i w:val="0"/>
                <w:color w:val="000000"/>
                <w:kern w:val="0"/>
                <w:sz w:val="22"/>
                <w:szCs w:val="22"/>
                <w:highlight w:val="none"/>
                <w:u w:val="none"/>
                <w:lang w:val="en-US" w:eastAsia="zh-CN" w:bidi="ar"/>
              </w:rPr>
              <w:t>之日起20个工作日内</w:t>
            </w:r>
          </w:p>
        </w:tc>
        <w:tc>
          <w:tcPr>
            <w:tcW w:w="1241"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cs="宋体"/>
                <w:i w:val="0"/>
                <w:color w:val="000000"/>
                <w:kern w:val="0"/>
                <w:sz w:val="22"/>
                <w:szCs w:val="22"/>
                <w:highlight w:val="none"/>
                <w:u w:val="none"/>
                <w:lang w:val="en-US" w:eastAsia="zh-CN" w:bidi="ar"/>
              </w:rPr>
              <w:t>县（市、区）水利主管部门</w:t>
            </w:r>
            <w:bookmarkStart w:id="0" w:name="_GoBack"/>
            <w:bookmarkEnd w:id="0"/>
          </w:p>
        </w:tc>
        <w:tc>
          <w:tcPr>
            <w:tcW w:w="3313"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□政府网站    □政府公报</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□两微一端    □发布会/听证会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□广播电视    □纸质媒体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□公开查阅点  □政务服务中心</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□便民服务站  □入户/现场</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□社区/企事业单位/村公示栏（电子屏）</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□精准推送    □其他</w:t>
            </w:r>
          </w:p>
        </w:tc>
        <w:tc>
          <w:tcPr>
            <w:tcW w:w="584"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c>
          <w:tcPr>
            <w:tcW w:w="586"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w:t>
            </w:r>
          </w:p>
        </w:tc>
        <w:tc>
          <w:tcPr>
            <w:tcW w:w="5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000000"/>
                <w:kern w:val="2"/>
                <w:sz w:val="22"/>
                <w:szCs w:val="22"/>
                <w:highlight w:val="none"/>
                <w:u w:val="none"/>
                <w:lang w:val="en-US" w:eastAsia="zh-CN" w:bidi="ar-SA"/>
              </w:rPr>
            </w:pPr>
          </w:p>
        </w:tc>
      </w:tr>
    </w:tbl>
    <w:p>
      <w:pPr>
        <w:keepNext w:val="0"/>
        <w:keepLines w:val="0"/>
        <w:pageBreakBefore w:val="0"/>
        <w:kinsoku/>
        <w:wordWrap/>
        <w:overflowPunct/>
        <w:topLinePunct w:val="0"/>
        <w:autoSpaceDE/>
        <w:autoSpaceDN/>
        <w:bidi w:val="0"/>
        <w:adjustRightInd/>
        <w:snapToGrid w:val="0"/>
        <w:rPr>
          <w:highlight w:val="none"/>
        </w:rPr>
      </w:pPr>
    </w:p>
    <w:sectPr>
      <w:pgSz w:w="16838" w:h="11906" w:orient="landscape"/>
      <w:pgMar w:top="1077" w:right="737" w:bottom="1077" w:left="73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20B0300000000000000"/>
    <w:charset w:val="86"/>
    <w:family w:val="auto"/>
    <w:pitch w:val="default"/>
    <w:sig w:usb0="00000001" w:usb1="080F1810" w:usb2="00000016" w:usb3="00000000" w:csb0="000600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EwY2Y1NjBhY2Y3YTRlMzdmZGZiMDM1ZjVlMmYifQ=="/>
  </w:docVars>
  <w:rsids>
    <w:rsidRoot w:val="00000000"/>
    <w:rsid w:val="22483E64"/>
    <w:rsid w:val="2D75FA2A"/>
    <w:rsid w:val="3C025C49"/>
    <w:rsid w:val="3DDF947E"/>
    <w:rsid w:val="3EAB0813"/>
    <w:rsid w:val="458051F4"/>
    <w:rsid w:val="48DE3927"/>
    <w:rsid w:val="52175CF0"/>
    <w:rsid w:val="52210117"/>
    <w:rsid w:val="55816366"/>
    <w:rsid w:val="5A187DC1"/>
    <w:rsid w:val="5BD8319C"/>
    <w:rsid w:val="5DBB9E9E"/>
    <w:rsid w:val="5F2F0263"/>
    <w:rsid w:val="65A056CE"/>
    <w:rsid w:val="68EC44D5"/>
    <w:rsid w:val="6D177A6E"/>
    <w:rsid w:val="6F5F61B6"/>
    <w:rsid w:val="6F9F6AB9"/>
    <w:rsid w:val="6FB7C570"/>
    <w:rsid w:val="6FBFC3FD"/>
    <w:rsid w:val="71731C06"/>
    <w:rsid w:val="77271BCA"/>
    <w:rsid w:val="7EFA2F49"/>
    <w:rsid w:val="7FF8C1DB"/>
    <w:rsid w:val="7FFC0643"/>
    <w:rsid w:val="7FFF2B78"/>
    <w:rsid w:val="91B28D70"/>
    <w:rsid w:val="95FF52E8"/>
    <w:rsid w:val="A4FF7BDC"/>
    <w:rsid w:val="B67AD3EC"/>
    <w:rsid w:val="BCBF416B"/>
    <w:rsid w:val="BFFBFCAE"/>
    <w:rsid w:val="D77FA076"/>
    <w:rsid w:val="DBEB09B5"/>
    <w:rsid w:val="EE7FF798"/>
    <w:rsid w:val="EF9F56FF"/>
    <w:rsid w:val="F3D7B640"/>
    <w:rsid w:val="F75B02CD"/>
    <w:rsid w:val="FD3B7D7E"/>
    <w:rsid w:val="FF5F46F4"/>
    <w:rsid w:val="FFB4AE5B"/>
    <w:rsid w:val="FFE51A1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林融</cp:lastModifiedBy>
  <cp:lastPrinted>2022-09-30T12:47:00Z</cp:lastPrinted>
  <dcterms:modified xsi:type="dcterms:W3CDTF">2023-12-20T12:17:03Z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DF536ED732614BF5A8AFD40C9E326FF6</vt:lpwstr>
  </property>
</Properties>
</file>