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38" w:rsidRDefault="00DF3438" w:rsidP="00DF3438">
      <w:pPr>
        <w:spacing w:line="600" w:lineRule="exact"/>
        <w:rPr>
          <w:color w:val="000000"/>
        </w:rPr>
      </w:pPr>
    </w:p>
    <w:tbl>
      <w:tblPr>
        <w:tblW w:w="8895" w:type="dxa"/>
        <w:tblLayout w:type="fixed"/>
        <w:tblCellMar>
          <w:left w:w="28" w:type="dxa"/>
          <w:right w:w="28" w:type="dxa"/>
        </w:tblCellMar>
        <w:tblLook w:val="04A0"/>
      </w:tblPr>
      <w:tblGrid>
        <w:gridCol w:w="7733"/>
        <w:gridCol w:w="1162"/>
      </w:tblGrid>
      <w:tr w:rsidR="00DF3438" w:rsidTr="009A135E">
        <w:trPr>
          <w:trHeight w:val="630"/>
        </w:trPr>
        <w:tc>
          <w:tcPr>
            <w:tcW w:w="7737" w:type="dxa"/>
            <w:hideMark/>
          </w:tcPr>
          <w:p w:rsidR="00DF3438" w:rsidRPr="00DF3438" w:rsidRDefault="00DF3438" w:rsidP="009A135E">
            <w:pPr>
              <w:jc w:val="distribute"/>
              <w:rPr>
                <w:rFonts w:ascii="方正小标宋简体" w:eastAsia="方正小标宋简体" w:hAnsi="宋体"/>
                <w:color w:val="FF0000"/>
                <w:spacing w:val="-40"/>
                <w:w w:val="80"/>
                <w:sz w:val="56"/>
                <w:szCs w:val="56"/>
              </w:rPr>
            </w:pPr>
            <w:r w:rsidRPr="00DF3438">
              <w:rPr>
                <w:rFonts w:ascii="方正小标宋简体" w:eastAsia="方正小标宋简体" w:hAnsi="宋体" w:hint="eastAsia"/>
                <w:color w:val="FF0000"/>
                <w:spacing w:val="-40"/>
                <w:w w:val="80"/>
                <w:sz w:val="56"/>
                <w:szCs w:val="56"/>
              </w:rPr>
              <w:t>中共温州市洞头区委</w:t>
            </w:r>
            <w:r>
              <w:rPr>
                <w:rFonts w:ascii="方正小标宋简体" w:eastAsia="方正小标宋简体" w:hAnsi="宋体" w:hint="eastAsia"/>
                <w:color w:val="FF0000"/>
                <w:spacing w:val="-40"/>
                <w:w w:val="80"/>
                <w:sz w:val="56"/>
                <w:szCs w:val="56"/>
              </w:rPr>
              <w:t>组织部</w:t>
            </w:r>
          </w:p>
        </w:tc>
        <w:tc>
          <w:tcPr>
            <w:tcW w:w="1162" w:type="dxa"/>
            <w:vMerge w:val="restart"/>
            <w:vAlign w:val="center"/>
            <w:hideMark/>
          </w:tcPr>
          <w:p w:rsidR="00DF3438" w:rsidRPr="00DF3438" w:rsidRDefault="00DF3438" w:rsidP="009A135E">
            <w:pPr>
              <w:widowControl/>
              <w:jc w:val="center"/>
              <w:rPr>
                <w:rFonts w:ascii="方正小标宋简体" w:eastAsia="方正小标宋简体" w:hAnsi="宋体"/>
                <w:color w:val="FF0000"/>
                <w:spacing w:val="-40"/>
                <w:w w:val="80"/>
                <w:sz w:val="56"/>
                <w:szCs w:val="56"/>
              </w:rPr>
            </w:pPr>
            <w:r w:rsidRPr="00DF3438">
              <w:rPr>
                <w:rFonts w:ascii="方正小标宋简体" w:eastAsia="方正小标宋简体" w:hAnsi="宋体" w:hint="eastAsia"/>
                <w:color w:val="FF0000"/>
                <w:spacing w:val="-40"/>
                <w:w w:val="80"/>
                <w:sz w:val="56"/>
                <w:szCs w:val="56"/>
              </w:rPr>
              <w:t>文件</w:t>
            </w:r>
          </w:p>
        </w:tc>
      </w:tr>
      <w:tr w:rsidR="00DF3438" w:rsidTr="009A135E">
        <w:trPr>
          <w:trHeight w:val="630"/>
        </w:trPr>
        <w:tc>
          <w:tcPr>
            <w:tcW w:w="7737" w:type="dxa"/>
            <w:hideMark/>
          </w:tcPr>
          <w:p w:rsidR="00DF3438" w:rsidRPr="00632E99" w:rsidRDefault="00DF3438" w:rsidP="009A135E">
            <w:pPr>
              <w:jc w:val="distribute"/>
              <w:rPr>
                <w:rFonts w:ascii="方正小标宋简体" w:eastAsia="方正小标宋简体" w:hAnsi="宋体"/>
                <w:color w:val="FF0000"/>
                <w:spacing w:val="-40"/>
                <w:w w:val="80"/>
                <w:sz w:val="56"/>
                <w:szCs w:val="56"/>
              </w:rPr>
            </w:pPr>
            <w:r w:rsidRPr="00632E99">
              <w:rPr>
                <w:rFonts w:ascii="方正小标宋简体" w:eastAsia="方正小标宋简体" w:hAnsi="宋体" w:hint="eastAsia"/>
                <w:color w:val="FF0000"/>
                <w:spacing w:val="-40"/>
                <w:w w:val="80"/>
                <w:sz w:val="56"/>
                <w:szCs w:val="56"/>
              </w:rPr>
              <w:t>中共温州市洞头区委</w:t>
            </w:r>
            <w:r w:rsidRPr="00DF3438">
              <w:rPr>
                <w:rFonts w:ascii="方正小标宋简体" w:eastAsia="方正小标宋简体" w:hAnsi="宋体" w:hint="eastAsia"/>
                <w:color w:val="FF0000"/>
                <w:spacing w:val="-40"/>
                <w:w w:val="80"/>
                <w:sz w:val="56"/>
                <w:szCs w:val="56"/>
              </w:rPr>
              <w:t>社会工作委员会办公室</w:t>
            </w:r>
          </w:p>
        </w:tc>
        <w:tc>
          <w:tcPr>
            <w:tcW w:w="1162" w:type="dxa"/>
            <w:vMerge/>
            <w:vAlign w:val="center"/>
            <w:hideMark/>
          </w:tcPr>
          <w:p w:rsidR="00DF3438" w:rsidRPr="00DF3438" w:rsidRDefault="00DF3438" w:rsidP="009A135E">
            <w:pPr>
              <w:widowControl/>
              <w:jc w:val="left"/>
              <w:rPr>
                <w:rFonts w:ascii="方正小标宋简体" w:eastAsia="方正小标宋简体" w:hAnsi="宋体"/>
                <w:color w:val="FF0000"/>
                <w:spacing w:val="-40"/>
                <w:w w:val="80"/>
                <w:sz w:val="56"/>
                <w:szCs w:val="56"/>
              </w:rPr>
            </w:pPr>
          </w:p>
        </w:tc>
      </w:tr>
      <w:tr w:rsidR="00DF3438" w:rsidTr="009A135E">
        <w:trPr>
          <w:trHeight w:val="630"/>
        </w:trPr>
        <w:tc>
          <w:tcPr>
            <w:tcW w:w="7737" w:type="dxa"/>
            <w:hideMark/>
          </w:tcPr>
          <w:p w:rsidR="00DF3438" w:rsidRDefault="00DF3438" w:rsidP="009A135E">
            <w:pPr>
              <w:jc w:val="distribute"/>
              <w:rPr>
                <w:rFonts w:ascii="方正小标宋简体" w:eastAsia="方正小标宋简体" w:hAnsi="宋体"/>
                <w:color w:val="FF0000"/>
                <w:w w:val="80"/>
                <w:sz w:val="56"/>
                <w:szCs w:val="56"/>
              </w:rPr>
            </w:pPr>
            <w:r>
              <w:rPr>
                <w:rFonts w:ascii="方正小标宋简体" w:eastAsia="方正小标宋简体" w:hAnsi="宋体" w:hint="eastAsia"/>
                <w:color w:val="FF0000"/>
                <w:w w:val="80"/>
                <w:sz w:val="56"/>
                <w:szCs w:val="56"/>
              </w:rPr>
              <w:t>温州市洞头区民政局</w:t>
            </w:r>
          </w:p>
        </w:tc>
        <w:tc>
          <w:tcPr>
            <w:tcW w:w="1162" w:type="dxa"/>
            <w:vMerge/>
            <w:vAlign w:val="center"/>
            <w:hideMark/>
          </w:tcPr>
          <w:p w:rsidR="00DF3438" w:rsidRDefault="00DF3438" w:rsidP="009A135E">
            <w:pPr>
              <w:widowControl/>
              <w:jc w:val="left"/>
              <w:rPr>
                <w:rFonts w:ascii="方正小标宋简体" w:eastAsia="方正小标宋简体"/>
                <w:bCs/>
                <w:color w:val="FF0000"/>
                <w:w w:val="80"/>
                <w:sz w:val="60"/>
                <w:szCs w:val="60"/>
              </w:rPr>
            </w:pPr>
          </w:p>
        </w:tc>
      </w:tr>
      <w:tr w:rsidR="00DF3438" w:rsidTr="009A135E">
        <w:trPr>
          <w:trHeight w:val="630"/>
        </w:trPr>
        <w:tc>
          <w:tcPr>
            <w:tcW w:w="7737" w:type="dxa"/>
            <w:hideMark/>
          </w:tcPr>
          <w:p w:rsidR="00DF3438" w:rsidRDefault="00DF3438" w:rsidP="009A135E">
            <w:pPr>
              <w:jc w:val="distribute"/>
              <w:rPr>
                <w:rFonts w:ascii="方正小标宋简体" w:eastAsia="方正小标宋简体" w:hAnsi="宋体"/>
                <w:color w:val="FF0000"/>
                <w:w w:val="80"/>
                <w:sz w:val="56"/>
                <w:szCs w:val="56"/>
              </w:rPr>
            </w:pPr>
            <w:r>
              <w:rPr>
                <w:rFonts w:ascii="方正小标宋简体" w:eastAsia="方正小标宋简体" w:hAnsi="宋体" w:hint="eastAsia"/>
                <w:color w:val="FF0000"/>
                <w:w w:val="80"/>
                <w:sz w:val="56"/>
                <w:szCs w:val="56"/>
              </w:rPr>
              <w:t>温州市洞头区</w:t>
            </w:r>
            <w:r>
              <w:rPr>
                <w:rFonts w:ascii="方正小标宋简体" w:eastAsia="方正小标宋简体" w:hint="eastAsia"/>
                <w:bCs/>
                <w:color w:val="FF0000"/>
                <w:w w:val="80"/>
                <w:sz w:val="56"/>
                <w:szCs w:val="56"/>
              </w:rPr>
              <w:t>财</w:t>
            </w:r>
            <w:r>
              <w:rPr>
                <w:rFonts w:ascii="方正小标宋简体" w:eastAsia="方正小标宋简体" w:hAnsi="宋体" w:hint="eastAsia"/>
                <w:color w:val="FF0000"/>
                <w:w w:val="80"/>
                <w:sz w:val="56"/>
                <w:szCs w:val="56"/>
              </w:rPr>
              <w:t>政局</w:t>
            </w:r>
          </w:p>
        </w:tc>
        <w:tc>
          <w:tcPr>
            <w:tcW w:w="1162" w:type="dxa"/>
            <w:vMerge/>
            <w:vAlign w:val="center"/>
            <w:hideMark/>
          </w:tcPr>
          <w:p w:rsidR="00DF3438" w:rsidRDefault="00DF3438" w:rsidP="009A135E">
            <w:pPr>
              <w:widowControl/>
              <w:jc w:val="left"/>
              <w:rPr>
                <w:rFonts w:ascii="方正小标宋简体" w:eastAsia="方正小标宋简体"/>
                <w:bCs/>
                <w:color w:val="FF0000"/>
                <w:w w:val="80"/>
                <w:sz w:val="60"/>
                <w:szCs w:val="60"/>
              </w:rPr>
            </w:pPr>
          </w:p>
        </w:tc>
      </w:tr>
      <w:tr w:rsidR="00DF3438" w:rsidTr="009A135E">
        <w:trPr>
          <w:trHeight w:val="630"/>
        </w:trPr>
        <w:tc>
          <w:tcPr>
            <w:tcW w:w="7737" w:type="dxa"/>
            <w:hideMark/>
          </w:tcPr>
          <w:p w:rsidR="00DF3438" w:rsidRDefault="00DF3438" w:rsidP="00DF3438">
            <w:pPr>
              <w:rPr>
                <w:rFonts w:ascii="方正小标宋简体" w:eastAsia="方正小标宋简体" w:hAnsi="宋体"/>
                <w:color w:val="FF0000"/>
                <w:w w:val="80"/>
                <w:sz w:val="56"/>
                <w:szCs w:val="56"/>
              </w:rPr>
            </w:pPr>
          </w:p>
        </w:tc>
        <w:tc>
          <w:tcPr>
            <w:tcW w:w="1162" w:type="dxa"/>
            <w:vMerge/>
            <w:vAlign w:val="center"/>
            <w:hideMark/>
          </w:tcPr>
          <w:p w:rsidR="00DF3438" w:rsidRDefault="00DF3438" w:rsidP="009A135E">
            <w:pPr>
              <w:widowControl/>
              <w:jc w:val="left"/>
              <w:rPr>
                <w:rFonts w:ascii="方正小标宋简体" w:eastAsia="方正小标宋简体"/>
                <w:bCs/>
                <w:color w:val="FF0000"/>
                <w:w w:val="80"/>
                <w:sz w:val="60"/>
                <w:szCs w:val="60"/>
              </w:rPr>
            </w:pPr>
          </w:p>
        </w:tc>
      </w:tr>
    </w:tbl>
    <w:p w:rsidR="00DF3438" w:rsidRDefault="00DF3438" w:rsidP="00DF3438">
      <w:pPr>
        <w:spacing w:line="580" w:lineRule="exact"/>
        <w:jc w:val="center"/>
        <w:rPr>
          <w:rFonts w:ascii="仿宋_GB2312" w:eastAsia="仿宋_GB2312"/>
          <w:color w:val="000000"/>
          <w:sz w:val="32"/>
        </w:rPr>
      </w:pPr>
      <w:proofErr w:type="gramStart"/>
      <w:r>
        <w:rPr>
          <w:rFonts w:ascii="仿宋_GB2312" w:eastAsia="仿宋_GB2312" w:hint="eastAsia"/>
          <w:color w:val="000000"/>
          <w:sz w:val="32"/>
        </w:rPr>
        <w:t>洞委社</w:t>
      </w:r>
      <w:proofErr w:type="gramEnd"/>
      <w:r>
        <w:rPr>
          <w:rFonts w:ascii="仿宋_GB2312" w:eastAsia="仿宋_GB2312" w:hint="eastAsia"/>
          <w:color w:val="000000"/>
          <w:sz w:val="32"/>
        </w:rPr>
        <w:t>工办〔2018〕</w:t>
      </w:r>
      <w:r w:rsidR="000F320C">
        <w:rPr>
          <w:rFonts w:ascii="仿宋_GB2312" w:eastAsia="仿宋_GB2312" w:hint="eastAsia"/>
          <w:color w:val="000000"/>
          <w:sz w:val="32"/>
        </w:rPr>
        <w:t>12</w:t>
      </w:r>
      <w:r>
        <w:rPr>
          <w:rFonts w:ascii="仿宋_GB2312" w:eastAsia="仿宋_GB2312" w:hint="eastAsia"/>
          <w:color w:val="000000"/>
          <w:sz w:val="32"/>
        </w:rPr>
        <w:t>号</w:t>
      </w:r>
    </w:p>
    <w:p w:rsidR="00DF3438" w:rsidRDefault="0089724D" w:rsidP="00DF3438">
      <w:pPr>
        <w:spacing w:line="600" w:lineRule="exact"/>
        <w:jc w:val="center"/>
        <w:rPr>
          <w:rFonts w:ascii="仿宋_GB2312" w:eastAsia="仿宋_GB2312"/>
          <w:color w:val="FF0000"/>
          <w:sz w:val="48"/>
          <w:szCs w:val="48"/>
          <w:u w:val="thick" w:color="FF0000"/>
        </w:rPr>
      </w:pPr>
      <w:r w:rsidRPr="0089724D">
        <w:rPr>
          <w:rFonts w:ascii="Times New Roman" w:eastAsia="宋体"/>
          <w:szCs w:val="24"/>
        </w:rPr>
        <w:pict>
          <v:group id="_x0000_s1026" style="position:absolute;left:0;text-align:left;margin-left:-4.8pt;margin-top:15.65pt;width:446.5pt;height:.2pt;z-index:251660288" coordorigin="1492,8229" coordsize="8930,4">
            <v:line id="_x0000_s1027" style="position:absolute" from="1492,8229" to="5587,8229" strokecolor="red" strokeweight="2.5pt"/>
            <v:line id="_x0000_s1028" style="position:absolute" from="6327,8233" to="10422,8233" strokecolor="red" strokeweight="2.5pt"/>
          </v:group>
        </w:pict>
      </w:r>
      <w:r w:rsidR="00DF3438">
        <w:rPr>
          <w:rFonts w:ascii="宋体" w:hAnsi="宋体" w:cs="宋体" w:hint="eastAsia"/>
          <w:color w:val="FF0000"/>
          <w:sz w:val="48"/>
          <w:szCs w:val="48"/>
        </w:rPr>
        <w:t>★</w:t>
      </w:r>
    </w:p>
    <w:p w:rsidR="00DF3438" w:rsidRDefault="00921574" w:rsidP="00DF3438">
      <w:pPr>
        <w:spacing w:line="572" w:lineRule="exact"/>
        <w:jc w:val="center"/>
        <w:rPr>
          <w:rFonts w:ascii="方正小标宋简体" w:eastAsia="方正小标宋简体"/>
          <w:sz w:val="44"/>
          <w:szCs w:val="44"/>
        </w:rPr>
      </w:pPr>
      <w:r w:rsidRPr="00DF3438">
        <w:rPr>
          <w:rFonts w:ascii="方正小标宋简体" w:eastAsia="方正小标宋简体" w:hint="eastAsia"/>
          <w:sz w:val="44"/>
          <w:szCs w:val="44"/>
        </w:rPr>
        <w:t>关于</w:t>
      </w:r>
      <w:r w:rsidR="00C57E74" w:rsidRPr="00DF3438">
        <w:rPr>
          <w:rFonts w:ascii="方正小标宋简体" w:eastAsia="方正小标宋简体" w:hint="eastAsia"/>
          <w:sz w:val="44"/>
          <w:szCs w:val="44"/>
        </w:rPr>
        <w:t>加强</w:t>
      </w:r>
      <w:r w:rsidR="00733156" w:rsidRPr="00DF3438">
        <w:rPr>
          <w:rFonts w:ascii="方正小标宋简体" w:eastAsia="方正小标宋简体" w:hint="eastAsia"/>
          <w:sz w:val="44"/>
          <w:szCs w:val="44"/>
        </w:rPr>
        <w:t>区级</w:t>
      </w:r>
      <w:r w:rsidR="00C57E74" w:rsidRPr="00DF3438">
        <w:rPr>
          <w:rFonts w:ascii="方正小标宋简体" w:eastAsia="方正小标宋简体" w:hint="eastAsia"/>
          <w:sz w:val="44"/>
          <w:szCs w:val="44"/>
        </w:rPr>
        <w:t>社会组织党群服务中心建设</w:t>
      </w:r>
      <w:r w:rsidR="00F30BAC" w:rsidRPr="00DF3438">
        <w:rPr>
          <w:rFonts w:ascii="方正小标宋简体" w:eastAsia="方正小标宋简体" w:hint="eastAsia"/>
          <w:sz w:val="44"/>
          <w:szCs w:val="44"/>
        </w:rPr>
        <w:t>的</w:t>
      </w:r>
    </w:p>
    <w:p w:rsidR="002A5BC0" w:rsidRPr="00DF3438" w:rsidRDefault="00E643EE" w:rsidP="00DF3438">
      <w:pPr>
        <w:spacing w:line="572" w:lineRule="exact"/>
        <w:jc w:val="center"/>
        <w:rPr>
          <w:rFonts w:ascii="方正小标宋简体" w:eastAsia="方正小标宋简体"/>
          <w:sz w:val="44"/>
          <w:szCs w:val="44"/>
        </w:rPr>
      </w:pPr>
      <w:r w:rsidRPr="00DF3438">
        <w:rPr>
          <w:rFonts w:ascii="方正小标宋简体" w:eastAsia="方正小标宋简体" w:hint="eastAsia"/>
          <w:sz w:val="44"/>
          <w:szCs w:val="44"/>
        </w:rPr>
        <w:t>实施意见</w:t>
      </w:r>
    </w:p>
    <w:p w:rsidR="00E643EE" w:rsidRPr="00C57E74" w:rsidRDefault="00E643EE" w:rsidP="00DF3438">
      <w:pPr>
        <w:spacing w:line="572" w:lineRule="exact"/>
        <w:jc w:val="center"/>
        <w:rPr>
          <w:rFonts w:ascii="黑体" w:eastAsia="黑体"/>
          <w:sz w:val="36"/>
          <w:szCs w:val="36"/>
        </w:rPr>
      </w:pPr>
    </w:p>
    <w:p w:rsidR="00F30BAC" w:rsidRDefault="00E643EE" w:rsidP="00DF3438">
      <w:pPr>
        <w:spacing w:line="572" w:lineRule="exact"/>
        <w:rPr>
          <w:rFonts w:ascii="仿宋_GB2312" w:eastAsia="仿宋_GB2312"/>
          <w:sz w:val="32"/>
          <w:szCs w:val="32"/>
        </w:rPr>
      </w:pPr>
      <w:r>
        <w:rPr>
          <w:rFonts w:ascii="仿宋_GB2312" w:eastAsia="仿宋_GB2312" w:hint="eastAsia"/>
          <w:sz w:val="32"/>
          <w:szCs w:val="32"/>
        </w:rPr>
        <w:t>各街道（乡镇）党（工）委、区直属各单位党委（组）</w:t>
      </w:r>
      <w:r w:rsidR="00F30BAC">
        <w:rPr>
          <w:rFonts w:ascii="仿宋_GB2312" w:eastAsia="仿宋_GB2312" w:hint="eastAsia"/>
          <w:sz w:val="32"/>
          <w:szCs w:val="32"/>
        </w:rPr>
        <w:t>：</w:t>
      </w:r>
    </w:p>
    <w:p w:rsidR="0030346B" w:rsidRDefault="006F050B" w:rsidP="00DF3438">
      <w:pPr>
        <w:spacing w:line="572" w:lineRule="exact"/>
        <w:ind w:firstLineChars="200" w:firstLine="640"/>
        <w:rPr>
          <w:rFonts w:ascii="仿宋_GB2312" w:eastAsia="仿宋_GB2312" w:hAnsi="微软雅黑"/>
          <w:sz w:val="32"/>
          <w:szCs w:val="32"/>
        </w:rPr>
      </w:pPr>
      <w:r>
        <w:rPr>
          <w:rFonts w:ascii="仿宋_GB2312" w:eastAsia="仿宋_GB2312" w:hint="eastAsia"/>
          <w:sz w:val="32"/>
          <w:szCs w:val="32"/>
        </w:rPr>
        <w:t>为贯彻落实</w:t>
      </w:r>
      <w:r w:rsidR="00C57E74" w:rsidRPr="00DB1A4B">
        <w:rPr>
          <w:rFonts w:ascii="仿宋_GB2312" w:eastAsia="仿宋_GB2312" w:hint="eastAsia"/>
          <w:sz w:val="32"/>
          <w:szCs w:val="32"/>
        </w:rPr>
        <w:t>《中共浙江省委办公厅</w:t>
      </w:r>
      <w:r w:rsidR="00410E14">
        <w:rPr>
          <w:rFonts w:ascii="仿宋_GB2312" w:eastAsia="仿宋_GB2312" w:hint="eastAsia"/>
          <w:sz w:val="32"/>
          <w:szCs w:val="32"/>
        </w:rPr>
        <w:t xml:space="preserve"> </w:t>
      </w:r>
      <w:r w:rsidR="00C57E74" w:rsidRPr="00DB1A4B">
        <w:rPr>
          <w:rFonts w:ascii="仿宋_GB2312" w:eastAsia="仿宋_GB2312" w:hint="eastAsia"/>
          <w:sz w:val="32"/>
          <w:szCs w:val="32"/>
        </w:rPr>
        <w:t>浙江省人民政府办公厅印发&lt;关于改革社会组织管理制度促进社会组织健康有序发展的实施意见&gt;的通知》（浙委办发</w:t>
      </w:r>
      <w:r w:rsidR="00890E5D" w:rsidRPr="00DB1A4B">
        <w:rPr>
          <w:rFonts w:ascii="仿宋_GB2312" w:eastAsia="仿宋_GB2312" w:hint="eastAsia"/>
          <w:sz w:val="32"/>
          <w:szCs w:val="32"/>
        </w:rPr>
        <w:t>〔2017〕</w:t>
      </w:r>
      <w:r w:rsidR="00C57E74" w:rsidRPr="00DB1A4B">
        <w:rPr>
          <w:rFonts w:ascii="仿宋_GB2312" w:eastAsia="仿宋_GB2312" w:hint="eastAsia"/>
          <w:sz w:val="32"/>
          <w:szCs w:val="32"/>
        </w:rPr>
        <w:t>67号）、《中共浙江省委新经济与新社会组织工作委员会</w:t>
      </w:r>
      <w:r w:rsidR="00C57E74" w:rsidRPr="00DB1A4B">
        <w:rPr>
          <w:rFonts w:eastAsia="仿宋_GB2312" w:hint="eastAsia"/>
          <w:sz w:val="32"/>
          <w:szCs w:val="32"/>
        </w:rPr>
        <w:t>  </w:t>
      </w:r>
      <w:r w:rsidR="00C57E74" w:rsidRPr="00DB1A4B">
        <w:rPr>
          <w:rFonts w:ascii="仿宋_GB2312" w:eastAsia="仿宋_GB2312" w:hint="eastAsia"/>
          <w:sz w:val="32"/>
          <w:szCs w:val="32"/>
        </w:rPr>
        <w:t>中共浙江省民政厅党组关于加强全省社会组织综合党委规范化建设的通知》（</w:t>
      </w:r>
      <w:proofErr w:type="gramStart"/>
      <w:r w:rsidR="00C57E74" w:rsidRPr="00DB1A4B">
        <w:rPr>
          <w:rFonts w:ascii="仿宋_GB2312" w:eastAsia="仿宋_GB2312" w:hint="eastAsia"/>
          <w:sz w:val="32"/>
          <w:szCs w:val="32"/>
        </w:rPr>
        <w:t>浙民党组</w:t>
      </w:r>
      <w:proofErr w:type="gramEnd"/>
      <w:r w:rsidR="00C57E74" w:rsidRPr="00DB1A4B">
        <w:rPr>
          <w:rFonts w:ascii="仿宋_GB2312" w:eastAsia="仿宋_GB2312" w:hint="eastAsia"/>
          <w:sz w:val="32"/>
          <w:szCs w:val="32"/>
        </w:rPr>
        <w:t>〔2017〕22号）精神，</w:t>
      </w:r>
      <w:r>
        <w:rPr>
          <w:rFonts w:ascii="仿宋_GB2312" w:eastAsia="仿宋_GB2312" w:hint="eastAsia"/>
          <w:sz w:val="32"/>
          <w:szCs w:val="32"/>
        </w:rPr>
        <w:t>进一步加强社会组织党的建设工作，</w:t>
      </w:r>
      <w:r w:rsidRPr="00C57E74">
        <w:rPr>
          <w:rFonts w:ascii="仿宋_GB2312" w:eastAsia="仿宋_GB2312" w:hAnsi="微软雅黑" w:hint="eastAsia"/>
          <w:sz w:val="32"/>
          <w:szCs w:val="32"/>
        </w:rPr>
        <w:t>发挥社会组织</w:t>
      </w:r>
      <w:r>
        <w:rPr>
          <w:rFonts w:ascii="仿宋_GB2312" w:eastAsia="仿宋_GB2312" w:hAnsi="微软雅黑" w:hint="eastAsia"/>
          <w:sz w:val="32"/>
          <w:szCs w:val="32"/>
        </w:rPr>
        <w:t>党群</w:t>
      </w:r>
      <w:r w:rsidRPr="00C57E74">
        <w:rPr>
          <w:rFonts w:ascii="仿宋_GB2312" w:eastAsia="仿宋_GB2312" w:hAnsi="微软雅黑" w:hint="eastAsia"/>
          <w:sz w:val="32"/>
          <w:szCs w:val="32"/>
        </w:rPr>
        <w:t>服务</w:t>
      </w:r>
      <w:r w:rsidR="000C5704">
        <w:rPr>
          <w:rFonts w:ascii="仿宋_GB2312" w:eastAsia="仿宋_GB2312" w:hAnsi="微软雅黑" w:hint="eastAsia"/>
          <w:sz w:val="32"/>
          <w:szCs w:val="32"/>
        </w:rPr>
        <w:t>中心在引导社会组织参与社会治理中的服务平台和</w:t>
      </w:r>
      <w:r w:rsidR="000C5704">
        <w:rPr>
          <w:rFonts w:ascii="仿宋_GB2312" w:eastAsia="仿宋_GB2312" w:hAnsi="微软雅黑" w:hint="eastAsia"/>
          <w:sz w:val="32"/>
          <w:szCs w:val="32"/>
        </w:rPr>
        <w:lastRenderedPageBreak/>
        <w:t>枢纽作用，现就加强</w:t>
      </w:r>
      <w:r w:rsidRPr="00C57E74">
        <w:rPr>
          <w:rFonts w:ascii="仿宋_GB2312" w:eastAsia="仿宋_GB2312" w:hAnsi="微软雅黑" w:hint="eastAsia"/>
          <w:sz w:val="32"/>
          <w:szCs w:val="32"/>
        </w:rPr>
        <w:t>区社会组织</w:t>
      </w:r>
      <w:r>
        <w:rPr>
          <w:rFonts w:ascii="仿宋_GB2312" w:eastAsia="仿宋_GB2312" w:hAnsi="微软雅黑" w:hint="eastAsia"/>
          <w:sz w:val="32"/>
          <w:szCs w:val="32"/>
        </w:rPr>
        <w:t>党群</w:t>
      </w:r>
      <w:r w:rsidRPr="00C57E74">
        <w:rPr>
          <w:rFonts w:ascii="仿宋_GB2312" w:eastAsia="仿宋_GB2312" w:hAnsi="微软雅黑" w:hint="eastAsia"/>
          <w:sz w:val="32"/>
          <w:szCs w:val="32"/>
        </w:rPr>
        <w:t>服务中心建设，提出如下实施意见。</w:t>
      </w:r>
    </w:p>
    <w:p w:rsidR="0030346B" w:rsidRPr="00DF3438" w:rsidRDefault="00C57E74" w:rsidP="00DF3438">
      <w:pPr>
        <w:spacing w:line="572" w:lineRule="exact"/>
        <w:ind w:firstLineChars="200" w:firstLine="640"/>
        <w:rPr>
          <w:rFonts w:ascii="黑体" w:eastAsia="黑体" w:hAnsi="黑体"/>
          <w:sz w:val="32"/>
          <w:szCs w:val="32"/>
        </w:rPr>
      </w:pPr>
      <w:r w:rsidRPr="00DF3438">
        <w:rPr>
          <w:rFonts w:ascii="黑体" w:eastAsia="黑体" w:hAnsi="黑体" w:hint="eastAsia"/>
          <w:sz w:val="32"/>
          <w:szCs w:val="32"/>
        </w:rPr>
        <w:t>一、总体要求</w:t>
      </w:r>
    </w:p>
    <w:p w:rsidR="0030346B" w:rsidRDefault="00410E14" w:rsidP="00DF3438">
      <w:pPr>
        <w:spacing w:line="572" w:lineRule="exact"/>
        <w:ind w:firstLineChars="200" w:firstLine="640"/>
        <w:rPr>
          <w:rFonts w:ascii="仿宋_GB2312" w:eastAsia="仿宋_GB2312" w:hAnsi="仿宋" w:cs="仿宋"/>
          <w:sz w:val="32"/>
          <w:szCs w:val="32"/>
        </w:rPr>
      </w:pPr>
      <w:r w:rsidRPr="00C57E74">
        <w:rPr>
          <w:rFonts w:ascii="仿宋_GB2312" w:eastAsia="仿宋_GB2312" w:hAnsi="微软雅黑" w:hint="eastAsia"/>
          <w:sz w:val="32"/>
          <w:szCs w:val="32"/>
        </w:rPr>
        <w:t>围绕</w:t>
      </w:r>
      <w:r w:rsidRPr="00410E14">
        <w:rPr>
          <w:rFonts w:ascii="仿宋_GB2312" w:eastAsia="仿宋_GB2312" w:hAnsi="微软雅黑" w:cs="Times New Roman" w:hint="eastAsia"/>
          <w:sz w:val="32"/>
          <w:szCs w:val="32"/>
        </w:rPr>
        <w:t>“枫桥经验”六大工程建设</w:t>
      </w:r>
      <w:r w:rsidR="0030346B">
        <w:rPr>
          <w:rFonts w:ascii="仿宋_GB2312" w:eastAsia="仿宋_GB2312" w:hAnsi="微软雅黑" w:hint="eastAsia"/>
          <w:sz w:val="32"/>
          <w:szCs w:val="32"/>
        </w:rPr>
        <w:t>的部署，</w:t>
      </w:r>
      <w:r w:rsidR="0030346B" w:rsidRPr="00C57E74">
        <w:rPr>
          <w:rFonts w:ascii="仿宋_GB2312" w:eastAsia="仿宋_GB2312" w:hAnsi="微软雅黑" w:hint="eastAsia"/>
          <w:sz w:val="32"/>
          <w:szCs w:val="32"/>
        </w:rPr>
        <w:t>以促进社会治理体系和治理能力现代化为目标，以构建社会组织服务支持体系和综合监管体系为重点，</w:t>
      </w:r>
      <w:r w:rsidR="0030346B">
        <w:rPr>
          <w:rFonts w:ascii="仿宋_GB2312" w:eastAsia="仿宋_GB2312" w:hAnsi="微软雅黑" w:hint="eastAsia"/>
          <w:sz w:val="32"/>
          <w:szCs w:val="32"/>
        </w:rPr>
        <w:t>加快实施</w:t>
      </w:r>
      <w:r w:rsidRPr="00410E14">
        <w:rPr>
          <w:rFonts w:ascii="仿宋_GB2312" w:eastAsia="仿宋_GB2312" w:hAnsi="微软雅黑" w:hint="eastAsia"/>
          <w:sz w:val="32"/>
          <w:szCs w:val="32"/>
        </w:rPr>
        <w:t>社会组织参与社会治理规范提升工程</w:t>
      </w:r>
      <w:r w:rsidR="0030346B">
        <w:rPr>
          <w:rFonts w:ascii="仿宋_GB2312" w:eastAsia="仿宋_GB2312" w:hAnsi="微软雅黑" w:hint="eastAsia"/>
          <w:sz w:val="32"/>
          <w:szCs w:val="32"/>
        </w:rPr>
        <w:t>，</w:t>
      </w:r>
      <w:r w:rsidR="0030346B" w:rsidRPr="006B44F3">
        <w:rPr>
          <w:rFonts w:ascii="仿宋_GB2312" w:eastAsia="仿宋_GB2312" w:hAnsi="仿宋" w:cs="仿宋" w:hint="eastAsia"/>
          <w:sz w:val="32"/>
          <w:szCs w:val="32"/>
        </w:rPr>
        <w:t>建立区社会组织党群服务中心，培育发展</w:t>
      </w:r>
      <w:proofErr w:type="gramStart"/>
      <w:r w:rsidR="0030346B" w:rsidRPr="006B44F3">
        <w:rPr>
          <w:rFonts w:ascii="仿宋_GB2312" w:eastAsia="仿宋_GB2312" w:hAnsi="仿宋" w:cs="仿宋" w:hint="eastAsia"/>
          <w:sz w:val="32"/>
          <w:szCs w:val="32"/>
        </w:rPr>
        <w:t>党务型社工</w:t>
      </w:r>
      <w:proofErr w:type="gramEnd"/>
      <w:r w:rsidR="0030346B" w:rsidRPr="006B44F3">
        <w:rPr>
          <w:rFonts w:ascii="仿宋_GB2312" w:eastAsia="仿宋_GB2312" w:hAnsi="仿宋" w:cs="仿宋" w:hint="eastAsia"/>
          <w:sz w:val="32"/>
          <w:szCs w:val="32"/>
        </w:rPr>
        <w:t>，</w:t>
      </w:r>
      <w:r w:rsidR="0030346B">
        <w:rPr>
          <w:rFonts w:ascii="仿宋_GB2312" w:eastAsia="仿宋_GB2312" w:hAnsi="仿宋" w:cs="仿宋" w:hint="eastAsia"/>
          <w:sz w:val="32"/>
          <w:szCs w:val="32"/>
        </w:rPr>
        <w:t>全面</w:t>
      </w:r>
      <w:r w:rsidR="0030346B">
        <w:rPr>
          <w:rFonts w:ascii="仿宋_GB2312" w:eastAsia="仿宋_GB2312" w:hAnsi="微软雅黑" w:hint="eastAsia"/>
          <w:sz w:val="32"/>
          <w:szCs w:val="32"/>
        </w:rPr>
        <w:t>加强社会组织党的建设，</w:t>
      </w:r>
      <w:r w:rsidR="0030346B" w:rsidRPr="00C57E74">
        <w:rPr>
          <w:rFonts w:ascii="仿宋_GB2312" w:eastAsia="仿宋_GB2312" w:hAnsi="微软雅黑" w:hint="eastAsia"/>
          <w:sz w:val="32"/>
          <w:szCs w:val="32"/>
        </w:rPr>
        <w:t>建立“覆盖全面、职能清晰、人员到位、制度健全、运作规范、发展有序”的社会组织服务平台。</w:t>
      </w:r>
    </w:p>
    <w:p w:rsidR="0030346B" w:rsidRPr="00DF3438" w:rsidRDefault="00C57E74" w:rsidP="00DF3438">
      <w:pPr>
        <w:spacing w:line="572" w:lineRule="exact"/>
        <w:ind w:firstLineChars="200" w:firstLine="640"/>
        <w:rPr>
          <w:rFonts w:ascii="黑体" w:eastAsia="黑体" w:hAnsi="黑体"/>
          <w:sz w:val="32"/>
          <w:szCs w:val="32"/>
        </w:rPr>
      </w:pPr>
      <w:r w:rsidRPr="00DF3438">
        <w:rPr>
          <w:rFonts w:ascii="黑体" w:eastAsia="黑体" w:hAnsi="黑体" w:hint="eastAsia"/>
          <w:sz w:val="32"/>
          <w:szCs w:val="32"/>
        </w:rPr>
        <w:t>二、功能定位</w:t>
      </w:r>
    </w:p>
    <w:p w:rsidR="0030346B" w:rsidRDefault="0030346B" w:rsidP="00DF3438">
      <w:pPr>
        <w:spacing w:line="572" w:lineRule="exact"/>
        <w:ind w:firstLineChars="200" w:firstLine="640"/>
        <w:rPr>
          <w:rFonts w:ascii="仿宋_GB2312" w:eastAsia="仿宋_GB2312" w:hAnsi="仿宋" w:cs="仿宋"/>
          <w:sz w:val="32"/>
          <w:szCs w:val="32"/>
        </w:rPr>
      </w:pPr>
      <w:r w:rsidRPr="00DF3438">
        <w:rPr>
          <w:rFonts w:ascii="楷体_GB2312" w:eastAsia="楷体_GB2312" w:hAnsi="微软雅黑" w:hint="eastAsia"/>
          <w:sz w:val="32"/>
          <w:szCs w:val="32"/>
        </w:rPr>
        <w:t>（一）</w:t>
      </w:r>
      <w:r w:rsidR="00A5586A" w:rsidRPr="00DF3438">
        <w:rPr>
          <w:rFonts w:ascii="楷体_GB2312" w:eastAsia="楷体_GB2312" w:hint="eastAsia"/>
          <w:sz w:val="32"/>
          <w:szCs w:val="32"/>
        </w:rPr>
        <w:t>统筹推进和服务社会组织党建</w:t>
      </w:r>
      <w:r w:rsidR="00B962A1" w:rsidRPr="00DF3438">
        <w:rPr>
          <w:rFonts w:ascii="楷体_GB2312" w:eastAsia="楷体_GB2312" w:hint="eastAsia"/>
          <w:sz w:val="32"/>
          <w:szCs w:val="32"/>
        </w:rPr>
        <w:t>。</w:t>
      </w:r>
      <w:r w:rsidRPr="006B44F3">
        <w:rPr>
          <w:rFonts w:ascii="仿宋_GB2312" w:eastAsia="仿宋_GB2312" w:hAnsi="仿宋" w:cs="仿宋" w:hint="eastAsia"/>
          <w:sz w:val="32"/>
          <w:szCs w:val="32"/>
        </w:rPr>
        <w:t>推动社会组织党组织和党员高质量高标准开展“不忘初心、牢记使命”主题教育，持续推进“两学一做”学习教育常态化、制度化。</w:t>
      </w:r>
      <w:r w:rsidR="00A5586A" w:rsidRPr="006B44F3">
        <w:rPr>
          <w:rFonts w:ascii="仿宋_GB2312" w:eastAsia="仿宋_GB2312" w:hAnsi="仿宋" w:cs="仿宋" w:hint="eastAsia"/>
          <w:sz w:val="32"/>
          <w:szCs w:val="32"/>
        </w:rPr>
        <w:t>推动</w:t>
      </w:r>
      <w:r w:rsidR="00A5586A" w:rsidRPr="00C24056">
        <w:rPr>
          <w:rFonts w:ascii="仿宋_GB2312" w:eastAsia="仿宋_GB2312" w:hint="eastAsia"/>
          <w:sz w:val="32"/>
          <w:szCs w:val="32"/>
        </w:rPr>
        <w:t>“红色社工”党建品牌</w:t>
      </w:r>
      <w:r w:rsidR="00A5586A" w:rsidRPr="006B44F3">
        <w:rPr>
          <w:rFonts w:ascii="仿宋_GB2312" w:eastAsia="仿宋_GB2312" w:hAnsi="仿宋" w:cs="仿宋" w:hint="eastAsia"/>
          <w:sz w:val="32"/>
          <w:szCs w:val="32"/>
        </w:rPr>
        <w:t>创建</w:t>
      </w:r>
      <w:r w:rsidR="00A5586A">
        <w:rPr>
          <w:rFonts w:ascii="仿宋_GB2312" w:eastAsia="仿宋_GB2312" w:hAnsi="仿宋" w:cs="仿宋" w:hint="eastAsia"/>
          <w:sz w:val="32"/>
          <w:szCs w:val="32"/>
        </w:rPr>
        <w:t>，为社会组织、基层党组织</w:t>
      </w:r>
      <w:r w:rsidR="00A5586A">
        <w:rPr>
          <w:rFonts w:ascii="仿宋_GB2312" w:eastAsia="仿宋_GB2312" w:hint="eastAsia"/>
          <w:sz w:val="32"/>
          <w:szCs w:val="32"/>
        </w:rPr>
        <w:t>培育</w:t>
      </w:r>
      <w:proofErr w:type="gramStart"/>
      <w:r w:rsidR="00A5586A" w:rsidRPr="00C24056">
        <w:rPr>
          <w:rFonts w:ascii="仿宋_GB2312" w:eastAsia="仿宋_GB2312" w:hint="eastAsia"/>
          <w:sz w:val="32"/>
          <w:szCs w:val="32"/>
        </w:rPr>
        <w:t>党务型社工人</w:t>
      </w:r>
      <w:proofErr w:type="gramEnd"/>
      <w:r w:rsidR="00A5586A">
        <w:rPr>
          <w:rFonts w:ascii="仿宋_GB2312" w:eastAsia="仿宋_GB2312" w:hint="eastAsia"/>
          <w:sz w:val="32"/>
          <w:szCs w:val="32"/>
        </w:rPr>
        <w:t>才。</w:t>
      </w:r>
      <w:r w:rsidR="00A5586A" w:rsidRPr="006B44F3">
        <w:rPr>
          <w:rFonts w:ascii="仿宋_GB2312" w:eastAsia="仿宋_GB2312" w:hAnsi="仿宋" w:cs="仿宋" w:hint="eastAsia"/>
          <w:sz w:val="32"/>
          <w:szCs w:val="32"/>
        </w:rPr>
        <w:t>推动社会组织党建与基层党建各领域的融合协同，激发社会组织参与社会服务的活力，助力基层</w:t>
      </w:r>
      <w:r w:rsidR="00A5586A">
        <w:rPr>
          <w:rFonts w:ascii="仿宋_GB2312" w:eastAsia="仿宋_GB2312" w:hAnsi="仿宋" w:cs="仿宋" w:hint="eastAsia"/>
          <w:sz w:val="32"/>
          <w:szCs w:val="32"/>
        </w:rPr>
        <w:t>党建和</w:t>
      </w:r>
      <w:r w:rsidR="00A5586A" w:rsidRPr="006B44F3">
        <w:rPr>
          <w:rFonts w:ascii="仿宋_GB2312" w:eastAsia="仿宋_GB2312" w:hAnsi="仿宋" w:cs="仿宋" w:hint="eastAsia"/>
          <w:sz w:val="32"/>
          <w:szCs w:val="32"/>
        </w:rPr>
        <w:t>社会治理。</w:t>
      </w:r>
    </w:p>
    <w:p w:rsidR="00C57E74" w:rsidRPr="00C57E74" w:rsidRDefault="00A5586A" w:rsidP="00DF3438">
      <w:pPr>
        <w:spacing w:line="572" w:lineRule="exact"/>
        <w:ind w:firstLine="630"/>
        <w:rPr>
          <w:rFonts w:ascii="仿宋_GB2312" w:eastAsia="仿宋_GB2312" w:hAnsi="微软雅黑"/>
          <w:sz w:val="32"/>
          <w:szCs w:val="32"/>
        </w:rPr>
      </w:pPr>
      <w:r w:rsidRPr="00DF3438">
        <w:rPr>
          <w:rFonts w:ascii="楷体_GB2312" w:eastAsia="楷体_GB2312" w:hAnsi="微软雅黑" w:hint="eastAsia"/>
          <w:sz w:val="32"/>
          <w:szCs w:val="32"/>
        </w:rPr>
        <w:t>（二）服务社会组织发展</w:t>
      </w:r>
      <w:r w:rsidR="00B962A1" w:rsidRPr="00DF3438">
        <w:rPr>
          <w:rFonts w:ascii="楷体_GB2312" w:eastAsia="楷体_GB2312" w:hAnsi="微软雅黑" w:hint="eastAsia"/>
          <w:sz w:val="32"/>
          <w:szCs w:val="32"/>
        </w:rPr>
        <w:t>。</w:t>
      </w:r>
      <w:r w:rsidR="00C57E74" w:rsidRPr="00C57E74">
        <w:rPr>
          <w:rFonts w:ascii="仿宋_GB2312" w:eastAsia="仿宋_GB2312" w:hAnsi="微软雅黑" w:hint="eastAsia"/>
          <w:sz w:val="32"/>
          <w:szCs w:val="32"/>
        </w:rPr>
        <w:t>为新成立社会组织提供信息咨询、政策宣传、登记申请指导等服务；为初创期和成长期社会组织提供能力培训、项目指导、财务指导、品牌塑造等服务；动员和凝聚社区社会力量支持社会组织和公益事业发展，搭建跨界合作和供需对接平台，为社会组织推介和引进优质项目；为社会组织开展活动提供场地协调、宣传推介等服务</w:t>
      </w:r>
      <w:r>
        <w:rPr>
          <w:rFonts w:ascii="仿宋_GB2312" w:eastAsia="仿宋_GB2312" w:hAnsi="微软雅黑" w:hint="eastAsia"/>
          <w:sz w:val="32"/>
          <w:szCs w:val="32"/>
        </w:rPr>
        <w:t>。</w:t>
      </w:r>
      <w:r w:rsidRPr="00C57E74">
        <w:rPr>
          <w:rFonts w:ascii="仿宋_GB2312" w:eastAsia="仿宋_GB2312" w:hAnsi="微软雅黑" w:hint="eastAsia"/>
          <w:sz w:val="32"/>
          <w:szCs w:val="32"/>
        </w:rPr>
        <w:t xml:space="preserve"> </w:t>
      </w:r>
    </w:p>
    <w:p w:rsidR="00C57E74" w:rsidRPr="00C57E74" w:rsidRDefault="000C5704" w:rsidP="00DF3438">
      <w:pPr>
        <w:spacing w:line="572" w:lineRule="exact"/>
        <w:ind w:firstLine="630"/>
        <w:rPr>
          <w:rFonts w:ascii="仿宋_GB2312" w:eastAsia="仿宋_GB2312" w:hAnsi="微软雅黑"/>
          <w:sz w:val="32"/>
          <w:szCs w:val="32"/>
        </w:rPr>
      </w:pPr>
      <w:r w:rsidRPr="00DF3438">
        <w:rPr>
          <w:rFonts w:ascii="楷体_GB2312" w:eastAsia="楷体_GB2312" w:hAnsi="微软雅黑" w:hint="eastAsia"/>
          <w:sz w:val="32"/>
          <w:szCs w:val="32"/>
        </w:rPr>
        <w:lastRenderedPageBreak/>
        <w:t>（三）承接政府转移事项</w:t>
      </w:r>
      <w:r w:rsidR="00B962A1" w:rsidRPr="00DF3438">
        <w:rPr>
          <w:rFonts w:ascii="楷体_GB2312" w:eastAsia="楷体_GB2312" w:hAnsi="微软雅黑" w:hint="eastAsia"/>
          <w:sz w:val="32"/>
          <w:szCs w:val="32"/>
        </w:rPr>
        <w:t>。</w:t>
      </w:r>
      <w:r w:rsidR="00C57E74" w:rsidRPr="00C57E74">
        <w:rPr>
          <w:rFonts w:ascii="仿宋_GB2312" w:eastAsia="仿宋_GB2312" w:hAnsi="微软雅黑" w:hint="eastAsia"/>
          <w:sz w:val="32"/>
          <w:szCs w:val="32"/>
        </w:rPr>
        <w:t>适应政府职能转变需要，加强民生需求调研与服务资源对接，配合做好政府购买服务工作。开展对社会组织孵化培育、年检咨询、法规政策辅导等工作；开展社会组织实地评估、人才培训、公益项目招投标指导、信用体系建设培训、预警网络建设、档案托管、工资基金办理、票据发放等工作。</w:t>
      </w:r>
    </w:p>
    <w:p w:rsidR="00C57E74" w:rsidRPr="00C57E74" w:rsidRDefault="00C57E74" w:rsidP="00DF3438">
      <w:pPr>
        <w:spacing w:line="572" w:lineRule="exact"/>
        <w:ind w:firstLine="630"/>
        <w:rPr>
          <w:rFonts w:ascii="仿宋_GB2312" w:eastAsia="仿宋_GB2312" w:hAnsi="微软雅黑"/>
          <w:sz w:val="32"/>
          <w:szCs w:val="32"/>
        </w:rPr>
      </w:pPr>
      <w:r w:rsidRPr="00DF3438">
        <w:rPr>
          <w:rFonts w:ascii="楷体_GB2312" w:eastAsia="楷体_GB2312" w:hAnsi="微软雅黑" w:hint="eastAsia"/>
          <w:sz w:val="32"/>
          <w:szCs w:val="32"/>
        </w:rPr>
        <w:t>（</w:t>
      </w:r>
      <w:r w:rsidR="000C5704" w:rsidRPr="00DF3438">
        <w:rPr>
          <w:rFonts w:ascii="楷体_GB2312" w:eastAsia="楷体_GB2312" w:hAnsi="微软雅黑" w:hint="eastAsia"/>
          <w:sz w:val="32"/>
          <w:szCs w:val="32"/>
        </w:rPr>
        <w:t>四）参与社区多元治理</w:t>
      </w:r>
      <w:r w:rsidR="00B962A1" w:rsidRPr="00DF3438">
        <w:rPr>
          <w:rFonts w:ascii="楷体_GB2312" w:eastAsia="楷体_GB2312" w:hAnsi="微软雅黑" w:hint="eastAsia"/>
          <w:sz w:val="32"/>
          <w:szCs w:val="32"/>
        </w:rPr>
        <w:t>。</w:t>
      </w:r>
      <w:r w:rsidRPr="00C57E74">
        <w:rPr>
          <w:rFonts w:ascii="仿宋_GB2312" w:eastAsia="仿宋_GB2312" w:hAnsi="微软雅黑" w:hint="eastAsia"/>
          <w:sz w:val="32"/>
          <w:szCs w:val="32"/>
        </w:rPr>
        <w:t>针对社区治理需求，协调和引导社会组织提供生活服务、公益慈善、文体活动、专业调处等社区服务；积极搭建协商交流平台，反映社情民意，推动社会组织参与基层民主协商，提高城乡社区治理水平。</w:t>
      </w:r>
    </w:p>
    <w:p w:rsidR="000C5704" w:rsidRDefault="00C57E74" w:rsidP="00DF3438">
      <w:pPr>
        <w:spacing w:line="572" w:lineRule="exact"/>
        <w:ind w:firstLine="630"/>
        <w:rPr>
          <w:rFonts w:ascii="仿宋_GB2312" w:eastAsia="仿宋_GB2312" w:hAnsi="微软雅黑"/>
          <w:sz w:val="32"/>
          <w:szCs w:val="32"/>
        </w:rPr>
      </w:pPr>
      <w:r w:rsidRPr="00DF3438">
        <w:rPr>
          <w:rFonts w:ascii="楷体_GB2312" w:eastAsia="楷体_GB2312" w:hAnsi="微软雅黑" w:hint="eastAsia"/>
          <w:sz w:val="32"/>
          <w:szCs w:val="32"/>
        </w:rPr>
        <w:t>（</w:t>
      </w:r>
      <w:r w:rsidR="000C5704" w:rsidRPr="00DF3438">
        <w:rPr>
          <w:rFonts w:ascii="楷体_GB2312" w:eastAsia="楷体_GB2312" w:hAnsi="微软雅黑" w:hint="eastAsia"/>
          <w:sz w:val="32"/>
          <w:szCs w:val="32"/>
        </w:rPr>
        <w:t>五</w:t>
      </w:r>
      <w:r w:rsidRPr="00DF3438">
        <w:rPr>
          <w:rFonts w:ascii="楷体_GB2312" w:eastAsia="楷体_GB2312" w:hAnsi="微软雅黑" w:hint="eastAsia"/>
          <w:sz w:val="32"/>
          <w:szCs w:val="32"/>
        </w:rPr>
        <w:t>）引导社会组织</w:t>
      </w:r>
      <w:r w:rsidR="000C5704" w:rsidRPr="00DF3438">
        <w:rPr>
          <w:rFonts w:ascii="楷体_GB2312" w:eastAsia="楷体_GB2312" w:hAnsi="微软雅黑" w:hint="eastAsia"/>
          <w:sz w:val="32"/>
          <w:szCs w:val="32"/>
        </w:rPr>
        <w:t>依法自治</w:t>
      </w:r>
      <w:r w:rsidR="00B962A1" w:rsidRPr="00DF3438">
        <w:rPr>
          <w:rFonts w:ascii="楷体_GB2312" w:eastAsia="楷体_GB2312" w:hAnsi="微软雅黑" w:hint="eastAsia"/>
          <w:sz w:val="32"/>
          <w:szCs w:val="32"/>
        </w:rPr>
        <w:t>。</w:t>
      </w:r>
      <w:r w:rsidRPr="00C57E74">
        <w:rPr>
          <w:rFonts w:ascii="仿宋_GB2312" w:eastAsia="仿宋_GB2312" w:hAnsi="微软雅黑" w:hint="eastAsia"/>
          <w:sz w:val="32"/>
          <w:szCs w:val="32"/>
        </w:rPr>
        <w:t>引导社会组织开展规范化建设和诚信建设；及时收集社会组织动态资料，配合提供社会组织基本信息的筛查；维护社会组织的合法权益，支持社会组织健康、有序发展。</w:t>
      </w:r>
    </w:p>
    <w:p w:rsidR="00733156" w:rsidRPr="00DF3438" w:rsidRDefault="00C57E74" w:rsidP="00DF3438">
      <w:pPr>
        <w:spacing w:line="572" w:lineRule="exact"/>
        <w:ind w:firstLine="630"/>
        <w:rPr>
          <w:rFonts w:ascii="黑体" w:eastAsia="黑体" w:hAnsi="黑体"/>
          <w:sz w:val="32"/>
          <w:szCs w:val="32"/>
        </w:rPr>
      </w:pPr>
      <w:r w:rsidRPr="00DF3438">
        <w:rPr>
          <w:rFonts w:ascii="黑体" w:eastAsia="黑体" w:hAnsi="黑体" w:hint="eastAsia"/>
          <w:sz w:val="32"/>
          <w:szCs w:val="32"/>
        </w:rPr>
        <w:t>三、</w:t>
      </w:r>
      <w:r w:rsidR="000C5704" w:rsidRPr="00DF3438">
        <w:rPr>
          <w:rFonts w:ascii="黑体" w:eastAsia="黑体" w:hAnsi="黑体" w:hint="eastAsia"/>
          <w:sz w:val="32"/>
          <w:szCs w:val="32"/>
        </w:rPr>
        <w:t>运作模式</w:t>
      </w:r>
    </w:p>
    <w:p w:rsidR="00B962A1" w:rsidRPr="00827264" w:rsidRDefault="00B962A1" w:rsidP="00DF3438">
      <w:pPr>
        <w:spacing w:line="572" w:lineRule="exact"/>
        <w:ind w:firstLine="630"/>
        <w:rPr>
          <w:rFonts w:ascii="仿宋_GB2312" w:eastAsia="仿宋_GB2312" w:hAnsi="微软雅黑"/>
          <w:b/>
          <w:sz w:val="32"/>
          <w:szCs w:val="32"/>
        </w:rPr>
      </w:pPr>
      <w:r w:rsidRPr="00DF3438">
        <w:rPr>
          <w:rFonts w:ascii="楷体_GB2312" w:eastAsia="楷体_GB2312" w:hAnsi="微软雅黑" w:hint="eastAsia"/>
          <w:sz w:val="32"/>
          <w:szCs w:val="32"/>
        </w:rPr>
        <w:t>（一）运行管理。</w:t>
      </w:r>
      <w:r w:rsidR="00733156" w:rsidRPr="00C57E74">
        <w:rPr>
          <w:rFonts w:ascii="仿宋_GB2312" w:eastAsia="仿宋_GB2312" w:hAnsi="微软雅黑" w:hint="eastAsia"/>
          <w:sz w:val="32"/>
          <w:szCs w:val="32"/>
        </w:rPr>
        <w:t>区社会组织</w:t>
      </w:r>
      <w:r w:rsidR="00733156">
        <w:rPr>
          <w:rFonts w:ascii="仿宋_GB2312" w:eastAsia="仿宋_GB2312" w:hAnsi="微软雅黑" w:hint="eastAsia"/>
          <w:sz w:val="32"/>
          <w:szCs w:val="32"/>
        </w:rPr>
        <w:t>党群</w:t>
      </w:r>
      <w:r w:rsidR="00733156" w:rsidRPr="00C57E74">
        <w:rPr>
          <w:rFonts w:ascii="仿宋_GB2312" w:eastAsia="仿宋_GB2312" w:hAnsi="微软雅黑" w:hint="eastAsia"/>
          <w:sz w:val="32"/>
          <w:szCs w:val="32"/>
        </w:rPr>
        <w:t>服务中心</w:t>
      </w:r>
      <w:r w:rsidR="00733156">
        <w:rPr>
          <w:rFonts w:ascii="仿宋_GB2312" w:eastAsia="仿宋_GB2312" w:hAnsi="微软雅黑" w:hint="eastAsia"/>
          <w:sz w:val="32"/>
          <w:szCs w:val="32"/>
        </w:rPr>
        <w:t>由区社会工作者协会承接运作管理。根据</w:t>
      </w:r>
      <w:r>
        <w:rPr>
          <w:rFonts w:ascii="仿宋_GB2312" w:eastAsia="仿宋_GB2312" w:hAnsi="微软雅黑" w:hint="eastAsia"/>
          <w:sz w:val="32"/>
          <w:szCs w:val="32"/>
        </w:rPr>
        <w:t>功能要求和</w:t>
      </w:r>
      <w:r w:rsidR="00733156">
        <w:rPr>
          <w:rFonts w:ascii="仿宋_GB2312" w:eastAsia="仿宋_GB2312" w:hAnsi="微软雅黑" w:hint="eastAsia"/>
          <w:sz w:val="32"/>
          <w:szCs w:val="32"/>
        </w:rPr>
        <w:t>实际</w:t>
      </w:r>
      <w:r w:rsidR="00733156" w:rsidRPr="0098123F">
        <w:rPr>
          <w:rFonts w:ascii="仿宋_GB2312" w:eastAsia="仿宋_GB2312" w:hAnsi="微软雅黑" w:hint="eastAsia"/>
          <w:sz w:val="32"/>
          <w:szCs w:val="32"/>
        </w:rPr>
        <w:t>工作需要</w:t>
      </w:r>
      <w:r w:rsidRPr="0098123F">
        <w:rPr>
          <w:rFonts w:ascii="仿宋_GB2312" w:eastAsia="仿宋_GB2312" w:hAnsi="微软雅黑" w:hint="eastAsia"/>
          <w:sz w:val="32"/>
          <w:szCs w:val="32"/>
        </w:rPr>
        <w:t>，</w:t>
      </w:r>
      <w:r w:rsidR="00733156" w:rsidRPr="0098123F">
        <w:rPr>
          <w:rFonts w:ascii="仿宋_GB2312" w:eastAsia="仿宋_GB2312" w:hAnsi="微软雅黑" w:hint="eastAsia"/>
          <w:sz w:val="32"/>
          <w:szCs w:val="32"/>
        </w:rPr>
        <w:t>配备相应数量的专职工作人员</w:t>
      </w:r>
      <w:r w:rsidR="00255531" w:rsidRPr="0098123F">
        <w:rPr>
          <w:rFonts w:ascii="仿宋_GB2312" w:eastAsia="仿宋_GB2312" w:hAnsi="微软雅黑" w:hint="eastAsia"/>
          <w:sz w:val="32"/>
          <w:szCs w:val="32"/>
        </w:rPr>
        <w:t>，</w:t>
      </w:r>
      <w:r w:rsidR="00733156" w:rsidRPr="0098123F">
        <w:rPr>
          <w:rFonts w:ascii="仿宋_GB2312" w:eastAsia="仿宋_GB2312" w:hAnsi="微软雅黑" w:hint="eastAsia"/>
          <w:sz w:val="32"/>
          <w:szCs w:val="32"/>
        </w:rPr>
        <w:t>其中</w:t>
      </w:r>
      <w:r w:rsidR="00194BCF" w:rsidRPr="0098123F">
        <w:rPr>
          <w:rFonts w:ascii="仿宋_GB2312" w:eastAsia="仿宋_GB2312" w:hAnsi="微软雅黑" w:hint="eastAsia"/>
          <w:sz w:val="32"/>
          <w:szCs w:val="32"/>
        </w:rPr>
        <w:t>设1名</w:t>
      </w:r>
      <w:r w:rsidR="00733156" w:rsidRPr="0098123F">
        <w:rPr>
          <w:rFonts w:ascii="仿宋_GB2312" w:eastAsia="仿宋_GB2312" w:hAnsi="微软雅黑" w:hint="eastAsia"/>
          <w:sz w:val="32"/>
          <w:szCs w:val="32"/>
        </w:rPr>
        <w:t>管理</w:t>
      </w:r>
      <w:r w:rsidR="00194BCF" w:rsidRPr="0098123F">
        <w:rPr>
          <w:rFonts w:ascii="仿宋_GB2312" w:eastAsia="仿宋_GB2312" w:hAnsi="微软雅黑" w:hint="eastAsia"/>
          <w:sz w:val="32"/>
          <w:szCs w:val="32"/>
        </w:rPr>
        <w:t>负责人</w:t>
      </w:r>
      <w:r w:rsidR="00255531" w:rsidRPr="0098123F">
        <w:rPr>
          <w:rFonts w:ascii="仿宋_GB2312" w:eastAsia="仿宋_GB2312" w:hAnsi="微软雅黑" w:hint="eastAsia"/>
          <w:sz w:val="32"/>
          <w:szCs w:val="32"/>
        </w:rPr>
        <w:t>。人均</w:t>
      </w:r>
      <w:r w:rsidR="00194BCF" w:rsidRPr="0098123F">
        <w:rPr>
          <w:rFonts w:ascii="仿宋_GB2312" w:eastAsia="仿宋_GB2312" w:hAnsi="微软雅黑" w:hint="eastAsia"/>
          <w:sz w:val="32"/>
          <w:szCs w:val="32"/>
        </w:rPr>
        <w:t>工资待遇参照区机关事业单位</w:t>
      </w:r>
      <w:r w:rsidR="00D1527E" w:rsidRPr="0098123F">
        <w:rPr>
          <w:rFonts w:ascii="仿宋_GB2312" w:eastAsia="仿宋_GB2312" w:hAnsi="微软雅黑" w:hint="eastAsia"/>
          <w:sz w:val="32"/>
          <w:szCs w:val="32"/>
        </w:rPr>
        <w:t>招聘</w:t>
      </w:r>
      <w:r w:rsidR="00194BCF" w:rsidRPr="0098123F">
        <w:rPr>
          <w:rFonts w:ascii="仿宋_GB2312" w:eastAsia="仿宋_GB2312" w:hAnsi="微软雅黑" w:hint="eastAsia"/>
          <w:sz w:val="32"/>
          <w:szCs w:val="32"/>
        </w:rPr>
        <w:t>派遣员工待遇执行</w:t>
      </w:r>
      <w:r w:rsidR="00255531" w:rsidRPr="0098123F">
        <w:rPr>
          <w:rFonts w:ascii="仿宋_GB2312" w:eastAsia="仿宋_GB2312" w:hAnsi="微软雅黑" w:hint="eastAsia"/>
          <w:sz w:val="32"/>
          <w:szCs w:val="32"/>
        </w:rPr>
        <w:t>，内部实行二级绩效考核</w:t>
      </w:r>
      <w:r w:rsidR="00733156" w:rsidRPr="0098123F">
        <w:rPr>
          <w:rFonts w:ascii="仿宋_GB2312" w:eastAsia="仿宋_GB2312" w:hAnsi="微软雅黑" w:hint="eastAsia"/>
          <w:sz w:val="32"/>
          <w:szCs w:val="32"/>
        </w:rPr>
        <w:t>。</w:t>
      </w:r>
    </w:p>
    <w:p w:rsidR="00B962A1" w:rsidRPr="00C57E74" w:rsidRDefault="00B962A1" w:rsidP="00DF3438">
      <w:pPr>
        <w:spacing w:line="572" w:lineRule="exact"/>
        <w:ind w:firstLine="630"/>
        <w:rPr>
          <w:rFonts w:ascii="仿宋_GB2312" w:eastAsia="仿宋_GB2312" w:hAnsi="微软雅黑"/>
          <w:sz w:val="32"/>
          <w:szCs w:val="32"/>
        </w:rPr>
      </w:pPr>
      <w:r w:rsidRPr="00DF3438">
        <w:rPr>
          <w:rFonts w:ascii="楷体_GB2312" w:eastAsia="楷体_GB2312" w:hAnsi="微软雅黑" w:hint="eastAsia"/>
          <w:sz w:val="32"/>
          <w:szCs w:val="32"/>
        </w:rPr>
        <w:t>（二）经费来源。</w:t>
      </w:r>
      <w:r w:rsidR="00194BCF" w:rsidRPr="00C57E74">
        <w:rPr>
          <w:rFonts w:ascii="仿宋_GB2312" w:eastAsia="仿宋_GB2312" w:hAnsi="微软雅黑" w:hint="eastAsia"/>
          <w:sz w:val="32"/>
          <w:szCs w:val="32"/>
        </w:rPr>
        <w:t>主要</w:t>
      </w:r>
      <w:r w:rsidRPr="00B962A1">
        <w:rPr>
          <w:rFonts w:ascii="仿宋_GB2312" w:eastAsia="仿宋_GB2312" w:hAnsi="微软雅黑" w:hint="eastAsia"/>
          <w:sz w:val="32"/>
          <w:szCs w:val="32"/>
        </w:rPr>
        <w:t>通过</w:t>
      </w:r>
      <w:r w:rsidR="0015078E">
        <w:rPr>
          <w:rFonts w:ascii="仿宋_GB2312" w:eastAsia="仿宋_GB2312" w:hAnsi="微软雅黑" w:hint="eastAsia"/>
          <w:sz w:val="32"/>
          <w:szCs w:val="32"/>
        </w:rPr>
        <w:t>党建工作经费补助、</w:t>
      </w:r>
      <w:r w:rsidR="0015078E" w:rsidRPr="00B962A1">
        <w:rPr>
          <w:rFonts w:ascii="仿宋_GB2312" w:eastAsia="仿宋_GB2312" w:hAnsi="微软雅黑" w:hint="eastAsia"/>
          <w:sz w:val="32"/>
          <w:szCs w:val="32"/>
        </w:rPr>
        <w:t>党费补助、</w:t>
      </w:r>
      <w:r w:rsidR="0015078E">
        <w:rPr>
          <w:rFonts w:ascii="仿宋_GB2312" w:eastAsia="仿宋_GB2312" w:hAnsi="微软雅黑" w:hint="eastAsia"/>
          <w:sz w:val="32"/>
          <w:szCs w:val="32"/>
        </w:rPr>
        <w:t>“红色基金”扶持、</w:t>
      </w:r>
      <w:r w:rsidR="0015078E" w:rsidRPr="00B962A1">
        <w:rPr>
          <w:rFonts w:ascii="仿宋_GB2312" w:eastAsia="仿宋_GB2312" w:hAnsi="微软雅黑" w:hint="eastAsia"/>
          <w:sz w:val="32"/>
          <w:szCs w:val="32"/>
        </w:rPr>
        <w:t>财政支持、</w:t>
      </w:r>
      <w:r>
        <w:rPr>
          <w:rFonts w:ascii="仿宋_GB2312" w:eastAsia="仿宋_GB2312" w:hAnsi="微软雅黑" w:hint="eastAsia"/>
          <w:sz w:val="32"/>
          <w:szCs w:val="32"/>
        </w:rPr>
        <w:t>服务收入</w:t>
      </w:r>
      <w:r w:rsidRPr="00B962A1">
        <w:rPr>
          <w:rFonts w:ascii="仿宋_GB2312" w:eastAsia="仿宋_GB2312" w:hAnsi="微软雅黑" w:hint="eastAsia"/>
          <w:sz w:val="32"/>
          <w:szCs w:val="32"/>
        </w:rPr>
        <w:t>相结合的方法，多渠道保障</w:t>
      </w:r>
      <w:r>
        <w:rPr>
          <w:rFonts w:ascii="仿宋_GB2312" w:eastAsia="仿宋_GB2312" w:hAnsi="微软雅黑" w:hint="eastAsia"/>
          <w:sz w:val="32"/>
          <w:szCs w:val="32"/>
        </w:rPr>
        <w:t>区</w:t>
      </w:r>
      <w:r w:rsidRPr="00B962A1">
        <w:rPr>
          <w:rFonts w:ascii="仿宋_GB2312" w:eastAsia="仿宋_GB2312" w:hAnsi="微软雅黑" w:hint="eastAsia"/>
          <w:sz w:val="32"/>
          <w:szCs w:val="32"/>
        </w:rPr>
        <w:t>社会组织党群服务中心的工作经费。</w:t>
      </w:r>
      <w:r w:rsidRPr="00C57E74">
        <w:rPr>
          <w:rFonts w:ascii="仿宋_GB2312" w:eastAsia="仿宋_GB2312" w:hAnsi="微软雅黑" w:hint="eastAsia"/>
          <w:sz w:val="32"/>
          <w:szCs w:val="32"/>
        </w:rPr>
        <w:t>政府购买和社会化服</w:t>
      </w:r>
      <w:r w:rsidRPr="00C57E74">
        <w:rPr>
          <w:rFonts w:ascii="仿宋_GB2312" w:eastAsia="仿宋_GB2312" w:hAnsi="微软雅黑" w:hint="eastAsia"/>
          <w:sz w:val="32"/>
          <w:szCs w:val="32"/>
        </w:rPr>
        <w:lastRenderedPageBreak/>
        <w:t>务获得收入</w:t>
      </w:r>
      <w:r w:rsidR="00A52423">
        <w:rPr>
          <w:rFonts w:ascii="仿宋_GB2312" w:eastAsia="仿宋_GB2312" w:hAnsi="微软雅黑" w:hint="eastAsia"/>
          <w:sz w:val="32"/>
          <w:szCs w:val="32"/>
        </w:rPr>
        <w:t>不足以保障工作经费的</w:t>
      </w:r>
      <w:r>
        <w:rPr>
          <w:rFonts w:ascii="仿宋_GB2312" w:eastAsia="仿宋_GB2312" w:hAnsi="微软雅黑" w:hint="eastAsia"/>
          <w:sz w:val="32"/>
          <w:szCs w:val="32"/>
        </w:rPr>
        <w:t>，</w:t>
      </w:r>
      <w:r w:rsidR="0015078E">
        <w:rPr>
          <w:rFonts w:ascii="仿宋_GB2312" w:eastAsia="仿宋_GB2312" w:hAnsi="微软雅黑" w:hint="eastAsia"/>
          <w:sz w:val="32"/>
          <w:szCs w:val="32"/>
        </w:rPr>
        <w:t>差额部分</w:t>
      </w:r>
      <w:r>
        <w:rPr>
          <w:rFonts w:ascii="仿宋_GB2312" w:eastAsia="仿宋_GB2312" w:hAnsi="微软雅黑" w:hint="eastAsia"/>
          <w:sz w:val="32"/>
          <w:szCs w:val="32"/>
        </w:rPr>
        <w:t>由</w:t>
      </w:r>
      <w:r w:rsidR="0015078E">
        <w:rPr>
          <w:rFonts w:ascii="仿宋_GB2312" w:eastAsia="仿宋_GB2312" w:hAnsi="微软雅黑" w:hint="eastAsia"/>
          <w:sz w:val="32"/>
          <w:szCs w:val="32"/>
        </w:rPr>
        <w:t>区委组织部和区民政局（区委社工办）统筹资金给予解决。其中，区民政局（区委社工办）补助资金</w:t>
      </w:r>
      <w:r>
        <w:rPr>
          <w:rFonts w:ascii="仿宋_GB2312" w:eastAsia="仿宋_GB2312" w:hAnsi="微软雅黑" w:hint="eastAsia"/>
          <w:sz w:val="32"/>
          <w:szCs w:val="32"/>
        </w:rPr>
        <w:t>从区社会组织管理预算经费和</w:t>
      </w:r>
      <w:r w:rsidR="00D1527E">
        <w:rPr>
          <w:rFonts w:ascii="仿宋_GB2312" w:eastAsia="仿宋_GB2312" w:hAnsi="微软雅黑" w:hint="eastAsia"/>
          <w:sz w:val="32"/>
          <w:szCs w:val="32"/>
        </w:rPr>
        <w:t>有关专项补助</w:t>
      </w:r>
      <w:r>
        <w:rPr>
          <w:rFonts w:ascii="仿宋_GB2312" w:eastAsia="仿宋_GB2312" w:hAnsi="微软雅黑" w:hint="eastAsia"/>
          <w:sz w:val="32"/>
          <w:szCs w:val="32"/>
        </w:rPr>
        <w:t>经费支出。</w:t>
      </w:r>
    </w:p>
    <w:p w:rsidR="00E85471" w:rsidRPr="00DF3438" w:rsidRDefault="00C57E74" w:rsidP="00DF3438">
      <w:pPr>
        <w:spacing w:line="572" w:lineRule="exact"/>
        <w:ind w:firstLine="630"/>
        <w:rPr>
          <w:rFonts w:ascii="黑体" w:eastAsia="黑体" w:hAnsi="黑体"/>
          <w:sz w:val="32"/>
          <w:szCs w:val="32"/>
        </w:rPr>
      </w:pPr>
      <w:r w:rsidRPr="00DF3438">
        <w:rPr>
          <w:rFonts w:ascii="黑体" w:eastAsia="黑体" w:hAnsi="黑体" w:hint="eastAsia"/>
          <w:sz w:val="32"/>
          <w:szCs w:val="32"/>
        </w:rPr>
        <w:t>四、</w:t>
      </w:r>
      <w:r w:rsidR="0055237B" w:rsidRPr="00DF3438">
        <w:rPr>
          <w:rFonts w:ascii="黑体" w:eastAsia="黑体" w:hAnsi="黑体" w:hint="eastAsia"/>
          <w:sz w:val="32"/>
          <w:szCs w:val="32"/>
        </w:rPr>
        <w:t>组织领导</w:t>
      </w:r>
    </w:p>
    <w:p w:rsidR="00E85471" w:rsidRPr="00955919" w:rsidRDefault="00E85471" w:rsidP="00DF3438">
      <w:pPr>
        <w:spacing w:line="572" w:lineRule="exact"/>
        <w:ind w:firstLineChars="200" w:firstLine="640"/>
        <w:jc w:val="left"/>
        <w:rPr>
          <w:rFonts w:ascii="仿宋_GB2312" w:eastAsia="仿宋_GB2312" w:hAnsi="微软雅黑"/>
          <w:sz w:val="32"/>
          <w:szCs w:val="32"/>
        </w:rPr>
      </w:pPr>
      <w:r w:rsidRPr="00DF3438">
        <w:rPr>
          <w:rFonts w:ascii="楷体_GB2312" w:eastAsia="楷体_GB2312" w:hAnsi="微软雅黑" w:hint="eastAsia"/>
          <w:sz w:val="32"/>
          <w:szCs w:val="32"/>
        </w:rPr>
        <w:t>（一）</w:t>
      </w:r>
      <w:r w:rsidR="00D338D7" w:rsidRPr="00DF3438">
        <w:rPr>
          <w:rFonts w:ascii="楷体_GB2312" w:eastAsia="楷体_GB2312" w:hAnsi="微软雅黑" w:hint="eastAsia"/>
          <w:sz w:val="32"/>
          <w:szCs w:val="32"/>
        </w:rPr>
        <w:t>强化基础</w:t>
      </w:r>
      <w:r w:rsidRPr="00DF3438">
        <w:rPr>
          <w:rFonts w:ascii="楷体_GB2312" w:eastAsia="楷体_GB2312" w:hAnsi="微软雅黑" w:hint="eastAsia"/>
          <w:sz w:val="32"/>
          <w:szCs w:val="32"/>
        </w:rPr>
        <w:t>保障。</w:t>
      </w:r>
      <w:r w:rsidR="00187AD3">
        <w:rPr>
          <w:rFonts w:ascii="仿宋_GB2312" w:eastAsia="仿宋_GB2312" w:hAnsi="微软雅黑" w:hint="eastAsia"/>
          <w:sz w:val="32"/>
          <w:szCs w:val="32"/>
        </w:rPr>
        <w:t>各部门单位要高度重视社会组织党的建设，</w:t>
      </w:r>
      <w:r w:rsidR="00187AD3" w:rsidRPr="003754B5">
        <w:rPr>
          <w:rFonts w:ascii="仿宋_GB2312" w:eastAsia="仿宋_GB2312" w:hint="eastAsia"/>
          <w:sz w:val="32"/>
          <w:szCs w:val="32"/>
        </w:rPr>
        <w:t>按照职责分工，强化部门协作，</w:t>
      </w:r>
      <w:r w:rsidR="00187AD3">
        <w:rPr>
          <w:rFonts w:ascii="仿宋_GB2312" w:eastAsia="仿宋_GB2312" w:hAnsi="微软雅黑" w:hint="eastAsia"/>
          <w:sz w:val="32"/>
          <w:szCs w:val="32"/>
        </w:rPr>
        <w:t>为区社会组织党群服务中心建设提供保障和支持。区委两新工委要加强党建指导，提升</w:t>
      </w:r>
      <w:r>
        <w:rPr>
          <w:rFonts w:ascii="仿宋_GB2312" w:eastAsia="仿宋_GB2312" w:hAnsi="微软雅黑" w:hint="eastAsia"/>
          <w:sz w:val="32"/>
          <w:szCs w:val="32"/>
        </w:rPr>
        <w:t>区社会组织党群服务中心的党建服务能力</w:t>
      </w:r>
      <w:r w:rsidR="00187AD3">
        <w:rPr>
          <w:rFonts w:ascii="仿宋_GB2312" w:eastAsia="仿宋_GB2312" w:hAnsi="微软雅黑" w:hint="eastAsia"/>
          <w:sz w:val="32"/>
          <w:szCs w:val="32"/>
        </w:rPr>
        <w:t>；区民政局（区委社工办）要</w:t>
      </w:r>
      <w:r w:rsidR="00187AD3" w:rsidRPr="00C57E74">
        <w:rPr>
          <w:rFonts w:ascii="仿宋_GB2312" w:eastAsia="仿宋_GB2312" w:hAnsi="微软雅黑" w:hint="eastAsia"/>
          <w:sz w:val="32"/>
          <w:szCs w:val="32"/>
        </w:rPr>
        <w:t>加强</w:t>
      </w:r>
      <w:r w:rsidR="00187AD3">
        <w:rPr>
          <w:rFonts w:ascii="仿宋_GB2312" w:eastAsia="仿宋_GB2312" w:hAnsi="微软雅黑" w:hint="eastAsia"/>
          <w:sz w:val="32"/>
          <w:szCs w:val="32"/>
        </w:rPr>
        <w:t>业务专业指导，</w:t>
      </w:r>
      <w:r>
        <w:rPr>
          <w:rFonts w:ascii="仿宋_GB2312" w:eastAsia="仿宋_GB2312" w:hAnsi="微软雅黑" w:hint="eastAsia"/>
          <w:sz w:val="32"/>
          <w:szCs w:val="32"/>
        </w:rPr>
        <w:t>规范区社会工作者协会和</w:t>
      </w:r>
      <w:r w:rsidR="00187AD3" w:rsidRPr="00C57E74">
        <w:rPr>
          <w:rFonts w:ascii="仿宋_GB2312" w:eastAsia="仿宋_GB2312" w:hAnsi="微软雅黑" w:hint="eastAsia"/>
          <w:sz w:val="32"/>
          <w:szCs w:val="32"/>
        </w:rPr>
        <w:t>服务中心的</w:t>
      </w:r>
      <w:r>
        <w:rPr>
          <w:rFonts w:ascii="仿宋_GB2312" w:eastAsia="仿宋_GB2312" w:hAnsi="微软雅黑" w:hint="eastAsia"/>
          <w:sz w:val="32"/>
          <w:szCs w:val="32"/>
        </w:rPr>
        <w:t>运行</w:t>
      </w:r>
      <w:r w:rsidR="00187AD3" w:rsidRPr="00C57E74">
        <w:rPr>
          <w:rFonts w:ascii="仿宋_GB2312" w:eastAsia="仿宋_GB2312" w:hAnsi="微软雅黑" w:hint="eastAsia"/>
          <w:sz w:val="32"/>
          <w:szCs w:val="32"/>
        </w:rPr>
        <w:t>管理</w:t>
      </w:r>
      <w:r>
        <w:rPr>
          <w:rFonts w:ascii="仿宋_GB2312" w:eastAsia="仿宋_GB2312" w:hAnsi="微软雅黑" w:hint="eastAsia"/>
          <w:sz w:val="32"/>
          <w:szCs w:val="32"/>
        </w:rPr>
        <w:t>；区</w:t>
      </w:r>
      <w:r w:rsidRPr="00C57E74">
        <w:rPr>
          <w:rFonts w:ascii="仿宋_GB2312" w:eastAsia="仿宋_GB2312" w:hAnsi="微软雅黑" w:hint="eastAsia"/>
          <w:sz w:val="32"/>
          <w:szCs w:val="32"/>
        </w:rPr>
        <w:t>财政</w:t>
      </w:r>
      <w:r>
        <w:rPr>
          <w:rFonts w:ascii="仿宋_GB2312" w:eastAsia="仿宋_GB2312" w:hAnsi="微软雅黑" w:hint="eastAsia"/>
          <w:sz w:val="32"/>
          <w:szCs w:val="32"/>
        </w:rPr>
        <w:t>局要将相关运行补助经费纳入财政预算，</w:t>
      </w:r>
      <w:r w:rsidRPr="001F33D8">
        <w:rPr>
          <w:rFonts w:ascii="仿宋_GB2312" w:eastAsia="仿宋_GB2312" w:hAnsi="仿宋" w:cs="仿宋" w:hint="eastAsia"/>
          <w:kern w:val="0"/>
          <w:sz w:val="32"/>
          <w:szCs w:val="32"/>
        </w:rPr>
        <w:t>加大资金</w:t>
      </w:r>
      <w:r>
        <w:rPr>
          <w:rFonts w:ascii="仿宋_GB2312" w:eastAsia="仿宋_GB2312" w:hAnsi="仿宋" w:cs="仿宋" w:hint="eastAsia"/>
          <w:kern w:val="0"/>
          <w:sz w:val="32"/>
          <w:szCs w:val="32"/>
        </w:rPr>
        <w:t>支持力度</w:t>
      </w:r>
      <w:r w:rsidRPr="00C57E74">
        <w:rPr>
          <w:rFonts w:ascii="仿宋_GB2312" w:eastAsia="仿宋_GB2312" w:hAnsi="微软雅黑" w:hint="eastAsia"/>
          <w:sz w:val="32"/>
          <w:szCs w:val="32"/>
        </w:rPr>
        <w:t>。</w:t>
      </w:r>
      <w:r w:rsidR="00955919">
        <w:rPr>
          <w:rFonts w:ascii="仿宋_GB2312" w:eastAsia="仿宋_GB2312" w:hAnsi="微软雅黑" w:hint="eastAsia"/>
          <w:sz w:val="32"/>
          <w:szCs w:val="32"/>
        </w:rPr>
        <w:t>各部门单位要结合区社会组织党群服务中心的功能和作用，通过</w:t>
      </w:r>
      <w:r w:rsidR="00955919" w:rsidRPr="00C57E74">
        <w:rPr>
          <w:rFonts w:ascii="仿宋_GB2312" w:eastAsia="仿宋_GB2312" w:hAnsi="微软雅黑" w:hint="eastAsia"/>
          <w:sz w:val="32"/>
          <w:szCs w:val="32"/>
        </w:rPr>
        <w:t>政府购买</w:t>
      </w:r>
      <w:r w:rsidR="00955919">
        <w:rPr>
          <w:rFonts w:ascii="仿宋_GB2312" w:eastAsia="仿宋_GB2312" w:hAnsi="微软雅黑" w:hint="eastAsia"/>
          <w:sz w:val="32"/>
          <w:szCs w:val="32"/>
        </w:rPr>
        <w:t>服务的形式，</w:t>
      </w:r>
      <w:r w:rsidR="00955919" w:rsidRPr="00C57E74">
        <w:rPr>
          <w:rFonts w:ascii="仿宋_GB2312" w:eastAsia="仿宋_GB2312" w:hAnsi="微软雅黑" w:hint="eastAsia"/>
          <w:sz w:val="32"/>
          <w:szCs w:val="32"/>
        </w:rPr>
        <w:t>保障</w:t>
      </w:r>
      <w:r w:rsidR="00955919">
        <w:rPr>
          <w:rFonts w:ascii="仿宋_GB2312" w:eastAsia="仿宋_GB2312" w:hAnsi="微软雅黑" w:hint="eastAsia"/>
          <w:sz w:val="32"/>
          <w:szCs w:val="32"/>
        </w:rPr>
        <w:t>区社会组织党群</w:t>
      </w:r>
      <w:r w:rsidR="00955919" w:rsidRPr="00C57E74">
        <w:rPr>
          <w:rFonts w:ascii="仿宋_GB2312" w:eastAsia="仿宋_GB2312" w:hAnsi="微软雅黑" w:hint="eastAsia"/>
          <w:sz w:val="32"/>
          <w:szCs w:val="32"/>
        </w:rPr>
        <w:t>服务中心的可持续发展</w:t>
      </w:r>
      <w:r w:rsidR="00955919">
        <w:rPr>
          <w:rFonts w:ascii="仿宋_GB2312" w:eastAsia="仿宋_GB2312" w:hAnsi="微软雅黑" w:hint="eastAsia"/>
          <w:sz w:val="32"/>
          <w:szCs w:val="32"/>
        </w:rPr>
        <w:t>。</w:t>
      </w:r>
    </w:p>
    <w:p w:rsidR="009F2A0A" w:rsidRPr="009F2A0A" w:rsidRDefault="00C57E74" w:rsidP="00DF3438">
      <w:pPr>
        <w:spacing w:line="572" w:lineRule="exact"/>
        <w:ind w:firstLine="630"/>
        <w:rPr>
          <w:rFonts w:ascii="仿宋_GB2312" w:eastAsia="仿宋_GB2312" w:hAnsi="微软雅黑"/>
          <w:sz w:val="32"/>
          <w:szCs w:val="32"/>
        </w:rPr>
      </w:pPr>
      <w:r w:rsidRPr="00DF3438">
        <w:rPr>
          <w:rFonts w:ascii="楷体_GB2312" w:eastAsia="楷体_GB2312" w:hAnsi="微软雅黑" w:hint="eastAsia"/>
          <w:sz w:val="32"/>
          <w:szCs w:val="32"/>
        </w:rPr>
        <w:t>（</w:t>
      </w:r>
      <w:r w:rsidR="00955919" w:rsidRPr="00DF3438">
        <w:rPr>
          <w:rFonts w:ascii="楷体_GB2312" w:eastAsia="楷体_GB2312" w:hAnsi="微软雅黑" w:hint="eastAsia"/>
          <w:sz w:val="32"/>
          <w:szCs w:val="32"/>
        </w:rPr>
        <w:t>二）</w:t>
      </w:r>
      <w:r w:rsidR="009F2A0A" w:rsidRPr="00DF3438">
        <w:rPr>
          <w:rFonts w:ascii="楷体_GB2312" w:eastAsia="楷体_GB2312" w:hAnsi="微软雅黑" w:hint="eastAsia"/>
          <w:sz w:val="32"/>
          <w:szCs w:val="32"/>
        </w:rPr>
        <w:t>发挥功能效用。</w:t>
      </w:r>
      <w:r w:rsidR="004C36D4">
        <w:rPr>
          <w:rFonts w:ascii="仿宋_GB2312" w:eastAsia="仿宋_GB2312" w:hAnsi="微软雅黑" w:hint="eastAsia"/>
          <w:sz w:val="32"/>
          <w:szCs w:val="32"/>
        </w:rPr>
        <w:t>区社会工作者协会要加强人员管理，</w:t>
      </w:r>
      <w:r w:rsidR="004C36D4">
        <w:rPr>
          <w:rFonts w:ascii="仿宋_GB2312" w:eastAsia="仿宋_GB2312" w:hint="eastAsia"/>
          <w:color w:val="000000"/>
          <w:sz w:val="32"/>
          <w:szCs w:val="32"/>
          <w:shd w:val="clear" w:color="auto" w:fill="FFFFFF"/>
        </w:rPr>
        <w:t>完善绩效考核机制，</w:t>
      </w:r>
      <w:r w:rsidR="004C36D4" w:rsidRPr="009F2A0A">
        <w:rPr>
          <w:rFonts w:ascii="仿宋_GB2312" w:eastAsia="仿宋_GB2312" w:hAnsi="微软雅黑" w:hint="eastAsia"/>
          <w:sz w:val="32"/>
          <w:szCs w:val="32"/>
        </w:rPr>
        <w:t>运用“党建+公益”、“党建+服务”等模式，</w:t>
      </w:r>
      <w:r w:rsidR="004C36D4">
        <w:rPr>
          <w:rFonts w:ascii="仿宋_GB2312" w:eastAsia="仿宋_GB2312" w:hAnsi="微软雅黑" w:hint="eastAsia"/>
          <w:sz w:val="32"/>
          <w:szCs w:val="32"/>
        </w:rPr>
        <w:t>积极制定和</w:t>
      </w:r>
      <w:r w:rsidR="004C36D4" w:rsidRPr="009F2A0A">
        <w:rPr>
          <w:rFonts w:ascii="仿宋_GB2312" w:eastAsia="仿宋_GB2312" w:hAnsi="微软雅黑" w:hint="eastAsia"/>
          <w:sz w:val="32"/>
          <w:szCs w:val="32"/>
        </w:rPr>
        <w:t>开展各类红色公益、志愿服务等</w:t>
      </w:r>
      <w:r w:rsidR="004C36D4">
        <w:rPr>
          <w:rFonts w:ascii="仿宋_GB2312" w:eastAsia="仿宋_GB2312" w:hAnsi="微软雅黑" w:hint="eastAsia"/>
          <w:sz w:val="32"/>
          <w:szCs w:val="32"/>
        </w:rPr>
        <w:t>项目</w:t>
      </w:r>
      <w:r w:rsidR="004C36D4" w:rsidRPr="009F2A0A">
        <w:rPr>
          <w:rFonts w:ascii="仿宋_GB2312" w:eastAsia="仿宋_GB2312" w:hAnsi="微软雅黑" w:hint="eastAsia"/>
          <w:sz w:val="32"/>
          <w:szCs w:val="32"/>
        </w:rPr>
        <w:t>，</w:t>
      </w:r>
      <w:r w:rsidR="004C36D4">
        <w:rPr>
          <w:rFonts w:ascii="仿宋_GB2312" w:eastAsia="仿宋_GB2312" w:hAnsi="微软雅黑" w:hint="eastAsia"/>
          <w:sz w:val="32"/>
          <w:szCs w:val="32"/>
        </w:rPr>
        <w:t>保证社会组织</w:t>
      </w:r>
      <w:r w:rsidR="004C36D4" w:rsidRPr="009F2A0A">
        <w:rPr>
          <w:rFonts w:ascii="仿宋_GB2312" w:eastAsia="仿宋_GB2312" w:hAnsi="微软雅黑" w:hint="eastAsia"/>
          <w:sz w:val="32"/>
          <w:szCs w:val="32"/>
        </w:rPr>
        <w:t>党建活动载体丰富、形式多样、成效明显</w:t>
      </w:r>
      <w:r w:rsidR="004C36D4">
        <w:rPr>
          <w:rFonts w:ascii="仿宋_GB2312" w:eastAsia="仿宋_GB2312" w:hAnsi="微软雅黑" w:hint="eastAsia"/>
          <w:sz w:val="32"/>
          <w:szCs w:val="32"/>
        </w:rPr>
        <w:t>，</w:t>
      </w:r>
      <w:r w:rsidR="004C36D4" w:rsidRPr="009F2A0A">
        <w:rPr>
          <w:rFonts w:ascii="仿宋_GB2312" w:eastAsia="仿宋_GB2312" w:hAnsi="微软雅黑" w:hint="eastAsia"/>
          <w:sz w:val="32"/>
          <w:szCs w:val="32"/>
        </w:rPr>
        <w:t>实现</w:t>
      </w:r>
      <w:r w:rsidR="004C36D4">
        <w:rPr>
          <w:rFonts w:ascii="仿宋_GB2312" w:eastAsia="仿宋_GB2312" w:hAnsi="微软雅黑" w:hint="eastAsia"/>
          <w:sz w:val="32"/>
          <w:szCs w:val="32"/>
        </w:rPr>
        <w:t>洞头</w:t>
      </w:r>
      <w:r w:rsidR="004C36D4" w:rsidRPr="009F2A0A">
        <w:rPr>
          <w:rFonts w:ascii="仿宋_GB2312" w:eastAsia="仿宋_GB2312" w:hAnsi="微软雅黑" w:hint="eastAsia"/>
          <w:sz w:val="32"/>
          <w:szCs w:val="32"/>
        </w:rPr>
        <w:t>区域内社会组织党的组织和工作有效覆盖</w:t>
      </w:r>
      <w:r w:rsidR="004C36D4">
        <w:rPr>
          <w:rFonts w:ascii="仿宋_GB2312" w:eastAsia="仿宋_GB2312" w:hAnsi="微软雅黑" w:hint="eastAsia"/>
          <w:sz w:val="32"/>
          <w:szCs w:val="32"/>
        </w:rPr>
        <w:t>，</w:t>
      </w:r>
      <w:r w:rsidR="004C36D4" w:rsidRPr="009F2A0A">
        <w:rPr>
          <w:rFonts w:ascii="仿宋_GB2312" w:eastAsia="仿宋_GB2312" w:hAnsi="微软雅黑" w:hint="eastAsia"/>
          <w:sz w:val="32"/>
          <w:szCs w:val="32"/>
        </w:rPr>
        <w:t>有效激发</w:t>
      </w:r>
      <w:r w:rsidR="004C36D4">
        <w:rPr>
          <w:rFonts w:ascii="仿宋_GB2312" w:eastAsia="仿宋_GB2312" w:hAnsi="微软雅黑" w:hint="eastAsia"/>
          <w:sz w:val="32"/>
          <w:szCs w:val="32"/>
        </w:rPr>
        <w:t>全区</w:t>
      </w:r>
      <w:r w:rsidR="004C36D4" w:rsidRPr="009F2A0A">
        <w:rPr>
          <w:rFonts w:ascii="仿宋_GB2312" w:eastAsia="仿宋_GB2312" w:hAnsi="微软雅黑" w:hint="eastAsia"/>
          <w:sz w:val="32"/>
          <w:szCs w:val="32"/>
        </w:rPr>
        <w:t xml:space="preserve">内社会组织参与社会服务的活力。 </w:t>
      </w:r>
    </w:p>
    <w:p w:rsidR="00E643EE" w:rsidRDefault="009F2A0A" w:rsidP="00DF3438">
      <w:pPr>
        <w:spacing w:line="572" w:lineRule="exact"/>
        <w:ind w:firstLine="630"/>
        <w:rPr>
          <w:rFonts w:ascii="仿宋_GB2312" w:eastAsia="仿宋_GB2312" w:hAnsi="微软雅黑"/>
          <w:sz w:val="32"/>
          <w:szCs w:val="32"/>
        </w:rPr>
      </w:pPr>
      <w:r w:rsidRPr="00DF3438">
        <w:rPr>
          <w:rFonts w:ascii="楷体_GB2312" w:eastAsia="楷体_GB2312" w:hAnsi="微软雅黑" w:hint="eastAsia"/>
          <w:sz w:val="32"/>
          <w:szCs w:val="32"/>
        </w:rPr>
        <w:t>（三）</w:t>
      </w:r>
      <w:r w:rsidR="00955919" w:rsidRPr="00DF3438">
        <w:rPr>
          <w:rFonts w:ascii="楷体_GB2312" w:eastAsia="楷体_GB2312" w:hAnsi="微软雅黑" w:hint="eastAsia"/>
          <w:sz w:val="32"/>
          <w:szCs w:val="32"/>
        </w:rPr>
        <w:t>建立</w:t>
      </w:r>
      <w:r w:rsidR="00C57E74" w:rsidRPr="00DF3438">
        <w:rPr>
          <w:rFonts w:ascii="楷体_GB2312" w:eastAsia="楷体_GB2312" w:hAnsi="微软雅黑" w:hint="eastAsia"/>
          <w:sz w:val="32"/>
          <w:szCs w:val="32"/>
        </w:rPr>
        <w:t>监督</w:t>
      </w:r>
      <w:r w:rsidR="00955919" w:rsidRPr="00DF3438">
        <w:rPr>
          <w:rFonts w:ascii="楷体_GB2312" w:eastAsia="楷体_GB2312" w:hAnsi="微软雅黑" w:hint="eastAsia"/>
          <w:sz w:val="32"/>
          <w:szCs w:val="32"/>
        </w:rPr>
        <w:t>机制。</w:t>
      </w:r>
      <w:r w:rsidR="00C57E74" w:rsidRPr="00C57E74">
        <w:rPr>
          <w:rFonts w:ascii="仿宋_GB2312" w:eastAsia="仿宋_GB2312" w:hAnsi="微软雅黑" w:hint="eastAsia"/>
          <w:sz w:val="32"/>
          <w:szCs w:val="32"/>
        </w:rPr>
        <w:t>由区民政局</w:t>
      </w:r>
      <w:r w:rsidR="00955919">
        <w:rPr>
          <w:rFonts w:ascii="仿宋_GB2312" w:eastAsia="仿宋_GB2312" w:hAnsi="微软雅黑" w:hint="eastAsia"/>
          <w:sz w:val="32"/>
          <w:szCs w:val="32"/>
        </w:rPr>
        <w:t>（区委社工办）</w:t>
      </w:r>
      <w:r w:rsidR="00C57E74" w:rsidRPr="00C57E74">
        <w:rPr>
          <w:rFonts w:ascii="仿宋_GB2312" w:eastAsia="仿宋_GB2312" w:hAnsi="微软雅黑" w:hint="eastAsia"/>
          <w:sz w:val="32"/>
          <w:szCs w:val="32"/>
        </w:rPr>
        <w:t>协同</w:t>
      </w:r>
      <w:r w:rsidR="00955919">
        <w:rPr>
          <w:rFonts w:ascii="仿宋_GB2312" w:eastAsia="仿宋_GB2312" w:hAnsi="微软雅黑" w:hint="eastAsia"/>
          <w:sz w:val="32"/>
          <w:szCs w:val="32"/>
        </w:rPr>
        <w:t>区委两新工委办</w:t>
      </w:r>
      <w:r w:rsidR="0015078E">
        <w:rPr>
          <w:rFonts w:ascii="仿宋_GB2312" w:eastAsia="仿宋_GB2312" w:hAnsi="微软雅黑" w:hint="eastAsia"/>
          <w:sz w:val="32"/>
          <w:szCs w:val="32"/>
        </w:rPr>
        <w:t>、区财政局</w:t>
      </w:r>
      <w:r w:rsidR="00C57E74" w:rsidRPr="00C57E74">
        <w:rPr>
          <w:rFonts w:ascii="仿宋_GB2312" w:eastAsia="仿宋_GB2312" w:hAnsi="微软雅黑" w:hint="eastAsia"/>
          <w:sz w:val="32"/>
          <w:szCs w:val="32"/>
        </w:rPr>
        <w:t>，建立</w:t>
      </w:r>
      <w:r w:rsidR="00955919">
        <w:rPr>
          <w:rFonts w:ascii="仿宋_GB2312" w:eastAsia="仿宋_GB2312" w:hAnsi="微软雅黑" w:hint="eastAsia"/>
          <w:sz w:val="32"/>
          <w:szCs w:val="32"/>
        </w:rPr>
        <w:t>社会组织党群服务中心党建服务</w:t>
      </w:r>
      <w:r w:rsidR="00C57E74" w:rsidRPr="00C57E74">
        <w:rPr>
          <w:rFonts w:ascii="仿宋_GB2312" w:eastAsia="仿宋_GB2312" w:hAnsi="微软雅黑" w:hint="eastAsia"/>
          <w:sz w:val="32"/>
          <w:szCs w:val="32"/>
        </w:rPr>
        <w:t>的</w:t>
      </w:r>
      <w:r w:rsidR="00C57E74" w:rsidRPr="00C57E74">
        <w:rPr>
          <w:rFonts w:ascii="仿宋_GB2312" w:eastAsia="仿宋_GB2312" w:hAnsi="微软雅黑" w:hint="eastAsia"/>
          <w:sz w:val="32"/>
          <w:szCs w:val="32"/>
        </w:rPr>
        <w:lastRenderedPageBreak/>
        <w:t>评估机制，进行工作绩效评估；</w:t>
      </w:r>
      <w:r w:rsidR="00955919">
        <w:rPr>
          <w:rFonts w:ascii="仿宋_GB2312" w:eastAsia="仿宋_GB2312" w:hAnsi="微软雅黑" w:hint="eastAsia"/>
          <w:sz w:val="32"/>
          <w:szCs w:val="32"/>
        </w:rPr>
        <w:t>区社会工作者协会要</w:t>
      </w:r>
      <w:r w:rsidR="00C57E74" w:rsidRPr="00C57E74">
        <w:rPr>
          <w:rFonts w:ascii="仿宋_GB2312" w:eastAsia="仿宋_GB2312" w:hAnsi="微软雅黑" w:hint="eastAsia"/>
          <w:sz w:val="32"/>
          <w:szCs w:val="32"/>
        </w:rPr>
        <w:t>健全服务中心信息公开机制，主动接受社会组织、社区居民监督和社会舆论监督，提升服务中心的公信力。</w:t>
      </w:r>
    </w:p>
    <w:p w:rsidR="00DF3438" w:rsidRDefault="00DF3438" w:rsidP="00E07C4D">
      <w:pPr>
        <w:spacing w:line="572" w:lineRule="exact"/>
        <w:ind w:firstLine="630"/>
        <w:jc w:val="left"/>
        <w:rPr>
          <w:rFonts w:ascii="仿宋_GB2312" w:eastAsia="仿宋_GB2312" w:hAnsi="微软雅黑"/>
          <w:sz w:val="32"/>
          <w:szCs w:val="32"/>
        </w:rPr>
      </w:pPr>
    </w:p>
    <w:p w:rsidR="00E07C4D" w:rsidRDefault="00E07C4D" w:rsidP="00E07C4D">
      <w:pPr>
        <w:spacing w:line="572" w:lineRule="exact"/>
        <w:ind w:firstLine="630"/>
        <w:jc w:val="left"/>
        <w:rPr>
          <w:rFonts w:ascii="仿宋_GB2312" w:eastAsia="仿宋_GB2312" w:hAnsi="微软雅黑"/>
          <w:sz w:val="32"/>
          <w:szCs w:val="32"/>
        </w:rPr>
      </w:pPr>
    </w:p>
    <w:p w:rsidR="00E07C4D" w:rsidRDefault="00E07C4D" w:rsidP="00E07C4D">
      <w:pPr>
        <w:spacing w:line="572" w:lineRule="exact"/>
        <w:ind w:leftChars="200" w:left="7940" w:hangingChars="2350" w:hanging="7520"/>
        <w:rPr>
          <w:rFonts w:ascii="仿宋_GB2312" w:eastAsia="仿宋_GB2312"/>
          <w:color w:val="000000"/>
          <w:spacing w:val="-20"/>
          <w:w w:val="90"/>
          <w:sz w:val="32"/>
          <w:szCs w:val="32"/>
        </w:rPr>
      </w:pPr>
      <w:r>
        <w:rPr>
          <w:rFonts w:ascii="仿宋_GB2312" w:eastAsia="仿宋_GB2312" w:hAnsi="微软雅黑" w:hint="eastAsia"/>
          <w:sz w:val="32"/>
          <w:szCs w:val="32"/>
        </w:rPr>
        <w:t xml:space="preserve">中共温州市洞头区委组织部        </w:t>
      </w:r>
      <w:r>
        <w:rPr>
          <w:rFonts w:ascii="仿宋_GB2312" w:eastAsia="仿宋_GB2312" w:hint="eastAsia"/>
          <w:color w:val="000000"/>
          <w:spacing w:val="-20"/>
          <w:w w:val="90"/>
          <w:sz w:val="32"/>
          <w:szCs w:val="32"/>
        </w:rPr>
        <w:t>中共温州市洞头区委</w:t>
      </w:r>
    </w:p>
    <w:p w:rsidR="00DF3438" w:rsidRPr="00E07C4D" w:rsidRDefault="00E07C4D" w:rsidP="00E07C4D">
      <w:pPr>
        <w:spacing w:line="572" w:lineRule="exact"/>
        <w:ind w:firstLineChars="2250" w:firstLine="5569"/>
        <w:jc w:val="left"/>
        <w:rPr>
          <w:rFonts w:ascii="仿宋_GB2312" w:eastAsia="仿宋_GB2312" w:hAnsi="微软雅黑"/>
          <w:sz w:val="32"/>
          <w:szCs w:val="32"/>
        </w:rPr>
      </w:pPr>
      <w:r>
        <w:rPr>
          <w:rFonts w:ascii="仿宋_GB2312" w:eastAsia="仿宋_GB2312" w:hint="eastAsia"/>
          <w:color w:val="000000"/>
          <w:spacing w:val="-20"/>
          <w:w w:val="90"/>
          <w:sz w:val="32"/>
          <w:szCs w:val="32"/>
        </w:rPr>
        <w:t>社会工作委员会办公室</w:t>
      </w:r>
    </w:p>
    <w:p w:rsidR="00DF3438" w:rsidRDefault="00DF3438" w:rsidP="00DF3438">
      <w:pPr>
        <w:spacing w:line="572" w:lineRule="exact"/>
        <w:ind w:firstLine="630"/>
        <w:rPr>
          <w:rFonts w:ascii="仿宋_GB2312" w:eastAsia="仿宋_GB2312" w:hAnsi="微软雅黑"/>
          <w:sz w:val="32"/>
          <w:szCs w:val="32"/>
        </w:rPr>
      </w:pPr>
    </w:p>
    <w:p w:rsidR="00E07C4D" w:rsidRDefault="00E07C4D" w:rsidP="00DF3438">
      <w:pPr>
        <w:spacing w:line="572" w:lineRule="exact"/>
        <w:ind w:firstLine="630"/>
        <w:rPr>
          <w:rFonts w:ascii="仿宋_GB2312" w:eastAsia="仿宋_GB2312" w:hAnsi="微软雅黑"/>
          <w:sz w:val="32"/>
          <w:szCs w:val="32"/>
        </w:rPr>
      </w:pPr>
    </w:p>
    <w:p w:rsidR="00DF3438" w:rsidRPr="00E07C4D" w:rsidRDefault="00E07C4D" w:rsidP="00E07C4D">
      <w:pPr>
        <w:spacing w:line="572" w:lineRule="exact"/>
        <w:ind w:firstLineChars="150" w:firstLine="480"/>
        <w:rPr>
          <w:rFonts w:ascii="仿宋_GB2312" w:eastAsia="仿宋_GB2312" w:hAnsi="微软雅黑"/>
          <w:sz w:val="32"/>
          <w:szCs w:val="32"/>
        </w:rPr>
      </w:pPr>
      <w:r w:rsidRPr="003D1833">
        <w:rPr>
          <w:rFonts w:ascii="仿宋_GB2312" w:eastAsia="仿宋_GB2312" w:hint="eastAsia"/>
          <w:color w:val="000000"/>
          <w:kern w:val="0"/>
          <w:sz w:val="32"/>
          <w:szCs w:val="32"/>
        </w:rPr>
        <w:t>温州</w:t>
      </w:r>
      <w:r>
        <w:rPr>
          <w:rFonts w:ascii="仿宋_GB2312" w:eastAsia="仿宋_GB2312" w:hint="eastAsia"/>
          <w:color w:val="000000"/>
          <w:kern w:val="0"/>
          <w:sz w:val="32"/>
          <w:szCs w:val="32"/>
        </w:rPr>
        <w:t>市洞头区</w:t>
      </w:r>
      <w:r w:rsidRPr="003D1833">
        <w:rPr>
          <w:rFonts w:ascii="仿宋_GB2312" w:eastAsia="仿宋_GB2312" w:hint="eastAsia"/>
          <w:color w:val="000000"/>
          <w:kern w:val="0"/>
          <w:sz w:val="32"/>
          <w:szCs w:val="32"/>
        </w:rPr>
        <w:t>民政局</w:t>
      </w:r>
      <w:r>
        <w:rPr>
          <w:rFonts w:ascii="仿宋_GB2312" w:eastAsia="仿宋_GB2312" w:hint="eastAsia"/>
          <w:color w:val="000000"/>
          <w:kern w:val="0"/>
          <w:sz w:val="32"/>
          <w:szCs w:val="32"/>
        </w:rPr>
        <w:t xml:space="preserve">            </w:t>
      </w:r>
      <w:r w:rsidRPr="003D1833">
        <w:rPr>
          <w:rFonts w:ascii="仿宋_GB2312" w:eastAsia="仿宋_GB2312" w:hint="eastAsia"/>
          <w:color w:val="000000"/>
          <w:kern w:val="0"/>
          <w:sz w:val="32"/>
          <w:szCs w:val="32"/>
        </w:rPr>
        <w:t>温州</w:t>
      </w:r>
      <w:r>
        <w:rPr>
          <w:rFonts w:ascii="仿宋_GB2312" w:eastAsia="仿宋_GB2312" w:hint="eastAsia"/>
          <w:color w:val="000000"/>
          <w:kern w:val="0"/>
          <w:sz w:val="32"/>
          <w:szCs w:val="32"/>
        </w:rPr>
        <w:t>市洞头区</w:t>
      </w:r>
      <w:r w:rsidRPr="003D1833">
        <w:rPr>
          <w:rFonts w:ascii="仿宋_GB2312" w:eastAsia="仿宋_GB2312" w:hint="eastAsia"/>
          <w:color w:val="000000"/>
          <w:kern w:val="0"/>
          <w:sz w:val="32"/>
          <w:szCs w:val="32"/>
        </w:rPr>
        <w:t>财政局</w:t>
      </w:r>
    </w:p>
    <w:p w:rsidR="00DF3438" w:rsidRDefault="000F320C" w:rsidP="000F320C">
      <w:pPr>
        <w:spacing w:line="572" w:lineRule="exact"/>
        <w:rPr>
          <w:rFonts w:ascii="仿宋_GB2312" w:eastAsia="仿宋_GB2312" w:hAnsi="微软雅黑"/>
          <w:sz w:val="32"/>
          <w:szCs w:val="32"/>
        </w:rPr>
      </w:pPr>
      <w:r>
        <w:rPr>
          <w:rFonts w:ascii="仿宋_GB2312" w:eastAsia="仿宋_GB2312" w:hAnsi="微软雅黑" w:hint="eastAsia"/>
          <w:sz w:val="32"/>
          <w:szCs w:val="32"/>
        </w:rPr>
        <w:t xml:space="preserve">                                   </w:t>
      </w:r>
      <w:r w:rsidR="00E07C4D">
        <w:rPr>
          <w:rFonts w:ascii="仿宋_GB2312" w:eastAsia="仿宋_GB2312" w:hAnsi="微软雅黑" w:hint="eastAsia"/>
          <w:sz w:val="32"/>
          <w:szCs w:val="32"/>
        </w:rPr>
        <w:t>2018年6月</w:t>
      </w:r>
      <w:r>
        <w:rPr>
          <w:rFonts w:ascii="仿宋_GB2312" w:eastAsia="仿宋_GB2312" w:hAnsi="微软雅黑" w:hint="eastAsia"/>
          <w:sz w:val="32"/>
          <w:szCs w:val="32"/>
        </w:rPr>
        <w:t>12</w:t>
      </w:r>
      <w:r w:rsidR="00E07C4D">
        <w:rPr>
          <w:rFonts w:ascii="仿宋_GB2312" w:eastAsia="仿宋_GB2312" w:hAnsi="微软雅黑" w:hint="eastAsia"/>
          <w:sz w:val="32"/>
          <w:szCs w:val="32"/>
        </w:rPr>
        <w:t>日</w:t>
      </w: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spacing w:line="572" w:lineRule="exact"/>
        <w:ind w:firstLine="630"/>
        <w:rPr>
          <w:rFonts w:ascii="仿宋_GB2312" w:eastAsia="仿宋_GB2312" w:hAnsi="微软雅黑"/>
          <w:sz w:val="32"/>
          <w:szCs w:val="32"/>
        </w:rPr>
      </w:pPr>
    </w:p>
    <w:p w:rsidR="00DF3438" w:rsidRDefault="00DF3438" w:rsidP="00DF3438">
      <w:pPr>
        <w:pStyle w:val="a6"/>
        <w:shd w:val="clear" w:color="auto" w:fill="FFFFFF"/>
        <w:spacing w:before="0" w:beforeAutospacing="0" w:after="0" w:afterAutospacing="0" w:line="572" w:lineRule="exact"/>
        <w:ind w:left="2240" w:right="1280" w:hangingChars="800" w:hanging="2240"/>
        <w:jc w:val="center"/>
        <w:rPr>
          <w:rFonts w:ascii="仿宋_GB2312" w:eastAsia="仿宋_GB2312"/>
          <w:bCs/>
          <w:sz w:val="28"/>
          <w:szCs w:val="28"/>
        </w:rPr>
      </w:pPr>
    </w:p>
    <w:p w:rsidR="00E07C4D" w:rsidRDefault="00E07C4D" w:rsidP="00DF3438">
      <w:pPr>
        <w:pStyle w:val="a6"/>
        <w:shd w:val="clear" w:color="auto" w:fill="FFFFFF"/>
        <w:spacing w:before="0" w:beforeAutospacing="0" w:after="0" w:afterAutospacing="0" w:line="572" w:lineRule="exact"/>
        <w:ind w:left="2240" w:right="1280" w:hangingChars="800" w:hanging="2240"/>
        <w:jc w:val="center"/>
        <w:rPr>
          <w:rFonts w:ascii="仿宋_GB2312" w:eastAsia="仿宋_GB2312"/>
          <w:bCs/>
          <w:sz w:val="28"/>
          <w:szCs w:val="28"/>
        </w:rPr>
      </w:pPr>
    </w:p>
    <w:p w:rsidR="00E07C4D" w:rsidRDefault="00E07C4D" w:rsidP="00DF3438">
      <w:pPr>
        <w:pStyle w:val="a6"/>
        <w:shd w:val="clear" w:color="auto" w:fill="FFFFFF"/>
        <w:spacing w:before="0" w:beforeAutospacing="0" w:after="0" w:afterAutospacing="0" w:line="572" w:lineRule="exact"/>
        <w:ind w:left="2240" w:right="1280" w:hangingChars="800" w:hanging="2240"/>
        <w:jc w:val="center"/>
        <w:rPr>
          <w:rFonts w:ascii="仿宋_GB2312" w:eastAsia="仿宋_GB2312"/>
          <w:bCs/>
          <w:sz w:val="28"/>
          <w:szCs w:val="28"/>
        </w:rPr>
      </w:pPr>
    </w:p>
    <w:p w:rsidR="00DF3438" w:rsidRPr="00DF3438" w:rsidRDefault="0089724D" w:rsidP="00DF3438">
      <w:pPr>
        <w:spacing w:line="560" w:lineRule="exact"/>
        <w:ind w:rightChars="-164" w:right="-344"/>
        <w:rPr>
          <w:rFonts w:ascii="仿宋_GB2312" w:eastAsia="仿宋_GB2312" w:hAnsi="仿宋_GB2312" w:cs="仿宋_GB2312"/>
          <w:sz w:val="28"/>
          <w:szCs w:val="28"/>
        </w:rPr>
      </w:pPr>
      <w:r w:rsidRPr="0089724D">
        <w:rPr>
          <w:rFonts w:ascii="仿宋_GB2312" w:eastAsia="仿宋_GB2312" w:hAnsi="仿宋_GB2312" w:cs="仿宋_GB2312"/>
          <w:sz w:val="32"/>
          <w:szCs w:val="32"/>
        </w:rPr>
        <w:pict>
          <v:line id="_x0000_s1030" style="position:absolute;left:0;text-align:left;z-index:251663360" from="0,30.2pt" to="442.2pt,30.2pt"/>
        </w:pict>
      </w:r>
      <w:r w:rsidRPr="0089724D">
        <w:rPr>
          <w:rFonts w:ascii="仿宋_GB2312" w:eastAsia="仿宋_GB2312" w:hAnsi="仿宋_GB2312" w:cs="仿宋_GB2312"/>
          <w:sz w:val="32"/>
          <w:szCs w:val="32"/>
        </w:rPr>
        <w:pict>
          <v:line id="_x0000_s1029" style="position:absolute;left:0;text-align:left;z-index:251662336" from="0,3.6pt" to="442.2pt,3.6pt"/>
        </w:pict>
      </w:r>
      <w:r w:rsidR="00DF3438">
        <w:rPr>
          <w:rFonts w:ascii="仿宋_GB2312" w:eastAsia="仿宋_GB2312" w:hAnsi="宋体" w:cs="宋体" w:hint="eastAsia"/>
          <w:bCs/>
          <w:sz w:val="28"/>
          <w:szCs w:val="28"/>
        </w:rPr>
        <w:t xml:space="preserve">中共温州市洞头区社会工作委员会办公室       </w:t>
      </w:r>
      <w:r w:rsidR="00DF3438" w:rsidRPr="001310A0">
        <w:rPr>
          <w:rFonts w:ascii="仿宋_GB2312" w:eastAsia="仿宋_GB2312" w:hAnsi="宋体" w:cs="宋体" w:hint="eastAsia"/>
          <w:bCs/>
          <w:sz w:val="28"/>
          <w:szCs w:val="28"/>
        </w:rPr>
        <w:t>201</w:t>
      </w:r>
      <w:r w:rsidR="00DF3438">
        <w:rPr>
          <w:rFonts w:ascii="仿宋_GB2312" w:eastAsia="仿宋_GB2312" w:hAnsi="宋体" w:cs="宋体" w:hint="eastAsia"/>
          <w:bCs/>
          <w:sz w:val="28"/>
          <w:szCs w:val="28"/>
        </w:rPr>
        <w:t>8</w:t>
      </w:r>
      <w:r w:rsidR="00DF3438" w:rsidRPr="001310A0">
        <w:rPr>
          <w:rFonts w:ascii="仿宋_GB2312" w:eastAsia="仿宋_GB2312" w:hAnsi="宋体" w:cs="宋体" w:hint="eastAsia"/>
          <w:bCs/>
          <w:sz w:val="28"/>
          <w:szCs w:val="28"/>
        </w:rPr>
        <w:t>年</w:t>
      </w:r>
      <w:r w:rsidR="00DF3438">
        <w:rPr>
          <w:rFonts w:ascii="仿宋_GB2312" w:eastAsia="仿宋_GB2312" w:hAnsi="宋体" w:cs="宋体" w:hint="eastAsia"/>
          <w:bCs/>
          <w:sz w:val="28"/>
          <w:szCs w:val="28"/>
        </w:rPr>
        <w:t>6</w:t>
      </w:r>
      <w:r w:rsidR="00DF3438" w:rsidRPr="001310A0">
        <w:rPr>
          <w:rFonts w:ascii="仿宋_GB2312" w:eastAsia="仿宋_GB2312" w:hAnsi="宋体" w:cs="宋体" w:hint="eastAsia"/>
          <w:bCs/>
          <w:sz w:val="28"/>
          <w:szCs w:val="28"/>
        </w:rPr>
        <w:t>月</w:t>
      </w:r>
      <w:r w:rsidR="000F320C">
        <w:rPr>
          <w:rFonts w:ascii="仿宋_GB2312" w:eastAsia="仿宋_GB2312" w:hAnsi="宋体" w:cs="宋体" w:hint="eastAsia"/>
          <w:bCs/>
          <w:sz w:val="28"/>
          <w:szCs w:val="28"/>
        </w:rPr>
        <w:t>12</w:t>
      </w:r>
      <w:r w:rsidR="00DF3438" w:rsidRPr="001310A0">
        <w:rPr>
          <w:rFonts w:ascii="仿宋_GB2312" w:eastAsia="仿宋_GB2312" w:hAnsi="宋体" w:cs="宋体" w:hint="eastAsia"/>
          <w:bCs/>
          <w:sz w:val="28"/>
          <w:szCs w:val="28"/>
        </w:rPr>
        <w:t>日印发</w:t>
      </w:r>
    </w:p>
    <w:sectPr w:rsidR="00DF3438" w:rsidRPr="00DF3438" w:rsidSect="00DF3438">
      <w:footerReference w:type="even" r:id="rId6"/>
      <w:footerReference w:type="default" r:id="rId7"/>
      <w:pgSz w:w="11906" w:h="16838"/>
      <w:pgMar w:top="2155" w:right="1474" w:bottom="204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AA" w:rsidRDefault="00653EAA" w:rsidP="00E643EE">
      <w:r>
        <w:separator/>
      </w:r>
    </w:p>
  </w:endnote>
  <w:endnote w:type="continuationSeparator" w:id="0">
    <w:p w:rsidR="00653EAA" w:rsidRDefault="00653EAA" w:rsidP="00E643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7212"/>
      <w:docPartObj>
        <w:docPartGallery w:val="Page Numbers (Bottom of Page)"/>
        <w:docPartUnique/>
      </w:docPartObj>
    </w:sdtPr>
    <w:sdtContent>
      <w:p w:rsidR="00DF3438" w:rsidRDefault="0089724D">
        <w:pPr>
          <w:pStyle w:val="a5"/>
        </w:pPr>
        <w:r w:rsidRPr="00DF3438">
          <w:rPr>
            <w:rFonts w:asciiTheme="minorEastAsia" w:hAnsiTheme="minorEastAsia"/>
            <w:sz w:val="24"/>
            <w:szCs w:val="24"/>
          </w:rPr>
          <w:fldChar w:fldCharType="begin"/>
        </w:r>
        <w:r w:rsidR="00DF3438" w:rsidRPr="00DF3438">
          <w:rPr>
            <w:rFonts w:asciiTheme="minorEastAsia" w:hAnsiTheme="minorEastAsia"/>
            <w:sz w:val="24"/>
            <w:szCs w:val="24"/>
          </w:rPr>
          <w:instrText xml:space="preserve"> PAGE   \* MERGEFORMAT </w:instrText>
        </w:r>
        <w:r w:rsidRPr="00DF3438">
          <w:rPr>
            <w:rFonts w:asciiTheme="minorEastAsia" w:hAnsiTheme="minorEastAsia"/>
            <w:sz w:val="24"/>
            <w:szCs w:val="24"/>
          </w:rPr>
          <w:fldChar w:fldCharType="separate"/>
        </w:r>
        <w:r w:rsidR="0098123F" w:rsidRPr="0098123F">
          <w:rPr>
            <w:rFonts w:asciiTheme="minorEastAsia" w:hAnsiTheme="minorEastAsia"/>
            <w:noProof/>
            <w:sz w:val="24"/>
            <w:szCs w:val="24"/>
            <w:lang w:val="zh-CN"/>
          </w:rPr>
          <w:t>-</w:t>
        </w:r>
        <w:r w:rsidR="0098123F">
          <w:rPr>
            <w:rFonts w:asciiTheme="minorEastAsia" w:hAnsiTheme="minorEastAsia"/>
            <w:noProof/>
            <w:sz w:val="24"/>
            <w:szCs w:val="24"/>
          </w:rPr>
          <w:t xml:space="preserve"> 4 -</w:t>
        </w:r>
        <w:r w:rsidRPr="00DF3438">
          <w:rPr>
            <w:rFonts w:asciiTheme="minorEastAsia" w:hAnsiTheme="minorEastAsia"/>
            <w:sz w:val="24"/>
            <w:szCs w:val="24"/>
          </w:rPr>
          <w:fldChar w:fldCharType="end"/>
        </w:r>
      </w:p>
    </w:sdtContent>
  </w:sdt>
  <w:p w:rsidR="00DF3438" w:rsidRDefault="00DF343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7211"/>
      <w:docPartObj>
        <w:docPartGallery w:val="Page Numbers (Bottom of Page)"/>
        <w:docPartUnique/>
      </w:docPartObj>
    </w:sdtPr>
    <w:sdtEndPr>
      <w:rPr>
        <w:rFonts w:asciiTheme="minorEastAsia" w:hAnsiTheme="minorEastAsia"/>
        <w:sz w:val="24"/>
        <w:szCs w:val="24"/>
      </w:rPr>
    </w:sdtEndPr>
    <w:sdtContent>
      <w:p w:rsidR="00DF3438" w:rsidRDefault="0089724D">
        <w:pPr>
          <w:pStyle w:val="a5"/>
          <w:jc w:val="right"/>
        </w:pPr>
        <w:r w:rsidRPr="00DF3438">
          <w:rPr>
            <w:rFonts w:asciiTheme="minorEastAsia" w:hAnsiTheme="minorEastAsia"/>
            <w:sz w:val="24"/>
            <w:szCs w:val="24"/>
          </w:rPr>
          <w:fldChar w:fldCharType="begin"/>
        </w:r>
        <w:r w:rsidR="00DF3438" w:rsidRPr="00DF3438">
          <w:rPr>
            <w:rFonts w:asciiTheme="minorEastAsia" w:hAnsiTheme="minorEastAsia"/>
            <w:sz w:val="24"/>
            <w:szCs w:val="24"/>
          </w:rPr>
          <w:instrText xml:space="preserve"> PAGE   \* MERGEFORMAT </w:instrText>
        </w:r>
        <w:r w:rsidRPr="00DF3438">
          <w:rPr>
            <w:rFonts w:asciiTheme="minorEastAsia" w:hAnsiTheme="minorEastAsia"/>
            <w:sz w:val="24"/>
            <w:szCs w:val="24"/>
          </w:rPr>
          <w:fldChar w:fldCharType="separate"/>
        </w:r>
        <w:r w:rsidR="0098123F" w:rsidRPr="0098123F">
          <w:rPr>
            <w:rFonts w:asciiTheme="minorEastAsia" w:hAnsiTheme="minorEastAsia"/>
            <w:noProof/>
            <w:sz w:val="24"/>
            <w:szCs w:val="24"/>
            <w:lang w:val="zh-CN"/>
          </w:rPr>
          <w:t>-</w:t>
        </w:r>
        <w:r w:rsidR="0098123F">
          <w:rPr>
            <w:rFonts w:asciiTheme="minorEastAsia" w:hAnsiTheme="minorEastAsia"/>
            <w:noProof/>
            <w:sz w:val="24"/>
            <w:szCs w:val="24"/>
          </w:rPr>
          <w:t xml:space="preserve"> 3 -</w:t>
        </w:r>
        <w:r w:rsidRPr="00DF3438">
          <w:rPr>
            <w:rFonts w:asciiTheme="minorEastAsia" w:hAnsiTheme="minorEastAsia"/>
            <w:sz w:val="24"/>
            <w:szCs w:val="24"/>
          </w:rPr>
          <w:fldChar w:fldCharType="end"/>
        </w:r>
      </w:p>
    </w:sdtContent>
  </w:sdt>
  <w:p w:rsidR="007B0C7F" w:rsidRDefault="007B0C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AA" w:rsidRDefault="00653EAA" w:rsidP="00E643EE">
      <w:r>
        <w:separator/>
      </w:r>
    </w:p>
  </w:footnote>
  <w:footnote w:type="continuationSeparator" w:id="0">
    <w:p w:rsidR="00653EAA" w:rsidRDefault="00653EAA" w:rsidP="00E643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574"/>
    <w:rsid w:val="00015A68"/>
    <w:rsid w:val="00026ADC"/>
    <w:rsid w:val="0006023E"/>
    <w:rsid w:val="000679E7"/>
    <w:rsid w:val="000C5704"/>
    <w:rsid w:val="000F320C"/>
    <w:rsid w:val="001051AE"/>
    <w:rsid w:val="0015078E"/>
    <w:rsid w:val="00164DC9"/>
    <w:rsid w:val="00182111"/>
    <w:rsid w:val="00187AD3"/>
    <w:rsid w:val="00194BCF"/>
    <w:rsid w:val="001C0CC1"/>
    <w:rsid w:val="00255531"/>
    <w:rsid w:val="002A5BC0"/>
    <w:rsid w:val="0030346B"/>
    <w:rsid w:val="003D47C4"/>
    <w:rsid w:val="00410E14"/>
    <w:rsid w:val="00470E79"/>
    <w:rsid w:val="004A30DC"/>
    <w:rsid w:val="004C36D4"/>
    <w:rsid w:val="0055237B"/>
    <w:rsid w:val="00554367"/>
    <w:rsid w:val="00563272"/>
    <w:rsid w:val="005B36AC"/>
    <w:rsid w:val="00653EAA"/>
    <w:rsid w:val="006B5101"/>
    <w:rsid w:val="006C2813"/>
    <w:rsid w:val="006F050B"/>
    <w:rsid w:val="00733156"/>
    <w:rsid w:val="007B0C7F"/>
    <w:rsid w:val="007B1581"/>
    <w:rsid w:val="0081271C"/>
    <w:rsid w:val="00827264"/>
    <w:rsid w:val="00842EE9"/>
    <w:rsid w:val="00890E5D"/>
    <w:rsid w:val="0089724D"/>
    <w:rsid w:val="00921574"/>
    <w:rsid w:val="00955919"/>
    <w:rsid w:val="0098123F"/>
    <w:rsid w:val="009F2A0A"/>
    <w:rsid w:val="00A426B4"/>
    <w:rsid w:val="00A52423"/>
    <w:rsid w:val="00A5586A"/>
    <w:rsid w:val="00A91E4B"/>
    <w:rsid w:val="00AB5FAD"/>
    <w:rsid w:val="00AC7FBC"/>
    <w:rsid w:val="00B43A7A"/>
    <w:rsid w:val="00B962A1"/>
    <w:rsid w:val="00BE5FFA"/>
    <w:rsid w:val="00BF6BBA"/>
    <w:rsid w:val="00C04448"/>
    <w:rsid w:val="00C24056"/>
    <w:rsid w:val="00C57E74"/>
    <w:rsid w:val="00C90E64"/>
    <w:rsid w:val="00CB675E"/>
    <w:rsid w:val="00CB7A5F"/>
    <w:rsid w:val="00CD78C5"/>
    <w:rsid w:val="00D1527E"/>
    <w:rsid w:val="00D333A1"/>
    <w:rsid w:val="00D338D7"/>
    <w:rsid w:val="00D646EA"/>
    <w:rsid w:val="00DB1A4B"/>
    <w:rsid w:val="00DF3438"/>
    <w:rsid w:val="00E07C4D"/>
    <w:rsid w:val="00E265A0"/>
    <w:rsid w:val="00E643EE"/>
    <w:rsid w:val="00E85471"/>
    <w:rsid w:val="00F30BAC"/>
    <w:rsid w:val="00F84A41"/>
    <w:rsid w:val="00FE2A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0BAC"/>
  </w:style>
  <w:style w:type="character" w:customStyle="1" w:styleId="Char">
    <w:name w:val="正文文本 Char"/>
    <w:basedOn w:val="a0"/>
    <w:link w:val="a3"/>
    <w:rsid w:val="00DB1A4B"/>
    <w:rPr>
      <w:rFonts w:eastAsia="仿宋_GB2312"/>
      <w:sz w:val="32"/>
    </w:rPr>
  </w:style>
  <w:style w:type="paragraph" w:styleId="a3">
    <w:name w:val="Body Text"/>
    <w:basedOn w:val="a"/>
    <w:link w:val="Char"/>
    <w:rsid w:val="00DB1A4B"/>
    <w:pPr>
      <w:spacing w:after="120"/>
    </w:pPr>
    <w:rPr>
      <w:rFonts w:eastAsia="仿宋_GB2312"/>
      <w:sz w:val="32"/>
    </w:rPr>
  </w:style>
  <w:style w:type="character" w:customStyle="1" w:styleId="Char1">
    <w:name w:val="正文文本 Char1"/>
    <w:basedOn w:val="a0"/>
    <w:link w:val="a3"/>
    <w:uiPriority w:val="99"/>
    <w:semiHidden/>
    <w:rsid w:val="00DB1A4B"/>
  </w:style>
  <w:style w:type="paragraph" w:styleId="a4">
    <w:name w:val="header"/>
    <w:basedOn w:val="a"/>
    <w:link w:val="Char0"/>
    <w:uiPriority w:val="99"/>
    <w:semiHidden/>
    <w:unhideWhenUsed/>
    <w:rsid w:val="00E643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643EE"/>
    <w:rPr>
      <w:sz w:val="18"/>
      <w:szCs w:val="18"/>
    </w:rPr>
  </w:style>
  <w:style w:type="paragraph" w:styleId="a5">
    <w:name w:val="footer"/>
    <w:basedOn w:val="a"/>
    <w:link w:val="Char2"/>
    <w:uiPriority w:val="99"/>
    <w:unhideWhenUsed/>
    <w:rsid w:val="00E643EE"/>
    <w:pPr>
      <w:tabs>
        <w:tab w:val="center" w:pos="4153"/>
        <w:tab w:val="right" w:pos="8306"/>
      </w:tabs>
      <w:snapToGrid w:val="0"/>
      <w:jc w:val="left"/>
    </w:pPr>
    <w:rPr>
      <w:sz w:val="18"/>
      <w:szCs w:val="18"/>
    </w:rPr>
  </w:style>
  <w:style w:type="character" w:customStyle="1" w:styleId="Char2">
    <w:name w:val="页脚 Char"/>
    <w:basedOn w:val="a0"/>
    <w:link w:val="a5"/>
    <w:uiPriority w:val="99"/>
    <w:rsid w:val="00E643EE"/>
    <w:rPr>
      <w:sz w:val="18"/>
      <w:szCs w:val="18"/>
    </w:rPr>
  </w:style>
  <w:style w:type="paragraph" w:styleId="a6">
    <w:name w:val="Normal (Web)"/>
    <w:basedOn w:val="a"/>
    <w:uiPriority w:val="99"/>
    <w:unhideWhenUsed/>
    <w:rsid w:val="00C57E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204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6</Pages>
  <Words>328</Words>
  <Characters>1870</Characters>
  <Application>Microsoft Office Word</Application>
  <DocSecurity>0</DocSecurity>
  <Lines>15</Lines>
  <Paragraphs>4</Paragraphs>
  <ScaleCrop>false</ScaleCrop>
  <Company>微软中国</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郑忠霆</dc:creator>
  <cp:keywords/>
  <dc:description/>
  <cp:lastModifiedBy>郑忠霆</cp:lastModifiedBy>
  <cp:revision>23</cp:revision>
  <dcterms:created xsi:type="dcterms:W3CDTF">2018-05-28T07:48:00Z</dcterms:created>
  <dcterms:modified xsi:type="dcterms:W3CDTF">2018-06-20T01:20:00Z</dcterms:modified>
</cp:coreProperties>
</file>