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D1" w:rsidRDefault="00DC040D">
      <w:pPr>
        <w:spacing w:line="572" w:lineRule="exact"/>
        <w:jc w:val="center"/>
        <w:rPr>
          <w:rFonts w:asciiTheme="majorEastAsia" w:eastAsiaTheme="majorEastAsia" w:hAnsiTheme="majorEastAsia" w:cs="仿宋_GB2312"/>
          <w:sz w:val="44"/>
          <w:szCs w:val="44"/>
        </w:rPr>
      </w:pPr>
      <w:r>
        <w:rPr>
          <w:rFonts w:asciiTheme="majorEastAsia" w:eastAsiaTheme="majorEastAsia" w:hAnsiTheme="majorEastAsia" w:cs="仿宋_GB2312" w:hint="eastAsia"/>
          <w:sz w:val="44"/>
          <w:szCs w:val="44"/>
        </w:rPr>
        <w:t>关于进一步推行</w:t>
      </w:r>
      <w:r>
        <w:rPr>
          <w:rFonts w:asciiTheme="majorEastAsia" w:eastAsiaTheme="majorEastAsia" w:hAnsiTheme="majorEastAsia" w:cs="仿宋_GB2312" w:hint="eastAsia"/>
          <w:sz w:val="44"/>
          <w:szCs w:val="44"/>
        </w:rPr>
        <w:t>温州市</w:t>
      </w:r>
      <w:r>
        <w:rPr>
          <w:rFonts w:asciiTheme="majorEastAsia" w:eastAsiaTheme="majorEastAsia" w:hAnsiTheme="majorEastAsia" w:cs="仿宋_GB2312" w:hint="eastAsia"/>
          <w:sz w:val="44"/>
          <w:szCs w:val="44"/>
        </w:rPr>
        <w:t>洞头区惠民殡葬政策的</w:t>
      </w:r>
    </w:p>
    <w:p w:rsidR="004478D1" w:rsidRDefault="00DC040D">
      <w:pPr>
        <w:spacing w:line="572" w:lineRule="exact"/>
        <w:jc w:val="center"/>
        <w:rPr>
          <w:rFonts w:asciiTheme="majorEastAsia" w:eastAsiaTheme="majorEastAsia" w:hAnsiTheme="majorEastAsia" w:cs="仿宋_GB2312"/>
          <w:sz w:val="44"/>
          <w:szCs w:val="44"/>
        </w:rPr>
      </w:pPr>
      <w:r>
        <w:rPr>
          <w:rFonts w:asciiTheme="majorEastAsia" w:eastAsiaTheme="majorEastAsia" w:hAnsiTheme="majorEastAsia" w:cs="仿宋_GB2312" w:hint="eastAsia"/>
          <w:sz w:val="44"/>
          <w:szCs w:val="44"/>
        </w:rPr>
        <w:t>实施意见</w:t>
      </w:r>
    </w:p>
    <w:p w:rsidR="004478D1" w:rsidRDefault="00DC040D">
      <w:pPr>
        <w:spacing w:line="572" w:lineRule="exact"/>
        <w:jc w:val="center"/>
        <w:rPr>
          <w:rFonts w:ascii="楷体" w:eastAsia="楷体" w:hAnsi="楷体" w:cs="仿宋_GB2312"/>
          <w:sz w:val="32"/>
          <w:szCs w:val="32"/>
        </w:rPr>
      </w:pPr>
      <w:r>
        <w:rPr>
          <w:rFonts w:ascii="楷体" w:eastAsia="楷体" w:hAnsi="楷体" w:cs="仿宋_GB2312" w:hint="eastAsia"/>
          <w:sz w:val="32"/>
          <w:szCs w:val="32"/>
        </w:rPr>
        <w:t>（征求意见稿）</w:t>
      </w:r>
    </w:p>
    <w:p w:rsidR="004478D1" w:rsidRDefault="004478D1">
      <w:pPr>
        <w:spacing w:line="572" w:lineRule="exact"/>
        <w:ind w:firstLineChars="200" w:firstLine="560"/>
        <w:jc w:val="left"/>
        <w:rPr>
          <w:rFonts w:ascii="仿宋_GB2312" w:eastAsia="仿宋_GB2312" w:hAnsi="仿宋_GB2312" w:cs="仿宋_GB2312"/>
          <w:sz w:val="28"/>
          <w:szCs w:val="28"/>
        </w:rPr>
      </w:pPr>
    </w:p>
    <w:p w:rsidR="004478D1" w:rsidRDefault="00DC040D">
      <w:pPr>
        <w:pStyle w:val="Bodytext10"/>
        <w:spacing w:line="572" w:lineRule="exact"/>
        <w:ind w:firstLineChars="200" w:firstLine="640"/>
        <w:rPr>
          <w:rFonts w:ascii="仿宋_GB2312" w:eastAsia="仿宋_GB2312" w:hint="eastAsia"/>
          <w:sz w:val="32"/>
          <w:szCs w:val="32"/>
        </w:rPr>
      </w:pPr>
      <w:r>
        <w:rPr>
          <w:rFonts w:ascii="仿宋_GB2312" w:eastAsia="仿宋_GB2312" w:hint="eastAsia"/>
          <w:color w:val="000000"/>
          <w:sz w:val="32"/>
          <w:szCs w:val="32"/>
          <w:lang w:eastAsia="zh-CN"/>
        </w:rPr>
        <w:t>为进一步深化殡葬改革，突出殡葬基本服务公益属性，落实惠民殡葬政策，减轻群众办丧负担，引导人民群众树立绿色、环保的殡葬理念，</w:t>
      </w:r>
      <w:r>
        <w:rPr>
          <w:rFonts w:ascii="仿宋_GB2312" w:eastAsia="仿宋_GB2312" w:hint="eastAsia"/>
          <w:color w:val="000000"/>
          <w:sz w:val="32"/>
          <w:szCs w:val="32"/>
        </w:rPr>
        <w:t>根据《民政部关于全面推行惠民殡葬政策的指导意见》（民发〔</w:t>
      </w:r>
      <w:r>
        <w:rPr>
          <w:rFonts w:ascii="仿宋_GB2312" w:eastAsia="仿宋_GB2312" w:hint="eastAsia"/>
          <w:bCs/>
          <w:color w:val="000000"/>
          <w:sz w:val="32"/>
          <w:szCs w:val="32"/>
        </w:rPr>
        <w:t>2012</w:t>
      </w:r>
      <w:r>
        <w:rPr>
          <w:rFonts w:ascii="仿宋_GB2312" w:eastAsia="仿宋_GB2312" w:hint="eastAsia"/>
          <w:bCs/>
          <w:color w:val="000000"/>
          <w:sz w:val="32"/>
          <w:szCs w:val="32"/>
        </w:rPr>
        <w:t>）</w:t>
      </w:r>
      <w:r>
        <w:rPr>
          <w:rFonts w:ascii="仿宋_GB2312" w:eastAsia="仿宋_GB2312" w:hint="eastAsia"/>
          <w:bCs/>
          <w:color w:val="000000"/>
          <w:sz w:val="32"/>
          <w:szCs w:val="32"/>
        </w:rPr>
        <w:t xml:space="preserve"> 211</w:t>
      </w:r>
      <w:r>
        <w:rPr>
          <w:rFonts w:ascii="仿宋_GB2312" w:eastAsia="仿宋_GB2312" w:hint="eastAsia"/>
          <w:color w:val="000000"/>
          <w:sz w:val="32"/>
          <w:szCs w:val="32"/>
        </w:rPr>
        <w:t>号）、民政部等九部委联合印发《关于推行节地生态安葬的指导意见》</w:t>
      </w:r>
      <w:r>
        <w:rPr>
          <w:rFonts w:ascii="仿宋_GB2312" w:eastAsia="仿宋_GB2312" w:hint="eastAsia"/>
          <w:color w:val="000000"/>
          <w:sz w:val="32"/>
          <w:szCs w:val="32"/>
          <w:lang w:eastAsia="zh-CN"/>
        </w:rPr>
        <w:t>（</w:t>
      </w:r>
      <w:r>
        <w:rPr>
          <w:rFonts w:ascii="仿宋_GB2312" w:eastAsia="仿宋_GB2312" w:hint="eastAsia"/>
          <w:color w:val="000000"/>
          <w:sz w:val="32"/>
          <w:szCs w:val="32"/>
        </w:rPr>
        <w:t>民发</w:t>
      </w:r>
      <w:r>
        <w:rPr>
          <w:rFonts w:ascii="仿宋_GB2312" w:eastAsia="仿宋_GB2312" w:hint="eastAsia"/>
          <w:bCs/>
          <w:color w:val="000000"/>
          <w:sz w:val="32"/>
          <w:szCs w:val="32"/>
        </w:rPr>
        <w:t>（</w:t>
      </w:r>
      <w:r>
        <w:rPr>
          <w:rFonts w:ascii="仿宋_GB2312" w:eastAsia="仿宋_GB2312" w:hint="eastAsia"/>
          <w:bCs/>
          <w:color w:val="000000"/>
          <w:sz w:val="32"/>
          <w:szCs w:val="32"/>
        </w:rPr>
        <w:t>2016</w:t>
      </w:r>
      <w:r>
        <w:rPr>
          <w:rFonts w:ascii="仿宋_GB2312" w:eastAsia="仿宋_GB2312" w:hint="eastAsia"/>
          <w:bCs/>
          <w:color w:val="000000"/>
          <w:sz w:val="32"/>
          <w:szCs w:val="32"/>
        </w:rPr>
        <w:t>）</w:t>
      </w:r>
      <w:r>
        <w:rPr>
          <w:rFonts w:ascii="仿宋_GB2312" w:eastAsia="仿宋_GB2312" w:hint="eastAsia"/>
          <w:bCs/>
          <w:color w:val="000000"/>
          <w:sz w:val="32"/>
          <w:szCs w:val="32"/>
        </w:rPr>
        <w:t xml:space="preserve"> 21</w:t>
      </w:r>
      <w:r>
        <w:rPr>
          <w:rFonts w:ascii="仿宋_GB2312" w:eastAsia="仿宋_GB2312" w:hint="eastAsia"/>
          <w:color w:val="000000"/>
          <w:sz w:val="32"/>
          <w:szCs w:val="32"/>
        </w:rPr>
        <w:t>号）、《浙江省民政厅关于开展惠民殡葬专项治理和提标增项扩面工作的通知》（浙民事〔</w:t>
      </w:r>
      <w:r>
        <w:rPr>
          <w:rFonts w:ascii="仿宋_GB2312" w:eastAsia="仿宋_GB2312" w:hint="eastAsia"/>
          <w:bCs/>
          <w:color w:val="000000"/>
          <w:sz w:val="32"/>
          <w:szCs w:val="32"/>
        </w:rPr>
        <w:t>2021</w:t>
      </w:r>
      <w:r>
        <w:rPr>
          <w:rFonts w:ascii="仿宋_GB2312" w:eastAsia="仿宋_GB2312" w:hint="eastAsia"/>
          <w:bCs/>
          <w:color w:val="000000"/>
          <w:sz w:val="32"/>
          <w:szCs w:val="32"/>
        </w:rPr>
        <w:t>）</w:t>
      </w:r>
      <w:r>
        <w:rPr>
          <w:rFonts w:ascii="仿宋_GB2312" w:eastAsia="仿宋_GB2312" w:hint="eastAsia"/>
          <w:bCs/>
          <w:color w:val="000000"/>
          <w:sz w:val="32"/>
          <w:szCs w:val="32"/>
        </w:rPr>
        <w:t xml:space="preserve"> 85</w:t>
      </w:r>
      <w:r>
        <w:rPr>
          <w:rFonts w:ascii="仿宋_GB2312" w:eastAsia="仿宋_GB2312" w:hint="eastAsia"/>
          <w:color w:val="000000"/>
          <w:sz w:val="32"/>
          <w:szCs w:val="32"/>
        </w:rPr>
        <w:t>号）文件精神，结合我</w:t>
      </w:r>
      <w:r>
        <w:rPr>
          <w:rFonts w:ascii="仿宋_GB2312" w:eastAsia="仿宋_GB2312" w:hint="eastAsia"/>
          <w:color w:val="000000"/>
          <w:sz w:val="32"/>
          <w:szCs w:val="32"/>
          <w:lang w:eastAsia="zh-CN"/>
        </w:rPr>
        <w:t>区</w:t>
      </w:r>
      <w:r>
        <w:rPr>
          <w:rFonts w:ascii="仿宋_GB2312" w:eastAsia="仿宋_GB2312" w:hint="eastAsia"/>
          <w:color w:val="000000"/>
          <w:sz w:val="32"/>
          <w:szCs w:val="32"/>
        </w:rPr>
        <w:t>实际，现</w:t>
      </w:r>
      <w:r w:rsidR="0018756D">
        <w:rPr>
          <w:rFonts w:ascii="仿宋_GB2312" w:eastAsia="仿宋_GB2312" w:hint="eastAsia"/>
          <w:color w:val="000000"/>
          <w:sz w:val="32"/>
          <w:szCs w:val="32"/>
          <w:lang w:eastAsia="zh-CN"/>
        </w:rPr>
        <w:t>制定本实</w:t>
      </w:r>
      <w:r>
        <w:rPr>
          <w:rFonts w:ascii="仿宋_GB2312" w:eastAsia="仿宋_GB2312" w:hint="eastAsia"/>
          <w:color w:val="000000"/>
          <w:sz w:val="32"/>
          <w:szCs w:val="32"/>
        </w:rPr>
        <w:t>施意见。</w:t>
      </w:r>
    </w:p>
    <w:p w:rsidR="004478D1" w:rsidRDefault="00DC040D">
      <w:pPr>
        <w:pStyle w:val="Bodytext10"/>
        <w:spacing w:line="572" w:lineRule="exact"/>
        <w:ind w:firstLineChars="200" w:firstLine="640"/>
        <w:jc w:val="both"/>
        <w:rPr>
          <w:rFonts w:ascii="黑体" w:eastAsia="黑体" w:hAnsi="黑体"/>
          <w:sz w:val="32"/>
          <w:szCs w:val="32"/>
        </w:rPr>
      </w:pPr>
      <w:r>
        <w:rPr>
          <w:rFonts w:ascii="黑体" w:eastAsia="黑体" w:hAnsi="黑体" w:hint="eastAsia"/>
          <w:color w:val="000000"/>
          <w:sz w:val="32"/>
          <w:szCs w:val="32"/>
        </w:rPr>
        <w:t>一、总体要求</w:t>
      </w:r>
    </w:p>
    <w:p w:rsidR="004478D1" w:rsidRDefault="00DC040D">
      <w:pPr>
        <w:pStyle w:val="Bodytext10"/>
        <w:tabs>
          <w:tab w:val="left" w:pos="1618"/>
        </w:tabs>
        <w:spacing w:line="572" w:lineRule="exact"/>
        <w:ind w:firstLineChars="200" w:firstLine="640"/>
        <w:jc w:val="both"/>
        <w:rPr>
          <w:rFonts w:ascii="仿宋_GB2312" w:eastAsia="仿宋_GB2312" w:hint="eastAsia"/>
          <w:sz w:val="32"/>
          <w:szCs w:val="32"/>
        </w:rPr>
      </w:pPr>
      <w:bookmarkStart w:id="0" w:name="bookmark6"/>
      <w:r>
        <w:rPr>
          <w:rFonts w:ascii="楷体_GB2312" w:eastAsia="楷体_GB2312" w:hAnsi="楷体_GB2312" w:cs="楷体_GB2312" w:hint="eastAsia"/>
          <w:color w:val="000000"/>
          <w:sz w:val="32"/>
          <w:szCs w:val="32"/>
        </w:rPr>
        <w:t>（</w:t>
      </w:r>
      <w:bookmarkEnd w:id="0"/>
      <w:r>
        <w:rPr>
          <w:rFonts w:ascii="楷体_GB2312" w:eastAsia="楷体_GB2312" w:hAnsi="楷体_GB2312" w:cs="楷体_GB2312" w:hint="eastAsia"/>
          <w:color w:val="000000"/>
          <w:sz w:val="32"/>
          <w:szCs w:val="32"/>
        </w:rPr>
        <w:t>一</w:t>
      </w:r>
      <w:r>
        <w:rPr>
          <w:rFonts w:ascii="楷体_GB2312" w:eastAsia="楷体_GB2312" w:hAnsi="楷体_GB2312" w:cs="楷体_GB2312" w:hint="eastAsia"/>
          <w:color w:val="000000"/>
          <w:sz w:val="32"/>
          <w:szCs w:val="32"/>
          <w:lang w:eastAsia="zh-CN"/>
        </w:rPr>
        <w:t>)</w:t>
      </w:r>
      <w:r>
        <w:rPr>
          <w:rFonts w:ascii="楷体_GB2312" w:eastAsia="楷体_GB2312" w:hAnsi="楷体_GB2312" w:cs="楷体_GB2312" w:hint="eastAsia"/>
          <w:color w:val="000000"/>
          <w:sz w:val="32"/>
          <w:szCs w:val="32"/>
        </w:rPr>
        <w:t>指导思想。</w:t>
      </w:r>
      <w:r>
        <w:rPr>
          <w:rFonts w:ascii="仿宋_GB2312" w:eastAsia="仿宋_GB2312" w:hint="eastAsia"/>
          <w:color w:val="000000"/>
          <w:sz w:val="32"/>
          <w:szCs w:val="32"/>
        </w:rPr>
        <w:t>以习近平新时代中国特色社会主义思想为指导，</w:t>
      </w:r>
      <w:r w:rsidR="0018756D">
        <w:rPr>
          <w:rFonts w:ascii="仿宋_GB2312" w:eastAsia="仿宋_GB2312" w:hint="eastAsia"/>
          <w:color w:val="000000"/>
          <w:sz w:val="32"/>
          <w:szCs w:val="32"/>
          <w:lang w:eastAsia="zh-CN"/>
        </w:rPr>
        <w:t>坚持以人民为中心，助推共同富裕示范区建设，以满足人民群众基本公共</w:t>
      </w:r>
      <w:r w:rsidR="0018756D">
        <w:rPr>
          <w:rFonts w:ascii="仿宋_GB2312" w:eastAsia="仿宋_GB2312" w:hint="eastAsia"/>
          <w:color w:val="000000"/>
          <w:sz w:val="32"/>
          <w:szCs w:val="32"/>
        </w:rPr>
        <w:t>殡葬</w:t>
      </w:r>
      <w:r w:rsidR="0018756D">
        <w:rPr>
          <w:rFonts w:ascii="仿宋_GB2312" w:eastAsia="仿宋_GB2312" w:hint="eastAsia"/>
          <w:color w:val="000000"/>
          <w:sz w:val="32"/>
          <w:szCs w:val="32"/>
          <w:lang w:eastAsia="zh-CN"/>
        </w:rPr>
        <w:t>服务需求为核心，加大殡葬</w:t>
      </w:r>
      <w:r w:rsidR="0018756D">
        <w:rPr>
          <w:rFonts w:ascii="仿宋_GB2312" w:eastAsia="仿宋_GB2312" w:hint="eastAsia"/>
          <w:color w:val="000000"/>
          <w:sz w:val="32"/>
          <w:szCs w:val="32"/>
        </w:rPr>
        <w:t>基本公</w:t>
      </w:r>
      <w:r>
        <w:rPr>
          <w:rFonts w:ascii="仿宋_GB2312" w:eastAsia="仿宋_GB2312" w:hint="eastAsia"/>
          <w:color w:val="000000"/>
          <w:sz w:val="32"/>
          <w:szCs w:val="32"/>
        </w:rPr>
        <w:t>服务产品供给，推动生态、人文</w:t>
      </w:r>
      <w:r>
        <w:rPr>
          <w:rFonts w:ascii="仿宋_GB2312" w:eastAsia="仿宋_GB2312" w:hint="eastAsia"/>
          <w:color w:val="000000"/>
          <w:sz w:val="32"/>
          <w:szCs w:val="32"/>
          <w:lang w:eastAsia="zh-CN"/>
        </w:rPr>
        <w:t>、</w:t>
      </w:r>
      <w:r>
        <w:rPr>
          <w:rFonts w:ascii="仿宋_GB2312" w:eastAsia="仿宋_GB2312" w:hint="eastAsia"/>
          <w:color w:val="000000"/>
          <w:sz w:val="32"/>
          <w:szCs w:val="32"/>
        </w:rPr>
        <w:t>惠民殡葬相结合，确保实现人人享有公益性殡、葬、祭三位一体的基本殡葬服务。</w:t>
      </w:r>
    </w:p>
    <w:p w:rsidR="004478D1" w:rsidRDefault="00DC040D">
      <w:pPr>
        <w:pStyle w:val="Bodytext10"/>
        <w:tabs>
          <w:tab w:val="left" w:pos="1606"/>
        </w:tabs>
        <w:spacing w:line="572" w:lineRule="exact"/>
        <w:ind w:firstLineChars="200" w:firstLine="640"/>
        <w:jc w:val="both"/>
        <w:rPr>
          <w:rFonts w:ascii="仿宋_GB2312" w:eastAsia="仿宋_GB2312" w:hint="eastAsia"/>
          <w:sz w:val="32"/>
          <w:szCs w:val="32"/>
        </w:rPr>
      </w:pPr>
      <w:bookmarkStart w:id="1" w:name="bookmark7"/>
      <w:r>
        <w:rPr>
          <w:rFonts w:ascii="楷体_GB2312" w:eastAsia="楷体_GB2312" w:hAnsi="楷体_GB2312" w:cs="楷体_GB2312" w:hint="eastAsia"/>
          <w:color w:val="000000"/>
          <w:sz w:val="32"/>
          <w:szCs w:val="32"/>
        </w:rPr>
        <w:t>（</w:t>
      </w:r>
      <w:bookmarkEnd w:id="1"/>
      <w:r>
        <w:rPr>
          <w:rFonts w:ascii="楷体_GB2312" w:eastAsia="楷体_GB2312" w:hAnsi="楷体_GB2312" w:cs="楷体_GB2312" w:hint="eastAsia"/>
          <w:color w:val="000000"/>
          <w:sz w:val="32"/>
          <w:szCs w:val="32"/>
        </w:rPr>
        <w:t>二）总体目标。</w:t>
      </w:r>
      <w:r w:rsidR="0018756D" w:rsidRPr="0018756D">
        <w:rPr>
          <w:rFonts w:ascii="仿宋_GB2312" w:eastAsia="仿宋_GB2312" w:hint="eastAsia"/>
          <w:color w:val="000000"/>
          <w:sz w:val="32"/>
          <w:szCs w:val="32"/>
          <w:lang w:eastAsia="zh-CN"/>
        </w:rPr>
        <w:t>加强殡葬基础设施建设，完善群众身后“一件事”联办服务，</w:t>
      </w:r>
      <w:r w:rsidR="0018756D">
        <w:rPr>
          <w:rFonts w:ascii="仿宋_GB2312" w:eastAsia="仿宋_GB2312" w:hint="eastAsia"/>
          <w:color w:val="000000"/>
          <w:sz w:val="32"/>
          <w:szCs w:val="32"/>
          <w:lang w:eastAsia="zh-CN"/>
        </w:rPr>
        <w:t>坚持殡葬服务公益属性，按照全数字、全流程、全覆盖的要求，实现从遗体接运、存放、集中守灵、火化、骨灰盒、入葬等殡葬基本服务项目全减免；</w:t>
      </w:r>
      <w:r>
        <w:rPr>
          <w:rFonts w:ascii="仿宋_GB2312" w:eastAsia="仿宋_GB2312" w:hint="eastAsia"/>
          <w:color w:val="000000"/>
          <w:sz w:val="32"/>
          <w:szCs w:val="32"/>
          <w:lang w:eastAsia="zh-CN"/>
        </w:rPr>
        <w:t>建成满足辖区居民</w:t>
      </w:r>
      <w:r>
        <w:rPr>
          <w:rFonts w:ascii="仿宋_GB2312" w:eastAsia="仿宋_GB2312" w:hint="eastAsia"/>
          <w:color w:val="000000"/>
          <w:sz w:val="32"/>
          <w:szCs w:val="32"/>
          <w:lang w:eastAsia="zh-CN"/>
        </w:rPr>
        <w:t>20</w:t>
      </w:r>
      <w:r>
        <w:rPr>
          <w:rFonts w:ascii="仿宋_GB2312" w:eastAsia="仿宋_GB2312" w:hint="eastAsia"/>
          <w:color w:val="000000"/>
          <w:sz w:val="32"/>
          <w:szCs w:val="32"/>
          <w:lang w:eastAsia="zh-CN"/>
        </w:rPr>
        <w:t>年</w:t>
      </w:r>
      <w:r>
        <w:rPr>
          <w:rFonts w:ascii="仿宋_GB2312" w:eastAsia="仿宋_GB2312" w:hint="eastAsia"/>
          <w:color w:val="000000"/>
          <w:sz w:val="32"/>
          <w:szCs w:val="32"/>
        </w:rPr>
        <w:lastRenderedPageBreak/>
        <w:t>殡葬需求的公益节地生态安葬设施</w:t>
      </w:r>
      <w:r>
        <w:rPr>
          <w:rFonts w:ascii="仿宋_GB2312" w:eastAsia="仿宋_GB2312" w:hint="eastAsia"/>
          <w:color w:val="000000"/>
          <w:sz w:val="32"/>
          <w:szCs w:val="32"/>
        </w:rPr>
        <w:t xml:space="preserve">; </w:t>
      </w:r>
      <w:r>
        <w:rPr>
          <w:rFonts w:ascii="仿宋_GB2312" w:eastAsia="仿宋_GB2312" w:hint="eastAsia"/>
          <w:color w:val="000000"/>
          <w:sz w:val="32"/>
          <w:szCs w:val="32"/>
        </w:rPr>
        <w:t>建立</w:t>
      </w:r>
      <w:r>
        <w:rPr>
          <w:rFonts w:ascii="仿宋_GB2312" w:eastAsia="仿宋_GB2312" w:hint="eastAsia"/>
          <w:color w:val="000000"/>
          <w:sz w:val="32"/>
          <w:szCs w:val="32"/>
          <w:lang w:eastAsia="zh-CN"/>
        </w:rPr>
        <w:t>区</w:t>
      </w:r>
      <w:r>
        <w:rPr>
          <w:rFonts w:ascii="仿宋_GB2312" w:eastAsia="仿宋_GB2312" w:hint="eastAsia"/>
          <w:color w:val="000000"/>
          <w:sz w:val="32"/>
          <w:szCs w:val="32"/>
        </w:rPr>
        <w:t>、</w:t>
      </w:r>
      <w:r>
        <w:rPr>
          <w:rFonts w:ascii="仿宋_GB2312" w:eastAsia="仿宋_GB2312" w:hint="eastAsia"/>
          <w:color w:val="000000"/>
          <w:sz w:val="32"/>
          <w:szCs w:val="32"/>
          <w:lang w:eastAsia="zh-CN"/>
        </w:rPr>
        <w:t>街道（</w:t>
      </w:r>
      <w:r>
        <w:rPr>
          <w:rFonts w:ascii="仿宋_GB2312" w:eastAsia="仿宋_GB2312" w:hint="eastAsia"/>
          <w:color w:val="000000"/>
          <w:sz w:val="32"/>
          <w:szCs w:val="32"/>
        </w:rPr>
        <w:t>乡镇</w:t>
      </w:r>
      <w:r>
        <w:rPr>
          <w:rFonts w:ascii="仿宋_GB2312" w:eastAsia="仿宋_GB2312" w:hint="eastAsia"/>
          <w:color w:val="000000"/>
          <w:sz w:val="32"/>
          <w:szCs w:val="32"/>
          <w:lang w:eastAsia="zh-CN"/>
        </w:rPr>
        <w:t>）</w:t>
      </w:r>
      <w:r>
        <w:rPr>
          <w:rFonts w:ascii="仿宋_GB2312" w:eastAsia="仿宋_GB2312" w:hint="eastAsia"/>
          <w:color w:val="000000"/>
          <w:sz w:val="32"/>
          <w:szCs w:val="32"/>
        </w:rPr>
        <w:t>两级财政海葬、树葬、草坪葬、格位葬等生态葬法奖补政策，推动节地生态安葬率达到</w:t>
      </w:r>
      <w:r>
        <w:rPr>
          <w:rFonts w:ascii="仿宋_GB2312" w:eastAsia="仿宋_GB2312" w:hint="eastAsia"/>
          <w:color w:val="000000"/>
          <w:sz w:val="32"/>
          <w:szCs w:val="32"/>
        </w:rPr>
        <w:t>90%</w:t>
      </w:r>
      <w:r>
        <w:rPr>
          <w:rFonts w:ascii="仿宋_GB2312" w:eastAsia="仿宋_GB2312" w:hint="eastAsia"/>
          <w:color w:val="000000"/>
          <w:sz w:val="32"/>
          <w:szCs w:val="32"/>
          <w:lang w:eastAsia="zh-CN"/>
        </w:rPr>
        <w:t>以上</w:t>
      </w:r>
      <w:r>
        <w:rPr>
          <w:rFonts w:ascii="仿宋_GB2312" w:eastAsia="仿宋_GB2312" w:hint="eastAsia"/>
          <w:color w:val="000000"/>
          <w:sz w:val="32"/>
          <w:szCs w:val="32"/>
        </w:rPr>
        <w:t>。</w:t>
      </w:r>
    </w:p>
    <w:p w:rsidR="004478D1" w:rsidRDefault="00DC040D">
      <w:pPr>
        <w:pStyle w:val="Bodytext10"/>
        <w:spacing w:line="572"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二、主要任务</w:t>
      </w:r>
    </w:p>
    <w:p w:rsidR="004478D1" w:rsidRDefault="00DC040D">
      <w:pPr>
        <w:pStyle w:val="Bodytext10"/>
        <w:spacing w:line="572" w:lineRule="exact"/>
        <w:ind w:firstLineChars="200" w:firstLine="640"/>
        <w:jc w:val="both"/>
        <w:rPr>
          <w:rFonts w:ascii="仿宋_GB2312" w:eastAsia="仿宋_GB2312" w:hint="eastAsia"/>
          <w:sz w:val="32"/>
          <w:szCs w:val="32"/>
        </w:rPr>
      </w:pPr>
      <w:r>
        <w:rPr>
          <w:rFonts w:ascii="楷体_GB2312" w:eastAsia="楷体_GB2312" w:hAnsi="楷体_GB2312" w:cs="楷体_GB2312" w:hint="eastAsia"/>
          <w:color w:val="000000"/>
          <w:sz w:val="32"/>
          <w:szCs w:val="32"/>
        </w:rPr>
        <w:t>（一）免除基本殡葬服务项目费用。</w:t>
      </w:r>
      <w:r>
        <w:rPr>
          <w:rFonts w:ascii="仿宋_GB2312" w:eastAsia="仿宋_GB2312" w:hint="eastAsia"/>
          <w:color w:val="000000"/>
          <w:sz w:val="32"/>
          <w:szCs w:val="32"/>
        </w:rPr>
        <w:t>在</w:t>
      </w:r>
      <w:r>
        <w:rPr>
          <w:rFonts w:ascii="仿宋_GB2312" w:eastAsia="仿宋_GB2312" w:hint="eastAsia"/>
          <w:color w:val="000000"/>
          <w:sz w:val="32"/>
          <w:szCs w:val="32"/>
          <w:lang w:eastAsia="zh-CN"/>
        </w:rPr>
        <w:t>洞头区</w:t>
      </w:r>
      <w:r>
        <w:rPr>
          <w:rFonts w:ascii="仿宋_GB2312" w:eastAsia="仿宋_GB2312" w:hint="eastAsia"/>
          <w:color w:val="000000"/>
          <w:sz w:val="32"/>
          <w:szCs w:val="32"/>
        </w:rPr>
        <w:t>范围内死亡并在</w:t>
      </w:r>
      <w:r>
        <w:rPr>
          <w:rFonts w:ascii="仿宋_GB2312" w:eastAsia="仿宋_GB2312" w:hint="eastAsia"/>
          <w:color w:val="000000"/>
          <w:sz w:val="32"/>
          <w:szCs w:val="32"/>
          <w:lang w:eastAsia="zh-CN"/>
        </w:rPr>
        <w:t>洞头区殡仪服务中心内办理后事</w:t>
      </w:r>
      <w:r>
        <w:rPr>
          <w:rFonts w:ascii="仿宋_GB2312" w:eastAsia="仿宋_GB2312" w:hint="eastAsia"/>
          <w:color w:val="000000"/>
          <w:sz w:val="32"/>
          <w:szCs w:val="32"/>
        </w:rPr>
        <w:t>的</w:t>
      </w:r>
      <w:r>
        <w:rPr>
          <w:rFonts w:ascii="仿宋_GB2312" w:eastAsia="仿宋_GB2312" w:hint="eastAsia"/>
          <w:color w:val="000000"/>
          <w:sz w:val="32"/>
          <w:szCs w:val="32"/>
          <w:lang w:eastAsia="zh-CN"/>
        </w:rPr>
        <w:t>洞头</w:t>
      </w:r>
      <w:r>
        <w:rPr>
          <w:rFonts w:ascii="仿宋_GB2312" w:eastAsia="仿宋_GB2312" w:hint="eastAsia"/>
          <w:color w:val="000000"/>
          <w:sz w:val="32"/>
          <w:szCs w:val="32"/>
        </w:rPr>
        <w:t>户籍人员</w:t>
      </w:r>
      <w:r>
        <w:rPr>
          <w:rFonts w:ascii="仿宋_GB2312" w:eastAsia="仿宋_GB2312" w:hint="eastAsia"/>
          <w:color w:val="000000"/>
          <w:sz w:val="32"/>
          <w:szCs w:val="32"/>
          <w:lang w:eastAsia="zh-CN"/>
        </w:rPr>
        <w:t>和外来人员，</w:t>
      </w:r>
      <w:r>
        <w:rPr>
          <w:rFonts w:ascii="仿宋_GB2312" w:eastAsia="仿宋_GB2312" w:hint="eastAsia"/>
          <w:color w:val="000000"/>
          <w:sz w:val="32"/>
          <w:szCs w:val="32"/>
        </w:rPr>
        <w:t>免除遗体接运、守灵、告别、火化、骨灰安放、祭扫费</w:t>
      </w:r>
      <w:r>
        <w:rPr>
          <w:rFonts w:ascii="仿宋_GB2312" w:eastAsia="仿宋_GB2312" w:hint="eastAsia"/>
          <w:color w:val="000000"/>
          <w:sz w:val="32"/>
          <w:szCs w:val="32"/>
        </w:rPr>
        <w:t>用等</w:t>
      </w:r>
      <w:r>
        <w:rPr>
          <w:rFonts w:ascii="仿宋_GB2312" w:eastAsia="仿宋_GB2312" w:hint="eastAsia"/>
          <w:color w:val="000000"/>
          <w:sz w:val="32"/>
          <w:szCs w:val="32"/>
          <w:lang w:val="en-US" w:eastAsia="zh-CN"/>
        </w:rPr>
        <w:t>16</w:t>
      </w:r>
      <w:r>
        <w:rPr>
          <w:rFonts w:ascii="仿宋_GB2312" w:eastAsia="仿宋_GB2312" w:hint="eastAsia"/>
          <w:color w:val="000000"/>
          <w:sz w:val="32"/>
          <w:szCs w:val="32"/>
        </w:rPr>
        <w:t>项基本殡葬服务全流程费用。</w:t>
      </w:r>
    </w:p>
    <w:p w:rsidR="004478D1" w:rsidRDefault="00DC040D">
      <w:pPr>
        <w:pStyle w:val="Bodytext10"/>
        <w:tabs>
          <w:tab w:val="left" w:pos="1176"/>
        </w:tabs>
        <w:spacing w:line="572"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lang w:eastAsia="zh-CN"/>
        </w:rPr>
        <w:t>1.</w:t>
      </w:r>
      <w:r>
        <w:rPr>
          <w:rFonts w:ascii="仿宋_GB2312" w:eastAsia="仿宋_GB2312" w:hint="eastAsia"/>
          <w:color w:val="000000"/>
          <w:sz w:val="32"/>
          <w:szCs w:val="32"/>
        </w:rPr>
        <w:t>遗体接运（限</w:t>
      </w:r>
      <w:r>
        <w:rPr>
          <w:rFonts w:ascii="仿宋_GB2312" w:eastAsia="仿宋_GB2312" w:hint="eastAsia"/>
          <w:color w:val="000000"/>
          <w:sz w:val="32"/>
          <w:szCs w:val="32"/>
          <w:lang w:eastAsia="zh-CN"/>
        </w:rPr>
        <w:t>洞头</w:t>
      </w:r>
      <w:r>
        <w:rPr>
          <w:rFonts w:ascii="仿宋_GB2312" w:eastAsia="仿宋_GB2312" w:hint="eastAsia"/>
          <w:color w:val="000000"/>
          <w:sz w:val="32"/>
          <w:szCs w:val="32"/>
        </w:rPr>
        <w:t>区域范围内，使用</w:t>
      </w:r>
      <w:r>
        <w:rPr>
          <w:rFonts w:ascii="仿宋_GB2312" w:eastAsia="仿宋_GB2312" w:hint="eastAsia"/>
          <w:color w:val="000000"/>
          <w:sz w:val="32"/>
          <w:szCs w:val="32"/>
          <w:lang w:eastAsia="zh-CN"/>
        </w:rPr>
        <w:t>洞头区殡仪服务中心专用车辆</w:t>
      </w:r>
      <w:r>
        <w:rPr>
          <w:rFonts w:ascii="仿宋_GB2312" w:eastAsia="仿宋_GB2312" w:hint="eastAsia"/>
          <w:color w:val="000000"/>
          <w:sz w:val="32"/>
          <w:szCs w:val="32"/>
        </w:rPr>
        <w:t>接运遗体</w:t>
      </w:r>
      <w:r>
        <w:rPr>
          <w:rFonts w:ascii="仿宋_GB2312" w:eastAsia="仿宋_GB2312" w:hint="eastAsia"/>
          <w:color w:val="000000"/>
          <w:sz w:val="32"/>
          <w:szCs w:val="32"/>
        </w:rPr>
        <w:t>）；</w:t>
      </w:r>
    </w:p>
    <w:p w:rsidR="004478D1" w:rsidRDefault="00DC040D">
      <w:pPr>
        <w:pStyle w:val="Bodytext10"/>
        <w:tabs>
          <w:tab w:val="left" w:pos="1176"/>
        </w:tabs>
        <w:spacing w:line="572"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lang w:eastAsia="zh-CN"/>
        </w:rPr>
        <w:t>2.</w:t>
      </w:r>
      <w:r>
        <w:rPr>
          <w:rFonts w:ascii="仿宋_GB2312" w:eastAsia="仿宋_GB2312" w:hint="eastAsia"/>
          <w:color w:val="000000"/>
          <w:sz w:val="32"/>
          <w:szCs w:val="32"/>
        </w:rPr>
        <w:t>抬尸费（特殊遗体除外）；</w:t>
      </w:r>
    </w:p>
    <w:p w:rsidR="004478D1" w:rsidRDefault="00DC040D">
      <w:pPr>
        <w:pStyle w:val="Bodytext10"/>
        <w:tabs>
          <w:tab w:val="left" w:pos="1176"/>
        </w:tabs>
        <w:spacing w:line="572"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lang w:eastAsia="zh-CN"/>
        </w:rPr>
        <w:t>3.</w:t>
      </w:r>
      <w:r>
        <w:rPr>
          <w:rFonts w:ascii="仿宋_GB2312" w:eastAsia="仿宋_GB2312" w:hint="eastAsia"/>
          <w:color w:val="000000"/>
          <w:sz w:val="32"/>
          <w:szCs w:val="32"/>
        </w:rPr>
        <w:t>接尸袋购置费；</w:t>
      </w:r>
    </w:p>
    <w:p w:rsidR="004478D1" w:rsidRDefault="00DC040D">
      <w:pPr>
        <w:pStyle w:val="Bodytext10"/>
        <w:tabs>
          <w:tab w:val="left" w:pos="1176"/>
        </w:tabs>
        <w:spacing w:line="572"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lang w:eastAsia="zh-CN"/>
        </w:rPr>
        <w:t>4.</w:t>
      </w:r>
      <w:r>
        <w:rPr>
          <w:rFonts w:ascii="仿宋_GB2312" w:eastAsia="仿宋_GB2312" w:hint="eastAsia"/>
          <w:color w:val="000000"/>
          <w:sz w:val="32"/>
          <w:szCs w:val="32"/>
        </w:rPr>
        <w:t>一次性消毒布购置费；</w:t>
      </w:r>
    </w:p>
    <w:p w:rsidR="004478D1" w:rsidRDefault="00DC040D">
      <w:pPr>
        <w:pStyle w:val="Bodytext10"/>
        <w:tabs>
          <w:tab w:val="left" w:pos="1176"/>
        </w:tabs>
        <w:spacing w:line="572" w:lineRule="exact"/>
        <w:ind w:firstLineChars="200" w:firstLine="640"/>
        <w:jc w:val="both"/>
        <w:rPr>
          <w:rFonts w:ascii="仿宋_GB2312" w:eastAsia="仿宋_GB2312" w:hint="eastAsia"/>
          <w:sz w:val="32"/>
          <w:szCs w:val="32"/>
          <w:lang w:eastAsia="zh-CN"/>
        </w:rPr>
      </w:pPr>
      <w:r>
        <w:rPr>
          <w:rFonts w:ascii="仿宋_GB2312" w:eastAsia="仿宋_GB2312" w:hint="eastAsia"/>
          <w:color w:val="000000"/>
          <w:sz w:val="32"/>
          <w:szCs w:val="32"/>
          <w:lang w:eastAsia="zh-CN"/>
        </w:rPr>
        <w:t>5.</w:t>
      </w:r>
      <w:r>
        <w:rPr>
          <w:rFonts w:ascii="仿宋_GB2312" w:eastAsia="仿宋_GB2312" w:hint="eastAsia"/>
          <w:color w:val="000000"/>
          <w:sz w:val="32"/>
          <w:szCs w:val="32"/>
        </w:rPr>
        <w:t>守灵厅租用费（</w:t>
      </w:r>
      <w:r>
        <w:rPr>
          <w:rFonts w:ascii="仿宋_GB2312" w:eastAsia="仿宋_GB2312" w:hint="eastAsia"/>
          <w:color w:val="000000"/>
          <w:sz w:val="32"/>
          <w:szCs w:val="32"/>
        </w:rPr>
        <w:t>3</w:t>
      </w:r>
      <w:r>
        <w:rPr>
          <w:rFonts w:ascii="仿宋_GB2312" w:eastAsia="仿宋_GB2312" w:hint="eastAsia"/>
          <w:color w:val="000000"/>
          <w:sz w:val="32"/>
          <w:szCs w:val="32"/>
        </w:rPr>
        <w:t>天以内</w:t>
      </w:r>
      <w:r>
        <w:rPr>
          <w:rFonts w:ascii="仿宋_GB2312" w:eastAsia="仿宋_GB2312" w:hint="eastAsia"/>
          <w:color w:val="000000"/>
          <w:sz w:val="32"/>
          <w:szCs w:val="32"/>
          <w:lang w:eastAsia="zh-CN"/>
        </w:rPr>
        <w:t>）；</w:t>
      </w:r>
    </w:p>
    <w:p w:rsidR="004478D1" w:rsidRDefault="00DC040D">
      <w:pPr>
        <w:pStyle w:val="Bodytext10"/>
        <w:tabs>
          <w:tab w:val="left" w:pos="1176"/>
        </w:tabs>
        <w:spacing w:line="572"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lang w:eastAsia="zh-CN"/>
        </w:rPr>
        <w:t>6.</w:t>
      </w:r>
      <w:r>
        <w:rPr>
          <w:rFonts w:ascii="仿宋_GB2312" w:eastAsia="仿宋_GB2312" w:hint="eastAsia"/>
          <w:color w:val="000000"/>
          <w:sz w:val="32"/>
          <w:szCs w:val="32"/>
        </w:rPr>
        <w:t>独立水晶冷冻棺租赁费（</w:t>
      </w:r>
      <w:r>
        <w:rPr>
          <w:rFonts w:ascii="仿宋_GB2312" w:eastAsia="仿宋_GB2312" w:hint="eastAsia"/>
          <w:color w:val="000000"/>
          <w:sz w:val="32"/>
          <w:szCs w:val="32"/>
        </w:rPr>
        <w:t>3</w:t>
      </w:r>
      <w:r>
        <w:rPr>
          <w:rFonts w:ascii="仿宋_GB2312" w:eastAsia="仿宋_GB2312" w:hint="eastAsia"/>
          <w:color w:val="000000"/>
          <w:sz w:val="32"/>
          <w:szCs w:val="32"/>
        </w:rPr>
        <w:t>天以内）；</w:t>
      </w:r>
    </w:p>
    <w:p w:rsidR="004478D1" w:rsidRDefault="00DC040D">
      <w:pPr>
        <w:pStyle w:val="Bodytext10"/>
        <w:tabs>
          <w:tab w:val="left" w:pos="1176"/>
        </w:tabs>
        <w:spacing w:line="572"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7.</w:t>
      </w:r>
      <w:r>
        <w:rPr>
          <w:rFonts w:ascii="仿宋_GB2312" w:eastAsia="仿宋_GB2312" w:hint="eastAsia"/>
          <w:color w:val="000000"/>
          <w:sz w:val="32"/>
          <w:szCs w:val="32"/>
        </w:rPr>
        <w:t>告别仪式主持费（</w:t>
      </w:r>
      <w:r>
        <w:rPr>
          <w:rFonts w:ascii="仿宋_GB2312" w:eastAsia="仿宋_GB2312" w:hint="eastAsia"/>
          <w:color w:val="000000"/>
          <w:sz w:val="32"/>
          <w:szCs w:val="32"/>
          <w:lang w:eastAsia="zh-CN"/>
        </w:rPr>
        <w:t>45</w:t>
      </w:r>
      <w:r>
        <w:rPr>
          <w:rFonts w:ascii="仿宋_GB2312" w:eastAsia="仿宋_GB2312" w:hint="eastAsia"/>
          <w:color w:val="000000"/>
          <w:sz w:val="32"/>
          <w:szCs w:val="32"/>
        </w:rPr>
        <w:t>分钟以内）；</w:t>
      </w:r>
    </w:p>
    <w:p w:rsidR="004478D1" w:rsidRDefault="00DC040D">
      <w:pPr>
        <w:pStyle w:val="Bodytext10"/>
        <w:tabs>
          <w:tab w:val="left" w:pos="1176"/>
        </w:tabs>
        <w:spacing w:line="572"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lang w:eastAsia="zh-CN"/>
        </w:rPr>
        <w:t>8.</w:t>
      </w:r>
      <w:r>
        <w:rPr>
          <w:rFonts w:ascii="仿宋_GB2312" w:eastAsia="仿宋_GB2312" w:hint="eastAsia"/>
          <w:color w:val="000000"/>
          <w:sz w:val="32"/>
          <w:szCs w:val="32"/>
        </w:rPr>
        <w:t>花圈租赁费（</w:t>
      </w:r>
      <w:r>
        <w:rPr>
          <w:rFonts w:ascii="仿宋_GB2312" w:eastAsia="仿宋_GB2312" w:hint="eastAsia"/>
          <w:color w:val="000000"/>
          <w:sz w:val="32"/>
          <w:szCs w:val="32"/>
          <w:lang w:eastAsia="zh-CN"/>
        </w:rPr>
        <w:t>10</w:t>
      </w:r>
      <w:r>
        <w:rPr>
          <w:rFonts w:ascii="仿宋_GB2312" w:eastAsia="仿宋_GB2312" w:hint="eastAsia"/>
          <w:color w:val="000000"/>
          <w:sz w:val="32"/>
          <w:szCs w:val="32"/>
        </w:rPr>
        <w:t>只以内）；</w:t>
      </w:r>
    </w:p>
    <w:p w:rsidR="004478D1" w:rsidRDefault="00DC040D">
      <w:pPr>
        <w:pStyle w:val="Bodytext10"/>
        <w:tabs>
          <w:tab w:val="left" w:pos="1176"/>
        </w:tabs>
        <w:spacing w:line="572"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lang w:eastAsia="zh-CN"/>
        </w:rPr>
        <w:t>9.</w:t>
      </w:r>
      <w:r>
        <w:rPr>
          <w:rFonts w:ascii="仿宋_GB2312" w:eastAsia="仿宋_GB2312" w:hint="eastAsia"/>
          <w:color w:val="000000"/>
          <w:sz w:val="32"/>
          <w:szCs w:val="32"/>
        </w:rPr>
        <w:t>挽联（</w:t>
      </w:r>
      <w:r>
        <w:rPr>
          <w:rFonts w:ascii="仿宋_GB2312" w:eastAsia="仿宋_GB2312" w:hint="eastAsia"/>
          <w:color w:val="000000"/>
          <w:sz w:val="32"/>
          <w:szCs w:val="32"/>
          <w:lang w:eastAsia="zh-CN"/>
        </w:rPr>
        <w:t>10</w:t>
      </w:r>
      <w:r>
        <w:rPr>
          <w:rFonts w:ascii="仿宋_GB2312" w:eastAsia="仿宋_GB2312" w:hint="eastAsia"/>
          <w:color w:val="000000"/>
          <w:sz w:val="32"/>
          <w:szCs w:val="32"/>
        </w:rPr>
        <w:t>对以内）；</w:t>
      </w:r>
    </w:p>
    <w:p w:rsidR="004478D1" w:rsidRDefault="00DC040D">
      <w:pPr>
        <w:pStyle w:val="Bodytext10"/>
        <w:tabs>
          <w:tab w:val="left" w:pos="1236"/>
        </w:tabs>
        <w:spacing w:line="572"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lang w:eastAsia="zh-CN"/>
        </w:rPr>
        <w:t>10.</w:t>
      </w:r>
      <w:r>
        <w:rPr>
          <w:rFonts w:ascii="仿宋_GB2312" w:eastAsia="仿宋_GB2312" w:hint="eastAsia"/>
          <w:color w:val="000000"/>
          <w:sz w:val="32"/>
          <w:szCs w:val="32"/>
        </w:rPr>
        <w:t>普通冷藏费（</w:t>
      </w:r>
      <w:r>
        <w:rPr>
          <w:rFonts w:ascii="仿宋_GB2312" w:eastAsia="仿宋_GB2312" w:hint="eastAsia"/>
          <w:color w:val="000000"/>
          <w:sz w:val="32"/>
          <w:szCs w:val="32"/>
        </w:rPr>
        <w:t>3</w:t>
      </w:r>
      <w:r>
        <w:rPr>
          <w:rFonts w:ascii="仿宋_GB2312" w:eastAsia="仿宋_GB2312" w:hint="eastAsia"/>
          <w:color w:val="000000"/>
          <w:sz w:val="32"/>
          <w:szCs w:val="32"/>
        </w:rPr>
        <w:t>天以内）；</w:t>
      </w:r>
    </w:p>
    <w:p w:rsidR="004478D1" w:rsidRDefault="00DC040D">
      <w:pPr>
        <w:pStyle w:val="Bodytext10"/>
        <w:tabs>
          <w:tab w:val="left" w:pos="1236"/>
        </w:tabs>
        <w:spacing w:line="572"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lang w:eastAsia="zh-CN"/>
        </w:rPr>
        <w:t>11.</w:t>
      </w:r>
      <w:r>
        <w:rPr>
          <w:rFonts w:ascii="仿宋_GB2312" w:eastAsia="仿宋_GB2312" w:hint="eastAsia"/>
          <w:color w:val="000000"/>
          <w:sz w:val="32"/>
          <w:szCs w:val="32"/>
        </w:rPr>
        <w:t>遗体清洗整理费；</w:t>
      </w:r>
    </w:p>
    <w:p w:rsidR="004478D1" w:rsidRDefault="00DC040D">
      <w:pPr>
        <w:pStyle w:val="Bodytext10"/>
        <w:tabs>
          <w:tab w:val="left" w:pos="1236"/>
        </w:tabs>
        <w:spacing w:line="572"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lang w:eastAsia="zh-CN"/>
        </w:rPr>
        <w:t>12.</w:t>
      </w:r>
      <w:r>
        <w:rPr>
          <w:rFonts w:ascii="仿宋_GB2312" w:eastAsia="仿宋_GB2312" w:hint="eastAsia"/>
          <w:color w:val="000000"/>
          <w:sz w:val="32"/>
          <w:szCs w:val="32"/>
        </w:rPr>
        <w:t>遗体穿戴更衣费；</w:t>
      </w:r>
    </w:p>
    <w:p w:rsidR="004478D1" w:rsidRDefault="00DC040D">
      <w:pPr>
        <w:pStyle w:val="Bodytext10"/>
        <w:tabs>
          <w:tab w:val="left" w:pos="1236"/>
        </w:tabs>
        <w:spacing w:line="572"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lang w:eastAsia="zh-CN"/>
        </w:rPr>
        <w:t>13.</w:t>
      </w:r>
      <w:r>
        <w:rPr>
          <w:rFonts w:ascii="仿宋_GB2312" w:eastAsia="仿宋_GB2312" w:hint="eastAsia"/>
          <w:color w:val="000000"/>
          <w:sz w:val="32"/>
          <w:szCs w:val="32"/>
        </w:rPr>
        <w:t>袋布、骨灰袋购置费；</w:t>
      </w:r>
    </w:p>
    <w:p w:rsidR="004478D1" w:rsidRDefault="00DC040D">
      <w:pPr>
        <w:pStyle w:val="Bodytext10"/>
        <w:tabs>
          <w:tab w:val="left" w:pos="1282"/>
        </w:tabs>
        <w:spacing w:line="572"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lastRenderedPageBreak/>
        <w:t>14.</w:t>
      </w:r>
      <w:r>
        <w:rPr>
          <w:rFonts w:ascii="仿宋_GB2312" w:eastAsia="仿宋_GB2312" w:hint="eastAsia"/>
          <w:color w:val="000000"/>
          <w:sz w:val="32"/>
          <w:szCs w:val="32"/>
        </w:rPr>
        <w:t>可降解骨灰盒购置费（</w:t>
      </w:r>
      <w:r>
        <w:rPr>
          <w:rFonts w:ascii="仿宋_GB2312" w:eastAsia="仿宋_GB2312" w:hint="eastAsia"/>
          <w:color w:val="000000"/>
          <w:sz w:val="32"/>
          <w:szCs w:val="32"/>
          <w:lang w:eastAsia="zh-CN"/>
        </w:rPr>
        <w:t>采</w:t>
      </w:r>
      <w:r>
        <w:rPr>
          <w:rFonts w:ascii="仿宋_GB2312" w:eastAsia="仿宋_GB2312" w:hint="eastAsia"/>
          <w:color w:val="000000"/>
          <w:sz w:val="32"/>
          <w:szCs w:val="32"/>
        </w:rPr>
        <w:t>用海、树、花、草等节地生态葬法）；</w:t>
      </w:r>
    </w:p>
    <w:p w:rsidR="004478D1" w:rsidRDefault="00DC040D">
      <w:pPr>
        <w:pStyle w:val="Bodytext10"/>
        <w:tabs>
          <w:tab w:val="left" w:pos="1296"/>
        </w:tabs>
        <w:spacing w:line="572"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lang w:eastAsia="zh-CN"/>
        </w:rPr>
        <w:t>15.</w:t>
      </w:r>
      <w:r>
        <w:rPr>
          <w:rFonts w:ascii="仿宋_GB2312" w:eastAsia="仿宋_GB2312" w:hint="eastAsia"/>
          <w:color w:val="000000"/>
          <w:sz w:val="32"/>
          <w:szCs w:val="32"/>
        </w:rPr>
        <w:t>普通炉火化费；</w:t>
      </w:r>
    </w:p>
    <w:p w:rsidR="004478D1" w:rsidRDefault="00DC040D">
      <w:pPr>
        <w:pStyle w:val="Bodytext10"/>
        <w:tabs>
          <w:tab w:val="left" w:pos="1282"/>
        </w:tabs>
        <w:spacing w:line="572" w:lineRule="exact"/>
        <w:ind w:firstLineChars="200" w:firstLine="640"/>
        <w:jc w:val="both"/>
        <w:rPr>
          <w:rFonts w:ascii="仿宋_GB2312" w:eastAsia="仿宋_GB2312" w:hint="eastAsia"/>
          <w:sz w:val="32"/>
          <w:szCs w:val="32"/>
          <w:lang w:eastAsia="zh-CN"/>
        </w:rPr>
      </w:pPr>
      <w:r>
        <w:rPr>
          <w:rFonts w:ascii="仿宋_GB2312" w:eastAsia="仿宋_GB2312" w:hint="eastAsia"/>
          <w:color w:val="000000"/>
          <w:sz w:val="32"/>
          <w:szCs w:val="32"/>
          <w:lang w:eastAsia="zh-CN"/>
        </w:rPr>
        <w:t>16.</w:t>
      </w:r>
      <w:r>
        <w:rPr>
          <w:rFonts w:ascii="仿宋_GB2312" w:eastAsia="仿宋_GB2312" w:hint="eastAsia"/>
          <w:color w:val="000000"/>
          <w:sz w:val="32"/>
          <w:szCs w:val="32"/>
        </w:rPr>
        <w:t>骨灰寄存费（</w:t>
      </w:r>
      <w:r>
        <w:rPr>
          <w:rFonts w:ascii="仿宋_GB2312" w:eastAsia="仿宋_GB2312" w:hint="eastAsia"/>
          <w:color w:val="000000"/>
          <w:sz w:val="32"/>
          <w:szCs w:val="32"/>
        </w:rPr>
        <w:t>1</w:t>
      </w:r>
      <w:r>
        <w:rPr>
          <w:rFonts w:ascii="仿宋_GB2312" w:eastAsia="仿宋_GB2312" w:hint="eastAsia"/>
          <w:color w:val="000000"/>
          <w:sz w:val="32"/>
          <w:szCs w:val="32"/>
        </w:rPr>
        <w:t>年以内）</w:t>
      </w:r>
      <w:r>
        <w:rPr>
          <w:rFonts w:ascii="仿宋_GB2312" w:eastAsia="仿宋_GB2312" w:hint="eastAsia"/>
          <w:color w:val="000000"/>
          <w:sz w:val="32"/>
          <w:szCs w:val="32"/>
          <w:lang w:eastAsia="zh-CN"/>
        </w:rPr>
        <w:t>。</w:t>
      </w:r>
    </w:p>
    <w:p w:rsidR="004478D1" w:rsidRDefault="00DC040D">
      <w:pPr>
        <w:pStyle w:val="Bodytext10"/>
        <w:tabs>
          <w:tab w:val="left" w:pos="1282"/>
        </w:tabs>
        <w:spacing w:line="572" w:lineRule="exact"/>
        <w:ind w:firstLineChars="200" w:firstLine="640"/>
        <w:jc w:val="both"/>
        <w:rPr>
          <w:rFonts w:ascii="仿宋_GB2312" w:eastAsia="仿宋_GB2312" w:hint="eastAsia"/>
          <w:color w:val="000000"/>
          <w:sz w:val="32"/>
          <w:szCs w:val="32"/>
          <w:lang w:eastAsia="zh-CN"/>
        </w:rPr>
      </w:pPr>
      <w:r>
        <w:rPr>
          <w:rFonts w:ascii="仿宋_GB2312" w:eastAsia="仿宋_GB2312" w:hint="eastAsia"/>
          <w:color w:val="000000"/>
          <w:sz w:val="32"/>
          <w:szCs w:val="32"/>
        </w:rPr>
        <w:t>以上费用除普通炉火化费可用于拣灰炉火化费抵扣外，其他费用免除不折现、不折抵，今后将根据实际情况，逐步增加扩大殡葬服务费用免除项目。</w:t>
      </w:r>
    </w:p>
    <w:p w:rsidR="004478D1" w:rsidRDefault="00DC040D">
      <w:pPr>
        <w:pStyle w:val="Bodytext10"/>
        <w:tabs>
          <w:tab w:val="left" w:pos="1282"/>
        </w:tabs>
        <w:spacing w:line="572" w:lineRule="exact"/>
        <w:ind w:firstLineChars="200" w:firstLine="640"/>
        <w:jc w:val="both"/>
        <w:rPr>
          <w:rFonts w:ascii="仿宋_GB2312" w:eastAsia="仿宋_GB2312" w:hint="eastAsia"/>
          <w:color w:val="000000"/>
          <w:sz w:val="32"/>
          <w:szCs w:val="32"/>
          <w:lang w:eastAsia="zh-CN"/>
        </w:rPr>
      </w:pPr>
      <w:r>
        <w:rPr>
          <w:rFonts w:ascii="仿宋_GB2312" w:eastAsia="仿宋_GB2312" w:hint="eastAsia"/>
          <w:color w:val="000000"/>
          <w:sz w:val="32"/>
          <w:szCs w:val="32"/>
          <w:lang w:eastAsia="zh-CN"/>
        </w:rPr>
        <w:t>大门镇、鹿西乡户籍人员死亡后未在区殡仪服务中心办理后事的，免收遗体接运费、普通炉火化费、</w:t>
      </w:r>
      <w:r>
        <w:rPr>
          <w:rFonts w:ascii="仿宋_GB2312" w:eastAsia="仿宋_GB2312" w:hint="eastAsia"/>
          <w:color w:val="000000"/>
          <w:sz w:val="32"/>
          <w:szCs w:val="32"/>
        </w:rPr>
        <w:t>可降解骨灰盒购置费</w:t>
      </w:r>
      <w:r>
        <w:rPr>
          <w:rFonts w:ascii="仿宋_GB2312" w:eastAsia="仿宋_GB2312" w:hint="eastAsia"/>
          <w:color w:val="000000"/>
          <w:sz w:val="32"/>
          <w:szCs w:val="32"/>
          <w:lang w:eastAsia="zh-CN"/>
        </w:rPr>
        <w:t>。</w:t>
      </w:r>
    </w:p>
    <w:p w:rsidR="004478D1" w:rsidRDefault="00DC040D">
      <w:pPr>
        <w:pStyle w:val="Bodytext10"/>
        <w:tabs>
          <w:tab w:val="left" w:pos="1282"/>
        </w:tabs>
        <w:spacing w:line="572" w:lineRule="exact"/>
        <w:ind w:firstLineChars="200" w:firstLine="640"/>
        <w:jc w:val="both"/>
        <w:rPr>
          <w:rFonts w:ascii="仿宋_GB2312" w:eastAsia="仿宋_GB2312" w:hint="eastAsia"/>
          <w:color w:val="000000"/>
          <w:sz w:val="32"/>
          <w:szCs w:val="32"/>
          <w:lang w:eastAsia="zh-CN"/>
        </w:rPr>
      </w:pPr>
      <w:r>
        <w:rPr>
          <w:rFonts w:ascii="仿宋_GB2312" w:eastAsia="仿宋_GB2312" w:hint="eastAsia"/>
          <w:color w:val="000000"/>
          <w:sz w:val="32"/>
          <w:szCs w:val="32"/>
          <w:lang w:eastAsia="zh-CN"/>
        </w:rPr>
        <w:t>在洞头区内死亡但不在洞头办理后事的非洞头户籍人员，享受免费送遗体至温州市殡仪馆的服务，其他项目不享受。</w:t>
      </w:r>
    </w:p>
    <w:p w:rsidR="004478D1" w:rsidRDefault="00DC040D">
      <w:pPr>
        <w:spacing w:line="572"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（二）健全特殊对象殡葬救助制度</w:t>
      </w:r>
    </w:p>
    <w:p w:rsidR="004478D1" w:rsidRDefault="00DC040D">
      <w:pPr>
        <w:pStyle w:val="Bodytext10"/>
        <w:tabs>
          <w:tab w:val="left" w:pos="1282"/>
        </w:tabs>
        <w:spacing w:line="572"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加大对低保、低边、特困等群体的殡葬政策救助力度，具体标准为：</w:t>
      </w:r>
    </w:p>
    <w:p w:rsidR="004478D1" w:rsidRDefault="00DC040D">
      <w:pPr>
        <w:pStyle w:val="Bodytext10"/>
        <w:tabs>
          <w:tab w:val="left" w:pos="1282"/>
        </w:tabs>
        <w:spacing w:line="572"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对重点补助对象，在免除殡葬基本服务项目费用的基础上，再予以每例补助</w:t>
      </w:r>
      <w:r>
        <w:rPr>
          <w:rFonts w:ascii="仿宋_GB2312" w:eastAsia="仿宋_GB2312" w:hint="eastAsia"/>
          <w:color w:val="000000"/>
          <w:sz w:val="32"/>
          <w:szCs w:val="32"/>
        </w:rPr>
        <w:t>300</w:t>
      </w:r>
      <w:r>
        <w:rPr>
          <w:rFonts w:ascii="仿宋_GB2312" w:eastAsia="仿宋_GB2312" w:hint="eastAsia"/>
          <w:color w:val="000000"/>
          <w:sz w:val="32"/>
          <w:szCs w:val="32"/>
        </w:rPr>
        <w:t>元。重点补助对象包括：在册低保、低边、特困</w:t>
      </w:r>
      <w:r>
        <w:rPr>
          <w:rFonts w:ascii="仿宋_GB2312" w:eastAsia="仿宋_GB2312" w:hint="eastAsia"/>
          <w:color w:val="000000"/>
          <w:sz w:val="32"/>
          <w:szCs w:val="32"/>
          <w:lang w:eastAsia="zh-CN"/>
        </w:rPr>
        <w:t>供养</w:t>
      </w:r>
      <w:r>
        <w:rPr>
          <w:rFonts w:ascii="仿宋_GB2312" w:eastAsia="仿宋_GB2312" w:hint="eastAsia"/>
          <w:color w:val="000000"/>
          <w:sz w:val="32"/>
          <w:szCs w:val="32"/>
        </w:rPr>
        <w:t>人员；在册重度残疾人；在册重点优抚对象；经组织部门认定的“三老”人员</w:t>
      </w:r>
      <w:r>
        <w:rPr>
          <w:rFonts w:ascii="仿宋_GB2312" w:eastAsia="仿宋_GB2312" w:hint="eastAsia"/>
          <w:color w:val="000000"/>
          <w:sz w:val="32"/>
          <w:szCs w:val="32"/>
        </w:rPr>
        <w:t>(</w:t>
      </w:r>
      <w:r>
        <w:rPr>
          <w:rFonts w:ascii="仿宋_GB2312" w:eastAsia="仿宋_GB2312" w:hint="eastAsia"/>
          <w:color w:val="000000"/>
          <w:sz w:val="32"/>
          <w:szCs w:val="32"/>
        </w:rPr>
        <w:t>老党员、老游击队员、老交通员</w:t>
      </w:r>
      <w:r>
        <w:rPr>
          <w:rFonts w:ascii="仿宋_GB2312" w:eastAsia="仿宋_GB2312" w:hint="eastAsia"/>
          <w:color w:val="000000"/>
          <w:sz w:val="32"/>
          <w:szCs w:val="32"/>
        </w:rPr>
        <w:t>)</w:t>
      </w:r>
      <w:r>
        <w:rPr>
          <w:rFonts w:ascii="仿宋_GB2312" w:eastAsia="仿宋_GB2312" w:hint="eastAsia"/>
          <w:color w:val="000000"/>
          <w:sz w:val="32"/>
          <w:szCs w:val="32"/>
        </w:rPr>
        <w:t>；市级以上劳动模范。</w:t>
      </w:r>
    </w:p>
    <w:p w:rsidR="004478D1" w:rsidRDefault="00DC040D">
      <w:pPr>
        <w:pStyle w:val="Bodytext10"/>
        <w:tabs>
          <w:tab w:val="left" w:pos="1282"/>
        </w:tabs>
        <w:spacing w:line="572"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lang w:eastAsia="zh-CN"/>
        </w:rPr>
        <w:t>洞头</w:t>
      </w:r>
      <w:r>
        <w:rPr>
          <w:rFonts w:ascii="仿宋_GB2312" w:eastAsia="仿宋_GB2312" w:hint="eastAsia"/>
          <w:color w:val="000000"/>
          <w:sz w:val="32"/>
          <w:szCs w:val="32"/>
        </w:rPr>
        <w:t>户籍少数民族（按照民政部、国家民委、卫生部颁发关于回族等</w:t>
      </w:r>
      <w:r>
        <w:rPr>
          <w:rFonts w:ascii="仿宋_GB2312" w:eastAsia="仿宋_GB2312" w:hint="eastAsia"/>
          <w:color w:val="000000"/>
          <w:sz w:val="32"/>
          <w:szCs w:val="32"/>
        </w:rPr>
        <w:t>10</w:t>
      </w:r>
      <w:r>
        <w:rPr>
          <w:rFonts w:ascii="仿宋_GB2312" w:eastAsia="仿宋_GB2312" w:hint="eastAsia"/>
          <w:color w:val="000000"/>
          <w:sz w:val="32"/>
          <w:szCs w:val="32"/>
        </w:rPr>
        <w:t>个少数民族有保持或者改革自己丧葬习俗的自由的解释文件规定）死亡人员实行遗体火化的，除享受殡葬基本服</w:t>
      </w:r>
      <w:r>
        <w:rPr>
          <w:rFonts w:ascii="仿宋_GB2312" w:eastAsia="仿宋_GB2312" w:hint="eastAsia"/>
          <w:color w:val="000000"/>
          <w:sz w:val="32"/>
          <w:szCs w:val="32"/>
        </w:rPr>
        <w:lastRenderedPageBreak/>
        <w:t>务项目外，再给予</w:t>
      </w:r>
      <w:r>
        <w:rPr>
          <w:rFonts w:ascii="仿宋_GB2312" w:eastAsia="仿宋_GB2312" w:hint="eastAsia"/>
          <w:color w:val="000000"/>
          <w:sz w:val="32"/>
          <w:szCs w:val="32"/>
        </w:rPr>
        <w:t>2400</w:t>
      </w:r>
      <w:r>
        <w:rPr>
          <w:rFonts w:ascii="仿宋_GB2312" w:eastAsia="仿宋_GB2312" w:hint="eastAsia"/>
          <w:color w:val="000000"/>
          <w:sz w:val="32"/>
          <w:szCs w:val="32"/>
        </w:rPr>
        <w:t>元／例补助。</w:t>
      </w:r>
    </w:p>
    <w:p w:rsidR="004478D1" w:rsidRDefault="00DC040D">
      <w:pPr>
        <w:pStyle w:val="Bodytext10"/>
        <w:tabs>
          <w:tab w:val="left" w:pos="1282"/>
        </w:tabs>
        <w:spacing w:line="572" w:lineRule="exact"/>
        <w:ind w:firstLine="0"/>
        <w:jc w:val="both"/>
        <w:rPr>
          <w:rFonts w:ascii="仿宋_GB2312" w:eastAsia="仿宋_GB2312" w:hint="eastAsia"/>
          <w:color w:val="000000"/>
          <w:sz w:val="32"/>
          <w:szCs w:val="32"/>
        </w:rPr>
      </w:pPr>
      <w:r>
        <w:rPr>
          <w:rFonts w:ascii="仿宋_GB2312" w:eastAsia="仿宋_GB2312" w:hint="eastAsia"/>
          <w:color w:val="000000"/>
          <w:sz w:val="32"/>
          <w:szCs w:val="32"/>
          <w:lang w:eastAsia="zh-CN"/>
        </w:rPr>
        <w:t xml:space="preserve">    3.</w:t>
      </w:r>
      <w:r>
        <w:rPr>
          <w:rFonts w:ascii="仿宋_GB2312" w:eastAsia="仿宋_GB2312" w:hint="eastAsia"/>
          <w:color w:val="000000"/>
          <w:sz w:val="32"/>
          <w:szCs w:val="32"/>
          <w:lang w:eastAsia="zh-CN"/>
        </w:rPr>
        <w:t>特困供养</w:t>
      </w:r>
      <w:r>
        <w:rPr>
          <w:rFonts w:ascii="仿宋_GB2312" w:eastAsia="仿宋_GB2312" w:hint="eastAsia"/>
          <w:color w:val="000000"/>
          <w:sz w:val="32"/>
          <w:szCs w:val="32"/>
        </w:rPr>
        <w:t>、低保、低保边缘</w:t>
      </w:r>
      <w:r>
        <w:rPr>
          <w:rFonts w:ascii="仿宋_GB2312" w:eastAsia="仿宋_GB2312" w:hint="eastAsia"/>
          <w:color w:val="000000"/>
          <w:sz w:val="32"/>
          <w:szCs w:val="32"/>
          <w:lang w:eastAsia="zh-CN"/>
        </w:rPr>
        <w:t>人员</w:t>
      </w:r>
      <w:r>
        <w:rPr>
          <w:rFonts w:ascii="仿宋_GB2312" w:eastAsia="仿宋_GB2312" w:hint="eastAsia"/>
          <w:color w:val="000000"/>
          <w:sz w:val="32"/>
          <w:szCs w:val="32"/>
        </w:rPr>
        <w:t>由户籍所在地街道（乡镇）</w:t>
      </w:r>
      <w:r>
        <w:rPr>
          <w:rFonts w:ascii="仿宋_GB2312" w:eastAsia="仿宋_GB2312" w:hint="eastAsia"/>
          <w:color w:val="000000"/>
          <w:sz w:val="32"/>
          <w:szCs w:val="32"/>
        </w:rPr>
        <w:t>负责免费提供指定墓穴或给予补助</w:t>
      </w:r>
      <w:r>
        <w:rPr>
          <w:rFonts w:ascii="仿宋_GB2312" w:eastAsia="仿宋_GB2312" w:hint="eastAsia"/>
          <w:color w:val="000000"/>
          <w:sz w:val="32"/>
          <w:szCs w:val="32"/>
        </w:rPr>
        <w:t>3000</w:t>
      </w:r>
      <w:r>
        <w:rPr>
          <w:rFonts w:ascii="仿宋_GB2312" w:eastAsia="仿宋_GB2312" w:hint="eastAsia"/>
          <w:color w:val="000000"/>
          <w:sz w:val="32"/>
          <w:szCs w:val="32"/>
        </w:rPr>
        <w:t>元，</w:t>
      </w:r>
      <w:r w:rsidR="00962064">
        <w:rPr>
          <w:rFonts w:ascii="仿宋_GB2312" w:eastAsia="仿宋_GB2312" w:hint="eastAsia"/>
          <w:color w:val="000000"/>
          <w:sz w:val="32"/>
          <w:szCs w:val="32"/>
          <w:lang w:eastAsia="zh-CN"/>
        </w:rPr>
        <w:t>所需资金由</w:t>
      </w:r>
      <w:r>
        <w:rPr>
          <w:rFonts w:ascii="仿宋_GB2312" w:eastAsia="仿宋_GB2312" w:hint="eastAsia"/>
          <w:color w:val="000000"/>
          <w:sz w:val="32"/>
          <w:szCs w:val="32"/>
        </w:rPr>
        <w:t>区</w:t>
      </w:r>
      <w:r>
        <w:rPr>
          <w:rFonts w:ascii="仿宋_GB2312" w:eastAsia="仿宋_GB2312" w:hint="eastAsia"/>
          <w:color w:val="000000"/>
          <w:sz w:val="32"/>
          <w:szCs w:val="32"/>
          <w:lang w:eastAsia="zh-CN"/>
        </w:rPr>
        <w:t>级</w:t>
      </w:r>
      <w:r>
        <w:rPr>
          <w:rFonts w:ascii="仿宋_GB2312" w:eastAsia="仿宋_GB2312" w:hint="eastAsia"/>
          <w:color w:val="000000"/>
          <w:sz w:val="32"/>
          <w:szCs w:val="32"/>
        </w:rPr>
        <w:t>财政</w:t>
      </w:r>
      <w:r w:rsidR="00962064">
        <w:rPr>
          <w:rFonts w:ascii="仿宋_GB2312" w:eastAsia="仿宋_GB2312" w:hint="eastAsia"/>
          <w:color w:val="000000"/>
          <w:sz w:val="32"/>
          <w:szCs w:val="32"/>
          <w:lang w:eastAsia="zh-CN"/>
        </w:rPr>
        <w:t>保障</w:t>
      </w:r>
    </w:p>
    <w:p w:rsidR="004478D1" w:rsidRDefault="00DC040D">
      <w:pPr>
        <w:pStyle w:val="Bodytext10"/>
        <w:spacing w:line="572" w:lineRule="exact"/>
        <w:ind w:firstLineChars="200" w:firstLine="640"/>
        <w:jc w:val="both"/>
        <w:rPr>
          <w:rFonts w:ascii="楷体" w:eastAsia="楷体" w:hAnsi="楷体"/>
          <w:color w:val="000000"/>
          <w:sz w:val="32"/>
          <w:szCs w:val="32"/>
          <w:lang w:eastAsia="zh-CN"/>
        </w:rPr>
      </w:pPr>
      <w:r>
        <w:rPr>
          <w:rFonts w:ascii="楷体" w:eastAsia="楷体" w:hAnsi="楷体" w:hint="eastAsia"/>
          <w:color w:val="000000"/>
          <w:sz w:val="32"/>
          <w:szCs w:val="32"/>
        </w:rPr>
        <w:t>（</w:t>
      </w:r>
      <w:r>
        <w:rPr>
          <w:rFonts w:ascii="楷体" w:eastAsia="楷体" w:hAnsi="楷体" w:hint="eastAsia"/>
          <w:color w:val="000000"/>
          <w:sz w:val="32"/>
          <w:szCs w:val="32"/>
          <w:lang w:eastAsia="zh-CN"/>
        </w:rPr>
        <w:t>三</w:t>
      </w:r>
      <w:r>
        <w:rPr>
          <w:rFonts w:ascii="楷体" w:eastAsia="楷体" w:hAnsi="楷体" w:hint="eastAsia"/>
          <w:color w:val="000000"/>
          <w:sz w:val="32"/>
          <w:szCs w:val="32"/>
        </w:rPr>
        <w:t>）</w:t>
      </w:r>
      <w:r>
        <w:rPr>
          <w:rFonts w:ascii="楷体" w:eastAsia="楷体" w:hAnsi="楷体" w:hint="eastAsia"/>
          <w:color w:val="000000"/>
          <w:sz w:val="32"/>
          <w:szCs w:val="32"/>
          <w:lang w:eastAsia="zh-CN"/>
        </w:rPr>
        <w:t>推行节地生态安葬</w:t>
      </w:r>
      <w:r>
        <w:rPr>
          <w:rFonts w:ascii="楷体" w:eastAsia="楷体" w:hAnsi="楷体" w:hint="eastAsia"/>
          <w:color w:val="000000"/>
          <w:sz w:val="32"/>
          <w:szCs w:val="32"/>
        </w:rPr>
        <w:t>。</w:t>
      </w:r>
    </w:p>
    <w:p w:rsidR="004478D1" w:rsidRDefault="00DC040D">
      <w:pPr>
        <w:pStyle w:val="Bodytext10"/>
        <w:spacing w:line="572" w:lineRule="exact"/>
        <w:ind w:firstLineChars="200" w:firstLine="640"/>
        <w:jc w:val="both"/>
        <w:rPr>
          <w:rFonts w:ascii="仿宋_GB2312" w:eastAsia="仿宋_GB2312" w:hint="eastAsia"/>
          <w:color w:val="000000"/>
          <w:sz w:val="32"/>
          <w:szCs w:val="32"/>
          <w:lang w:eastAsia="zh-CN"/>
        </w:rPr>
      </w:pPr>
      <w:r>
        <w:rPr>
          <w:rFonts w:ascii="仿宋_GB2312" w:eastAsia="仿宋_GB2312" w:hint="eastAsia"/>
          <w:color w:val="000000"/>
          <w:sz w:val="32"/>
          <w:szCs w:val="32"/>
          <w:lang w:eastAsia="zh-CN"/>
        </w:rPr>
        <w:t>大力推行节地生态葬法，</w:t>
      </w:r>
      <w:r>
        <w:rPr>
          <w:rFonts w:ascii="仿宋_GB2312" w:eastAsia="仿宋_GB2312" w:hint="eastAsia"/>
          <w:color w:val="000000"/>
          <w:sz w:val="32"/>
          <w:szCs w:val="32"/>
        </w:rPr>
        <w:t>对</w:t>
      </w:r>
      <w:r>
        <w:rPr>
          <w:rFonts w:ascii="仿宋_GB2312" w:eastAsia="仿宋_GB2312" w:hint="eastAsia"/>
          <w:color w:val="000000"/>
          <w:sz w:val="32"/>
          <w:szCs w:val="32"/>
          <w:lang w:eastAsia="zh-CN"/>
        </w:rPr>
        <w:t>洞头户籍</w:t>
      </w:r>
      <w:r>
        <w:rPr>
          <w:rFonts w:ascii="仿宋_GB2312" w:eastAsia="仿宋_GB2312" w:hint="eastAsia"/>
          <w:color w:val="000000"/>
          <w:sz w:val="32"/>
          <w:szCs w:val="32"/>
        </w:rPr>
        <w:t>实行生态葬法</w:t>
      </w:r>
      <w:r>
        <w:rPr>
          <w:rFonts w:ascii="仿宋_GB2312" w:eastAsia="仿宋_GB2312" w:hint="eastAsia"/>
          <w:color w:val="000000"/>
          <w:sz w:val="32"/>
          <w:szCs w:val="32"/>
          <w:lang w:eastAsia="zh-CN"/>
        </w:rPr>
        <w:t>并安葬在洞头区域内</w:t>
      </w:r>
      <w:r>
        <w:rPr>
          <w:rFonts w:ascii="仿宋_GB2312" w:eastAsia="仿宋_GB2312" w:hint="eastAsia"/>
          <w:color w:val="000000"/>
          <w:sz w:val="32"/>
          <w:szCs w:val="32"/>
        </w:rPr>
        <w:t>的家属给予资金补助</w:t>
      </w:r>
      <w:r>
        <w:rPr>
          <w:rFonts w:ascii="仿宋_GB2312" w:eastAsia="仿宋_GB2312" w:hint="eastAsia"/>
          <w:color w:val="000000"/>
          <w:sz w:val="32"/>
          <w:szCs w:val="32"/>
          <w:lang w:eastAsia="zh-CN"/>
        </w:rPr>
        <w:t>，</w:t>
      </w:r>
      <w:r>
        <w:rPr>
          <w:rFonts w:ascii="仿宋_GB2312" w:eastAsia="仿宋_GB2312" w:hint="eastAsia"/>
          <w:color w:val="000000"/>
          <w:sz w:val="32"/>
          <w:szCs w:val="32"/>
        </w:rPr>
        <w:t>具体标准为：</w:t>
      </w:r>
    </w:p>
    <w:p w:rsidR="004478D1" w:rsidRDefault="00DC040D">
      <w:pPr>
        <w:pStyle w:val="Bodytext10"/>
        <w:spacing w:line="572" w:lineRule="exact"/>
        <w:ind w:firstLineChars="200" w:firstLine="640"/>
        <w:jc w:val="both"/>
        <w:rPr>
          <w:rFonts w:ascii="仿宋_GB2312" w:eastAsia="仿宋_GB2312" w:hint="eastAsia"/>
          <w:color w:val="000000"/>
          <w:sz w:val="32"/>
          <w:szCs w:val="32"/>
          <w:lang w:eastAsia="zh-CN"/>
        </w:rPr>
      </w:pPr>
      <w:r>
        <w:rPr>
          <w:rFonts w:ascii="仿宋_GB2312" w:eastAsia="仿宋_GB2312" w:hint="eastAsia"/>
          <w:color w:val="000000"/>
          <w:sz w:val="32"/>
          <w:szCs w:val="32"/>
          <w:lang w:val="en-US" w:eastAsia="zh-CN"/>
        </w:rPr>
        <w:t>1.</w:t>
      </w:r>
      <w:r>
        <w:rPr>
          <w:rFonts w:ascii="仿宋_GB2312" w:eastAsia="仿宋_GB2312" w:hint="eastAsia"/>
          <w:color w:val="000000"/>
          <w:sz w:val="32"/>
          <w:szCs w:val="32"/>
        </w:rPr>
        <w:t>实行</w:t>
      </w:r>
      <w:r>
        <w:rPr>
          <w:rFonts w:ascii="仿宋_GB2312" w:eastAsia="仿宋_GB2312" w:hint="eastAsia"/>
          <w:color w:val="000000"/>
          <w:sz w:val="32"/>
          <w:szCs w:val="32"/>
          <w:lang w:eastAsia="zh-CN"/>
        </w:rPr>
        <w:t>经民政部门认定的</w:t>
      </w:r>
      <w:r>
        <w:rPr>
          <w:rFonts w:ascii="仿宋_GB2312" w:eastAsia="仿宋_GB2312" w:hint="eastAsia"/>
          <w:color w:val="000000"/>
          <w:sz w:val="32"/>
          <w:szCs w:val="32"/>
        </w:rPr>
        <w:t>树葬、花葬、草坪葬等葬法的，每例给予</w:t>
      </w:r>
      <w:r>
        <w:rPr>
          <w:rFonts w:ascii="仿宋_GB2312" w:eastAsia="仿宋_GB2312" w:hint="eastAsia"/>
          <w:b/>
          <w:bCs/>
          <w:color w:val="000000"/>
          <w:sz w:val="32"/>
          <w:szCs w:val="32"/>
        </w:rPr>
        <w:t>3000</w:t>
      </w:r>
      <w:r>
        <w:rPr>
          <w:rFonts w:ascii="仿宋_GB2312" w:eastAsia="仿宋_GB2312" w:hint="eastAsia"/>
          <w:color w:val="000000"/>
          <w:sz w:val="32"/>
          <w:szCs w:val="32"/>
        </w:rPr>
        <w:t>元补助；</w:t>
      </w:r>
    </w:p>
    <w:p w:rsidR="004478D1" w:rsidRDefault="00DC040D">
      <w:pPr>
        <w:pStyle w:val="Bodytext10"/>
        <w:spacing w:line="572" w:lineRule="exact"/>
        <w:ind w:firstLineChars="200" w:firstLine="640"/>
        <w:jc w:val="both"/>
        <w:rPr>
          <w:rFonts w:ascii="仿宋_GB2312" w:eastAsia="仿宋_GB2312" w:hint="eastAsia"/>
          <w:color w:val="000000"/>
          <w:sz w:val="32"/>
          <w:szCs w:val="32"/>
          <w:lang w:eastAsia="zh-CN"/>
        </w:rPr>
      </w:pPr>
      <w:r>
        <w:rPr>
          <w:rFonts w:ascii="仿宋_GB2312" w:eastAsia="仿宋_GB2312" w:hint="eastAsia"/>
          <w:color w:val="000000"/>
          <w:sz w:val="32"/>
          <w:szCs w:val="32"/>
          <w:lang w:val="en-US" w:eastAsia="zh-CN"/>
        </w:rPr>
        <w:t>2.</w:t>
      </w:r>
      <w:r>
        <w:rPr>
          <w:rFonts w:ascii="仿宋_GB2312" w:eastAsia="仿宋_GB2312" w:hint="eastAsia"/>
          <w:color w:val="000000"/>
          <w:sz w:val="32"/>
          <w:szCs w:val="32"/>
        </w:rPr>
        <w:t>实行全市统一组织的海葬方式，每例给予</w:t>
      </w:r>
      <w:r>
        <w:rPr>
          <w:rFonts w:ascii="仿宋_GB2312" w:eastAsia="仿宋_GB2312" w:hint="eastAsia"/>
          <w:color w:val="000000"/>
          <w:sz w:val="32"/>
          <w:szCs w:val="32"/>
          <w:lang w:eastAsia="zh-CN"/>
        </w:rPr>
        <w:t>8</w:t>
      </w:r>
      <w:r>
        <w:rPr>
          <w:rFonts w:ascii="仿宋_GB2312" w:eastAsia="仿宋_GB2312" w:hint="eastAsia"/>
          <w:color w:val="000000"/>
          <w:sz w:val="32"/>
          <w:szCs w:val="32"/>
        </w:rPr>
        <w:t>000</w:t>
      </w:r>
      <w:r>
        <w:rPr>
          <w:rFonts w:ascii="仿宋_GB2312" w:eastAsia="仿宋_GB2312" w:hint="eastAsia"/>
          <w:color w:val="000000"/>
          <w:sz w:val="32"/>
          <w:szCs w:val="32"/>
        </w:rPr>
        <w:t>元补助</w:t>
      </w:r>
      <w:r>
        <w:rPr>
          <w:rFonts w:ascii="仿宋_GB2312" w:eastAsia="仿宋_GB2312" w:hint="eastAsia"/>
          <w:color w:val="000000"/>
          <w:sz w:val="32"/>
          <w:szCs w:val="32"/>
          <w:lang w:eastAsia="zh-CN"/>
        </w:rPr>
        <w:t>。</w:t>
      </w:r>
    </w:p>
    <w:p w:rsidR="004478D1" w:rsidRDefault="00962064">
      <w:pPr>
        <w:pStyle w:val="Bodytext10"/>
        <w:spacing w:line="572" w:lineRule="exact"/>
        <w:ind w:firstLineChars="200" w:firstLine="640"/>
        <w:jc w:val="both"/>
        <w:rPr>
          <w:rFonts w:ascii="仿宋_GB2312" w:eastAsia="仿宋_GB2312" w:hint="eastAsia"/>
          <w:color w:val="000000"/>
          <w:sz w:val="32"/>
          <w:szCs w:val="32"/>
          <w:lang w:eastAsia="zh-CN"/>
        </w:rPr>
      </w:pPr>
      <w:r>
        <w:rPr>
          <w:rFonts w:ascii="仿宋_GB2312" w:eastAsia="仿宋_GB2312" w:hint="eastAsia"/>
          <w:color w:val="000000"/>
          <w:sz w:val="32"/>
          <w:szCs w:val="32"/>
          <w:lang w:eastAsia="zh-CN"/>
        </w:rPr>
        <w:t>已享受</w:t>
      </w:r>
      <w:r w:rsidR="00DC040D">
        <w:rPr>
          <w:rFonts w:ascii="仿宋_GB2312" w:eastAsia="仿宋_GB2312" w:hint="eastAsia"/>
          <w:color w:val="000000"/>
          <w:sz w:val="32"/>
          <w:szCs w:val="32"/>
          <w:lang w:eastAsia="zh-CN"/>
        </w:rPr>
        <w:t>墓穴补助的特困、低保、低边对象不再享受节地生态安葬补助。</w:t>
      </w:r>
    </w:p>
    <w:p w:rsidR="004478D1" w:rsidRDefault="00DC040D">
      <w:pPr>
        <w:spacing w:line="572" w:lineRule="exact"/>
        <w:rPr>
          <w:rFonts w:ascii="楷体" w:eastAsia="楷体" w:hAnsi="楷体"/>
          <w:color w:val="000000"/>
          <w:sz w:val="32"/>
          <w:szCs w:val="32"/>
        </w:rPr>
      </w:pPr>
      <w:r>
        <w:rPr>
          <w:rFonts w:ascii="仿宋_GB2312" w:eastAsia="仿宋_GB2312" w:hint="eastAsia"/>
          <w:color w:val="000000"/>
          <w:sz w:val="32"/>
          <w:szCs w:val="32"/>
        </w:rPr>
        <w:t xml:space="preserve">   </w:t>
      </w:r>
      <w:r>
        <w:rPr>
          <w:rFonts w:ascii="楷体" w:eastAsia="楷体" w:hAnsi="楷体" w:hint="eastAsia"/>
          <w:color w:val="000000"/>
          <w:sz w:val="32"/>
          <w:szCs w:val="32"/>
        </w:rPr>
        <w:t>（四）加大私坟生态化改造奖补力度。</w:t>
      </w:r>
    </w:p>
    <w:p w:rsidR="004478D1" w:rsidRPr="00962064" w:rsidRDefault="00DC040D" w:rsidP="00962064">
      <w:pPr>
        <w:pStyle w:val="Bodytext10"/>
        <w:spacing w:line="572"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rPr>
        <w:t>对</w:t>
      </w:r>
      <w:r w:rsidR="00962064">
        <w:rPr>
          <w:rFonts w:ascii="仿宋_GB2312" w:eastAsia="仿宋_GB2312" w:hint="eastAsia"/>
          <w:color w:val="000000"/>
          <w:sz w:val="32"/>
          <w:szCs w:val="32"/>
        </w:rPr>
        <w:t>按照生态化改造标准</w:t>
      </w:r>
      <w:r w:rsidR="00962064">
        <w:rPr>
          <w:rFonts w:ascii="仿宋_GB2312" w:eastAsia="仿宋_GB2312" w:hint="eastAsia"/>
          <w:color w:val="000000"/>
          <w:sz w:val="32"/>
          <w:szCs w:val="32"/>
          <w:lang w:eastAsia="zh-CN"/>
        </w:rPr>
        <w:t>，</w:t>
      </w:r>
      <w:r>
        <w:rPr>
          <w:rFonts w:ascii="仿宋_GB2312" w:eastAsia="仿宋_GB2312" w:hint="eastAsia"/>
          <w:color w:val="000000"/>
          <w:sz w:val="32"/>
          <w:szCs w:val="32"/>
        </w:rPr>
        <w:t>完成</w:t>
      </w:r>
      <w:r>
        <w:rPr>
          <w:rFonts w:ascii="仿宋_GB2312" w:eastAsia="仿宋_GB2312" w:hint="eastAsia"/>
          <w:color w:val="000000"/>
          <w:sz w:val="32"/>
          <w:szCs w:val="32"/>
          <w:lang w:val="zh-CN" w:eastAsia="zh-CN" w:bidi="zh-CN"/>
        </w:rPr>
        <w:t>“青山白化”和“私坟禁新”</w:t>
      </w:r>
      <w:r>
        <w:rPr>
          <w:rFonts w:ascii="仿宋_GB2312" w:eastAsia="仿宋_GB2312" w:hint="eastAsia"/>
          <w:color w:val="000000"/>
          <w:sz w:val="32"/>
          <w:szCs w:val="32"/>
        </w:rPr>
        <w:t>综合治理任务且验收合格的</w:t>
      </w:r>
      <w:r>
        <w:rPr>
          <w:rFonts w:ascii="仿宋_GB2312" w:eastAsia="仿宋_GB2312" w:hint="eastAsia"/>
          <w:color w:val="000000"/>
          <w:sz w:val="32"/>
          <w:szCs w:val="32"/>
          <w:lang w:eastAsia="zh-CN"/>
        </w:rPr>
        <w:t>街道（</w:t>
      </w:r>
      <w:r>
        <w:rPr>
          <w:rFonts w:ascii="仿宋_GB2312" w:eastAsia="仿宋_GB2312" w:hint="eastAsia"/>
          <w:color w:val="000000"/>
          <w:sz w:val="32"/>
          <w:szCs w:val="32"/>
        </w:rPr>
        <w:t>乡镇</w:t>
      </w:r>
      <w:r>
        <w:rPr>
          <w:rFonts w:ascii="仿宋_GB2312" w:eastAsia="仿宋_GB2312" w:hint="eastAsia"/>
          <w:color w:val="000000"/>
          <w:sz w:val="32"/>
          <w:szCs w:val="32"/>
          <w:lang w:eastAsia="zh-CN"/>
        </w:rPr>
        <w:t>）</w:t>
      </w:r>
      <w:r>
        <w:rPr>
          <w:rFonts w:ascii="仿宋_GB2312" w:eastAsia="仿宋_GB2312" w:hint="eastAsia"/>
          <w:color w:val="000000"/>
          <w:sz w:val="32"/>
          <w:szCs w:val="32"/>
        </w:rPr>
        <w:t>，</w:t>
      </w:r>
      <w:r>
        <w:rPr>
          <w:rFonts w:ascii="仿宋_GB2312" w:eastAsia="仿宋_GB2312" w:hint="eastAsia"/>
          <w:color w:val="000000"/>
          <w:sz w:val="32"/>
          <w:szCs w:val="32"/>
          <w:lang w:eastAsia="zh-CN"/>
        </w:rPr>
        <w:t>区级和街道（乡镇）按</w:t>
      </w:r>
      <w:r>
        <w:rPr>
          <w:rFonts w:ascii="仿宋_GB2312" w:eastAsia="仿宋_GB2312" w:hint="eastAsia"/>
          <w:color w:val="000000"/>
          <w:sz w:val="32"/>
          <w:szCs w:val="32"/>
          <w:lang w:eastAsia="zh-CN"/>
        </w:rPr>
        <w:t>1:1</w:t>
      </w:r>
      <w:r>
        <w:rPr>
          <w:rFonts w:ascii="仿宋_GB2312" w:eastAsia="仿宋_GB2312" w:hint="eastAsia"/>
          <w:color w:val="000000"/>
          <w:sz w:val="32"/>
          <w:szCs w:val="32"/>
          <w:lang w:eastAsia="zh-CN"/>
        </w:rPr>
        <w:t>的比例配套补助资金</w:t>
      </w:r>
      <w:r w:rsidR="00962064">
        <w:rPr>
          <w:rFonts w:ascii="仿宋_GB2312" w:eastAsia="仿宋_GB2312" w:hint="eastAsia"/>
          <w:color w:val="000000"/>
          <w:sz w:val="32"/>
          <w:szCs w:val="32"/>
          <w:lang w:eastAsia="zh-CN"/>
        </w:rPr>
        <w:t>。</w:t>
      </w:r>
      <w:r>
        <w:rPr>
          <w:rFonts w:ascii="仿宋_GB2312" w:eastAsia="仿宋_GB2312" w:hint="eastAsia"/>
          <w:color w:val="000000"/>
          <w:sz w:val="32"/>
          <w:szCs w:val="32"/>
        </w:rPr>
        <w:t>各街道</w:t>
      </w:r>
      <w:r>
        <w:rPr>
          <w:rFonts w:ascii="仿宋_GB2312" w:eastAsia="仿宋_GB2312" w:hint="eastAsia"/>
          <w:color w:val="000000"/>
          <w:sz w:val="32"/>
          <w:szCs w:val="32"/>
        </w:rPr>
        <w:t>(</w:t>
      </w:r>
      <w:r>
        <w:rPr>
          <w:rFonts w:ascii="仿宋_GB2312" w:eastAsia="仿宋_GB2312" w:hint="eastAsia"/>
          <w:color w:val="000000"/>
          <w:sz w:val="32"/>
          <w:szCs w:val="32"/>
        </w:rPr>
        <w:t>乡镇</w:t>
      </w:r>
      <w:r>
        <w:rPr>
          <w:rFonts w:ascii="仿宋_GB2312" w:eastAsia="仿宋_GB2312" w:hint="eastAsia"/>
          <w:color w:val="000000"/>
          <w:sz w:val="32"/>
          <w:szCs w:val="32"/>
        </w:rPr>
        <w:t>)</w:t>
      </w:r>
      <w:r>
        <w:rPr>
          <w:rFonts w:ascii="仿宋_GB2312" w:eastAsia="仿宋_GB2312" w:hint="eastAsia"/>
          <w:color w:val="000000"/>
          <w:sz w:val="32"/>
          <w:szCs w:val="32"/>
        </w:rPr>
        <w:t>要</w:t>
      </w:r>
      <w:r w:rsidR="00962064">
        <w:rPr>
          <w:rFonts w:ascii="仿宋_GB2312" w:eastAsia="仿宋_GB2312" w:hint="eastAsia"/>
          <w:color w:val="000000"/>
          <w:sz w:val="32"/>
          <w:szCs w:val="32"/>
          <w:lang w:eastAsia="zh-CN"/>
        </w:rPr>
        <w:t>提前做好改造点位排摸，做好资金测算。</w:t>
      </w:r>
    </w:p>
    <w:p w:rsidR="004478D1" w:rsidRDefault="00DC040D">
      <w:pPr>
        <w:pStyle w:val="Bodytext10"/>
        <w:spacing w:line="572" w:lineRule="exact"/>
        <w:ind w:firstLineChars="200" w:firstLine="640"/>
        <w:jc w:val="both"/>
        <w:rPr>
          <w:rFonts w:ascii="楷体" w:eastAsia="楷体" w:hAnsi="楷体"/>
          <w:color w:val="000000"/>
          <w:sz w:val="32"/>
          <w:szCs w:val="32"/>
          <w:lang w:eastAsia="zh-CN"/>
        </w:rPr>
      </w:pPr>
      <w:bookmarkStart w:id="2" w:name="bookmark28"/>
      <w:r>
        <w:rPr>
          <w:rFonts w:ascii="楷体" w:eastAsia="楷体" w:hAnsi="楷体" w:hint="eastAsia"/>
          <w:color w:val="000000"/>
          <w:sz w:val="32"/>
          <w:szCs w:val="32"/>
          <w:lang w:eastAsia="zh-CN"/>
        </w:rPr>
        <w:t>（</w:t>
      </w:r>
      <w:bookmarkEnd w:id="2"/>
      <w:r>
        <w:rPr>
          <w:rFonts w:ascii="楷体" w:eastAsia="楷体" w:hAnsi="楷体" w:hint="eastAsia"/>
          <w:color w:val="000000"/>
          <w:sz w:val="32"/>
          <w:szCs w:val="32"/>
          <w:lang w:eastAsia="zh-CN"/>
        </w:rPr>
        <w:t>五）加快公益性骨灰安葬设施建设。</w:t>
      </w:r>
    </w:p>
    <w:p w:rsidR="004478D1" w:rsidRDefault="008C6C8F">
      <w:pPr>
        <w:pStyle w:val="Bodytext10"/>
        <w:spacing w:line="572" w:lineRule="exact"/>
        <w:ind w:firstLineChars="200" w:firstLine="640"/>
        <w:jc w:val="both"/>
        <w:rPr>
          <w:rFonts w:ascii="仿宋_GB2312" w:eastAsia="仿宋_GB2312" w:hint="eastAsia"/>
          <w:color w:val="000000"/>
          <w:sz w:val="32"/>
          <w:szCs w:val="32"/>
          <w:lang w:eastAsia="zh-CN"/>
        </w:rPr>
      </w:pPr>
      <w:r w:rsidRPr="006C2544">
        <w:rPr>
          <w:rFonts w:ascii="仿宋_GB2312" w:eastAsia="仿宋_GB2312" w:hAnsi="??" w:hint="eastAsia"/>
          <w:sz w:val="32"/>
          <w:szCs w:val="32"/>
        </w:rPr>
        <w:t>区财政对新（扩）建</w:t>
      </w:r>
      <w:r>
        <w:rPr>
          <w:rFonts w:ascii="仿宋_GB2312" w:eastAsia="仿宋_GB2312" w:hAnsi="??" w:hint="eastAsia"/>
          <w:sz w:val="32"/>
          <w:szCs w:val="32"/>
          <w:lang w:eastAsia="zh-CN"/>
        </w:rPr>
        <w:t>公益性</w:t>
      </w:r>
      <w:r w:rsidRPr="006C2544">
        <w:rPr>
          <w:rFonts w:ascii="仿宋_GB2312" w:eastAsia="仿宋_GB2312" w:hAnsi="??" w:hint="eastAsia"/>
          <w:sz w:val="32"/>
          <w:szCs w:val="32"/>
        </w:rPr>
        <w:t>骨灰安放设施建设规模在</w:t>
      </w:r>
      <w:r w:rsidRPr="006C2544">
        <w:rPr>
          <w:rFonts w:ascii="仿宋_GB2312" w:eastAsia="仿宋_GB2312" w:hAnsi="??"/>
          <w:sz w:val="32"/>
          <w:szCs w:val="32"/>
        </w:rPr>
        <w:t>3000</w:t>
      </w:r>
      <w:r w:rsidRPr="006C2544">
        <w:rPr>
          <w:rFonts w:ascii="仿宋_GB2312" w:eastAsia="仿宋_GB2312" w:hAnsi="??" w:hint="eastAsia"/>
          <w:sz w:val="32"/>
          <w:szCs w:val="32"/>
        </w:rPr>
        <w:t>个（穴位、格位）以上的，每一穴（格）补助</w:t>
      </w:r>
      <w:r w:rsidRPr="006C2544">
        <w:rPr>
          <w:rFonts w:ascii="仿宋_GB2312" w:eastAsia="仿宋_GB2312" w:hAnsi="??"/>
          <w:sz w:val="32"/>
          <w:szCs w:val="32"/>
        </w:rPr>
        <w:t>150</w:t>
      </w:r>
      <w:r w:rsidRPr="006C2544">
        <w:rPr>
          <w:rFonts w:ascii="仿宋_GB2312" w:eastAsia="仿宋_GB2312" w:hAnsi="??" w:hint="eastAsia"/>
          <w:sz w:val="32"/>
          <w:szCs w:val="32"/>
        </w:rPr>
        <w:t>元；规模在</w:t>
      </w:r>
      <w:r w:rsidRPr="006C2544">
        <w:rPr>
          <w:rFonts w:ascii="仿宋_GB2312" w:eastAsia="仿宋_GB2312" w:hAnsi="??"/>
          <w:sz w:val="32"/>
          <w:szCs w:val="32"/>
        </w:rPr>
        <w:t>1000-3000</w:t>
      </w:r>
      <w:r w:rsidRPr="006C2544">
        <w:rPr>
          <w:rFonts w:ascii="仿宋_GB2312" w:eastAsia="仿宋_GB2312" w:hAnsi="??" w:hint="eastAsia"/>
          <w:sz w:val="32"/>
          <w:szCs w:val="32"/>
        </w:rPr>
        <w:t>个（含）穴（格）的，每一穴（格）补助</w:t>
      </w:r>
      <w:r w:rsidRPr="006C2544">
        <w:rPr>
          <w:rFonts w:ascii="仿宋_GB2312" w:eastAsia="仿宋_GB2312" w:hAnsi="??"/>
          <w:sz w:val="32"/>
          <w:szCs w:val="32"/>
        </w:rPr>
        <w:t>200</w:t>
      </w:r>
      <w:r w:rsidRPr="006C2544">
        <w:rPr>
          <w:rFonts w:ascii="仿宋_GB2312" w:eastAsia="仿宋_GB2312" w:hAnsi="??" w:hint="eastAsia"/>
          <w:sz w:val="32"/>
          <w:szCs w:val="32"/>
        </w:rPr>
        <w:t>元，最高补助金额</w:t>
      </w:r>
      <w:r w:rsidRPr="006C2544">
        <w:rPr>
          <w:rFonts w:ascii="仿宋_GB2312" w:eastAsia="仿宋_GB2312" w:hAnsi="??"/>
          <w:sz w:val="32"/>
          <w:szCs w:val="32"/>
        </w:rPr>
        <w:t>45</w:t>
      </w:r>
      <w:r w:rsidRPr="006C2544">
        <w:rPr>
          <w:rFonts w:ascii="仿宋_GB2312" w:eastAsia="仿宋_GB2312" w:hAnsi="??" w:hint="eastAsia"/>
          <w:sz w:val="32"/>
          <w:szCs w:val="32"/>
        </w:rPr>
        <w:t>万元</w:t>
      </w:r>
      <w:r w:rsidR="00DC040D">
        <w:rPr>
          <w:rFonts w:ascii="仿宋_GB2312" w:eastAsia="仿宋_GB2312" w:hint="eastAsia"/>
          <w:color w:val="000000"/>
          <w:sz w:val="32"/>
          <w:szCs w:val="32"/>
          <w:lang w:eastAsia="zh-CN"/>
        </w:rPr>
        <w:t>。</w:t>
      </w:r>
    </w:p>
    <w:p w:rsidR="004478D1" w:rsidRDefault="00DC040D">
      <w:pPr>
        <w:pStyle w:val="Bodytext10"/>
        <w:spacing w:line="572" w:lineRule="exact"/>
        <w:ind w:firstLineChars="200" w:firstLine="640"/>
        <w:jc w:val="both"/>
        <w:rPr>
          <w:rFonts w:ascii="仿宋_GB2312" w:eastAsia="仿宋_GB2312" w:hint="eastAsia"/>
          <w:sz w:val="32"/>
          <w:szCs w:val="32"/>
        </w:rPr>
      </w:pPr>
      <w:r>
        <w:rPr>
          <w:rFonts w:ascii="黑体" w:eastAsia="黑体" w:hAnsi="黑体" w:hint="eastAsia"/>
          <w:color w:val="000000"/>
          <w:sz w:val="32"/>
          <w:szCs w:val="32"/>
        </w:rPr>
        <w:lastRenderedPageBreak/>
        <w:t>三、保障措施</w:t>
      </w:r>
    </w:p>
    <w:p w:rsidR="004478D1" w:rsidRDefault="00DC040D">
      <w:pPr>
        <w:pStyle w:val="Bodytext10"/>
        <w:tabs>
          <w:tab w:val="left" w:pos="1616"/>
        </w:tabs>
        <w:spacing w:line="572" w:lineRule="exact"/>
        <w:ind w:firstLineChars="200" w:firstLine="640"/>
        <w:jc w:val="both"/>
        <w:rPr>
          <w:rFonts w:ascii="仿宋_GB2312" w:eastAsia="仿宋_GB2312" w:hint="eastAsia"/>
          <w:sz w:val="32"/>
          <w:szCs w:val="32"/>
          <w:lang w:val="en-US"/>
        </w:rPr>
      </w:pPr>
      <w:bookmarkStart w:id="3" w:name="bookmark29"/>
      <w:r>
        <w:rPr>
          <w:rFonts w:ascii="楷体" w:eastAsia="楷体" w:hAnsi="楷体" w:hint="eastAsia"/>
          <w:color w:val="000000"/>
          <w:sz w:val="32"/>
          <w:szCs w:val="32"/>
          <w:lang w:eastAsia="zh-CN"/>
        </w:rPr>
        <w:t>（</w:t>
      </w:r>
      <w:bookmarkEnd w:id="3"/>
      <w:r>
        <w:rPr>
          <w:rFonts w:ascii="楷体" w:eastAsia="楷体" w:hAnsi="楷体" w:hint="eastAsia"/>
          <w:color w:val="000000"/>
          <w:sz w:val="32"/>
          <w:szCs w:val="32"/>
          <w:lang w:eastAsia="zh-CN"/>
        </w:rPr>
        <w:t>一）加强组织领导。</w:t>
      </w:r>
      <w:r>
        <w:rPr>
          <w:rFonts w:ascii="仿宋_GB2312" w:eastAsia="仿宋_GB2312" w:hint="eastAsia"/>
          <w:color w:val="000000"/>
          <w:sz w:val="32"/>
          <w:szCs w:val="32"/>
        </w:rPr>
        <w:t>各</w:t>
      </w:r>
      <w:r>
        <w:rPr>
          <w:rFonts w:ascii="仿宋_GB2312" w:eastAsia="仿宋_GB2312" w:hint="eastAsia"/>
          <w:color w:val="000000"/>
          <w:sz w:val="32"/>
          <w:szCs w:val="32"/>
          <w:lang w:eastAsia="zh-CN"/>
        </w:rPr>
        <w:t>街道（乡镇）要认真履</w:t>
      </w:r>
      <w:r>
        <w:rPr>
          <w:rFonts w:ascii="仿宋_GB2312" w:eastAsia="仿宋_GB2312" w:hint="eastAsia"/>
          <w:color w:val="000000"/>
          <w:sz w:val="32"/>
          <w:szCs w:val="32"/>
        </w:rPr>
        <w:t>行职责，落实属地责任，把满足本辖区基本公共殡葬服务摆上重要议事日程</w:t>
      </w:r>
      <w:r>
        <w:rPr>
          <w:rFonts w:ascii="仿宋_GB2312" w:eastAsia="仿宋_GB2312" w:hint="eastAsia"/>
          <w:color w:val="000000"/>
          <w:sz w:val="32"/>
          <w:szCs w:val="32"/>
          <w:lang w:eastAsia="zh-CN"/>
        </w:rPr>
        <w:t>，强</w:t>
      </w:r>
      <w:r>
        <w:rPr>
          <w:rFonts w:ascii="仿宋_GB2312" w:eastAsia="仿宋_GB2312" w:hint="eastAsia"/>
          <w:color w:val="000000"/>
          <w:sz w:val="32"/>
          <w:szCs w:val="32"/>
        </w:rPr>
        <w:t>化工作措施，确保各项工作落到实处。</w:t>
      </w:r>
      <w:r>
        <w:rPr>
          <w:rFonts w:ascii="仿宋_GB2312" w:eastAsia="仿宋_GB2312" w:hint="eastAsia"/>
          <w:color w:val="000000"/>
          <w:sz w:val="32"/>
          <w:szCs w:val="32"/>
          <w:lang w:eastAsia="zh-CN"/>
        </w:rPr>
        <w:t>区</w:t>
      </w:r>
      <w:r>
        <w:rPr>
          <w:rFonts w:ascii="仿宋_GB2312" w:eastAsia="仿宋_GB2312" w:hint="eastAsia"/>
          <w:color w:val="000000"/>
          <w:sz w:val="32"/>
          <w:szCs w:val="32"/>
        </w:rPr>
        <w:t>民政部门要发挥殡葬主管部门职能作用，研究制定有关政策、标准和审批程序，推进殡葬改革，加强对公益性殡葬设施建设管理的指导和协调。</w:t>
      </w:r>
    </w:p>
    <w:p w:rsidR="004478D1" w:rsidRDefault="00DC040D">
      <w:pPr>
        <w:spacing w:line="572" w:lineRule="exact"/>
        <w:ind w:firstLineChars="200" w:firstLine="640"/>
        <w:rPr>
          <w:rFonts w:ascii="仿宋_GB2312" w:eastAsia="仿宋_GB2312" w:hAnsi="SimSun" w:cs="SimSun" w:hint="eastAsia"/>
          <w:color w:val="000000"/>
          <w:kern w:val="0"/>
          <w:sz w:val="32"/>
          <w:szCs w:val="32"/>
          <w:lang w:val="zh-TW" w:eastAsia="zh-TW" w:bidi="zh-TW"/>
        </w:rPr>
      </w:pPr>
      <w:bookmarkStart w:id="4" w:name="bookmark30"/>
      <w:r>
        <w:rPr>
          <w:rFonts w:ascii="楷体" w:eastAsia="楷体" w:hAnsi="楷体" w:cs="SimSun" w:hint="eastAsia"/>
          <w:color w:val="000000"/>
          <w:kern w:val="0"/>
          <w:sz w:val="32"/>
          <w:szCs w:val="32"/>
          <w:lang w:val="zh-TW" w:eastAsia="zh-TW" w:bidi="zh-TW"/>
        </w:rPr>
        <w:t>（</w:t>
      </w:r>
      <w:bookmarkEnd w:id="4"/>
      <w:r>
        <w:rPr>
          <w:rFonts w:ascii="楷体" w:eastAsia="楷体" w:hAnsi="楷体" w:cs="SimSun" w:hint="eastAsia"/>
          <w:color w:val="000000"/>
          <w:kern w:val="0"/>
          <w:sz w:val="32"/>
          <w:szCs w:val="32"/>
          <w:lang w:val="zh-TW" w:eastAsia="zh-TW" w:bidi="zh-TW"/>
        </w:rPr>
        <w:t>二）加大财政投入。</w:t>
      </w:r>
      <w:r>
        <w:rPr>
          <w:rFonts w:ascii="仿宋_GB2312" w:eastAsia="仿宋_GB2312" w:hAnsi="SimSun" w:cs="SimSun" w:hint="eastAsia"/>
          <w:color w:val="000000"/>
          <w:kern w:val="0"/>
          <w:sz w:val="32"/>
          <w:szCs w:val="32"/>
          <w:lang w:val="zh-TW" w:eastAsia="zh-TW" w:bidi="zh-TW"/>
        </w:rPr>
        <w:t>区、街道（乡镇）要根据年度建设任务安排好年度预算，落实节地生态安葬的奖补政策，推动节地生态安葬参与比例逐年提高。要整合福彩公益金、慈善捐赠等资金，扶持公益性节地生态安葬设施建设。免除的殡葬基本服务费用纳入财政预算管理，由殡仪服务机构在结算殡葬服务费用时直接予以减免。减免费用由财政部门规定结算流程，民政部门按实结算拨付给殡仪服务机构。</w:t>
      </w:r>
      <w:bookmarkStart w:id="5" w:name="bookmark31"/>
      <w:r>
        <w:rPr>
          <w:rFonts w:ascii="仿宋_GB2312" w:eastAsia="仿宋_GB2312" w:hAnsi="SimSun" w:cs="SimSun" w:hint="eastAsia"/>
          <w:color w:val="000000"/>
          <w:kern w:val="0"/>
          <w:sz w:val="32"/>
          <w:szCs w:val="32"/>
          <w:lang w:val="zh-TW" w:eastAsia="zh-TW" w:bidi="zh-TW"/>
        </w:rPr>
        <w:t>殡葬基本服务项目结算标准以省、市和县物价部门的规定为依据</w:t>
      </w:r>
      <w:r>
        <w:rPr>
          <w:rFonts w:ascii="仿宋_GB2312" w:eastAsia="仿宋_GB2312" w:hAnsi="SimSun" w:cs="SimSun" w:hint="eastAsia"/>
          <w:color w:val="000000"/>
          <w:kern w:val="0"/>
          <w:sz w:val="32"/>
          <w:szCs w:val="32"/>
          <w:lang w:val="zh-TW" w:eastAsia="zh-TW" w:bidi="zh-TW"/>
        </w:rPr>
        <w:t>,</w:t>
      </w:r>
      <w:r>
        <w:rPr>
          <w:rFonts w:ascii="仿宋_GB2312" w:eastAsia="仿宋_GB2312" w:hAnsi="SimSun" w:cs="SimSun" w:hint="eastAsia"/>
          <w:color w:val="000000"/>
          <w:kern w:val="0"/>
          <w:sz w:val="32"/>
          <w:szCs w:val="32"/>
          <w:lang w:val="zh-TW" w:eastAsia="zh-TW" w:bidi="zh-TW"/>
        </w:rPr>
        <w:t>所有免除费用由殡葬服务单位在结算殡葬服务费用时直接予以免除</w:t>
      </w:r>
      <w:r>
        <w:rPr>
          <w:rFonts w:ascii="仿宋_GB2312" w:eastAsia="仿宋_GB2312" w:hAnsi="SimSun" w:cs="SimSun" w:hint="eastAsia"/>
          <w:color w:val="000000"/>
          <w:kern w:val="0"/>
          <w:sz w:val="32"/>
          <w:szCs w:val="32"/>
          <w:lang w:val="zh-TW" w:eastAsia="zh-TW" w:bidi="zh-TW"/>
        </w:rPr>
        <w:t>,</w:t>
      </w:r>
      <w:r>
        <w:rPr>
          <w:rFonts w:ascii="仿宋_GB2312" w:eastAsia="仿宋_GB2312" w:hAnsi="SimSun" w:cs="SimSun" w:hint="eastAsia"/>
          <w:color w:val="000000"/>
          <w:kern w:val="0"/>
          <w:sz w:val="32"/>
          <w:szCs w:val="32"/>
          <w:lang w:val="zh-TW" w:eastAsia="zh-TW" w:bidi="zh-TW"/>
        </w:rPr>
        <w:t>超出殡葬基本服务项目和标准的差额部分由丧户自行补足。</w:t>
      </w:r>
    </w:p>
    <w:p w:rsidR="004478D1" w:rsidRDefault="00DC040D">
      <w:pPr>
        <w:pStyle w:val="Bodytext10"/>
        <w:tabs>
          <w:tab w:val="left" w:pos="1616"/>
        </w:tabs>
        <w:spacing w:line="572" w:lineRule="exact"/>
        <w:ind w:firstLineChars="200" w:firstLine="640"/>
        <w:jc w:val="both"/>
        <w:rPr>
          <w:rFonts w:ascii="仿宋_GB2312" w:eastAsia="仿宋_GB2312" w:hint="eastAsia"/>
          <w:sz w:val="32"/>
          <w:szCs w:val="32"/>
        </w:rPr>
      </w:pPr>
      <w:r>
        <w:rPr>
          <w:rFonts w:ascii="楷体" w:eastAsia="楷体" w:hAnsi="楷体" w:hint="eastAsia"/>
          <w:color w:val="000000"/>
          <w:sz w:val="32"/>
          <w:szCs w:val="32"/>
          <w:lang w:eastAsia="zh-CN"/>
        </w:rPr>
        <w:t>（</w:t>
      </w:r>
      <w:bookmarkEnd w:id="5"/>
      <w:r>
        <w:rPr>
          <w:rFonts w:ascii="楷体" w:eastAsia="楷体" w:hAnsi="楷体" w:hint="eastAsia"/>
          <w:color w:val="000000"/>
          <w:sz w:val="32"/>
          <w:szCs w:val="32"/>
          <w:lang w:eastAsia="zh-CN"/>
        </w:rPr>
        <w:t>三）</w:t>
      </w:r>
      <w:r>
        <w:rPr>
          <w:rFonts w:ascii="楷体" w:eastAsia="楷体" w:hAnsi="楷体" w:hint="eastAsia"/>
          <w:color w:val="000000"/>
          <w:sz w:val="32"/>
          <w:szCs w:val="32"/>
          <w:lang w:eastAsia="zh-CN"/>
        </w:rPr>
        <w:t>整合服务资源。</w:t>
      </w:r>
      <w:r>
        <w:rPr>
          <w:rFonts w:ascii="仿宋_GB2312" w:eastAsia="仿宋_GB2312" w:hint="eastAsia"/>
          <w:color w:val="000000"/>
          <w:sz w:val="32"/>
          <w:szCs w:val="32"/>
        </w:rPr>
        <w:t>坚持殡葬服务事业单位提供基本</w:t>
      </w:r>
      <w:r>
        <w:rPr>
          <w:rFonts w:ascii="仿宋_GB2312" w:eastAsia="仿宋_GB2312" w:hint="eastAsia"/>
          <w:color w:val="000000"/>
          <w:sz w:val="32"/>
          <w:szCs w:val="32"/>
        </w:rPr>
        <w:t xml:space="preserve"> </w:t>
      </w:r>
      <w:r>
        <w:rPr>
          <w:rFonts w:ascii="仿宋_GB2312" w:eastAsia="仿宋_GB2312" w:hint="eastAsia"/>
          <w:color w:val="000000"/>
          <w:sz w:val="32"/>
          <w:szCs w:val="32"/>
        </w:rPr>
        <w:t>殡葬服务的主导地位，同时积极引入竞争机制。对于能够由政府购买服务的，要制定相关指导目录，有序引进有实力有公益心的社会力量参与殡葬服务。通过互联网、物联网等手段，整合殡葬服务资源，创新服务手段，满足群众个性化</w:t>
      </w:r>
      <w:r>
        <w:rPr>
          <w:rFonts w:ascii="仿宋_GB2312" w:eastAsia="仿宋_GB2312" w:hint="eastAsia"/>
          <w:color w:val="000000"/>
          <w:sz w:val="32"/>
          <w:szCs w:val="32"/>
          <w:lang w:eastAsia="zh-CN"/>
        </w:rPr>
        <w:t>、</w:t>
      </w:r>
      <w:r>
        <w:rPr>
          <w:rFonts w:ascii="仿宋_GB2312" w:eastAsia="仿宋_GB2312" w:hint="eastAsia"/>
          <w:color w:val="000000"/>
          <w:sz w:val="32"/>
          <w:szCs w:val="32"/>
        </w:rPr>
        <w:t>多样化的殡葬服务需求，打造殡葬服务与</w:t>
      </w:r>
      <w:r>
        <w:rPr>
          <w:rFonts w:ascii="仿宋_GB2312" w:eastAsia="仿宋_GB2312" w:hint="eastAsia"/>
          <w:color w:val="000000"/>
          <w:sz w:val="32"/>
          <w:szCs w:val="32"/>
          <w:lang w:val="zh-CN" w:eastAsia="zh-CN" w:bidi="zh-CN"/>
        </w:rPr>
        <w:t>“互</w:t>
      </w:r>
      <w:r>
        <w:rPr>
          <w:rFonts w:ascii="仿宋_GB2312" w:eastAsia="仿宋_GB2312" w:hint="eastAsia"/>
          <w:color w:val="000000"/>
          <w:sz w:val="32"/>
          <w:szCs w:val="32"/>
        </w:rPr>
        <w:t>联网</w:t>
      </w:r>
      <w:r>
        <w:rPr>
          <w:rFonts w:ascii="仿宋_GB2312" w:eastAsia="仿宋_GB2312" w:hint="eastAsia"/>
          <w:color w:val="000000"/>
          <w:sz w:val="32"/>
          <w:szCs w:val="32"/>
        </w:rPr>
        <w:t>+</w:t>
      </w:r>
      <w:r>
        <w:rPr>
          <w:rFonts w:ascii="仿宋_GB2312" w:eastAsia="仿宋_GB2312" w:hint="eastAsia"/>
          <w:color w:val="000000"/>
          <w:sz w:val="32"/>
          <w:szCs w:val="32"/>
        </w:rPr>
        <w:t>”融合发展的新途径、新模式、</w:t>
      </w:r>
      <w:r>
        <w:rPr>
          <w:rFonts w:ascii="仿宋_GB2312" w:eastAsia="仿宋_GB2312" w:hint="eastAsia"/>
          <w:color w:val="000000"/>
          <w:sz w:val="32"/>
          <w:szCs w:val="32"/>
        </w:rPr>
        <w:lastRenderedPageBreak/>
        <w:t>新业态，创造</w:t>
      </w:r>
      <w:r>
        <w:rPr>
          <w:rFonts w:ascii="仿宋_GB2312" w:eastAsia="仿宋_GB2312" w:hint="eastAsia"/>
          <w:color w:val="000000"/>
          <w:sz w:val="32"/>
          <w:szCs w:val="32"/>
          <w:lang w:eastAsia="zh-CN"/>
        </w:rPr>
        <w:t>洞头区</w:t>
      </w:r>
      <w:r>
        <w:rPr>
          <w:rFonts w:ascii="仿宋_GB2312" w:eastAsia="仿宋_GB2312" w:hint="eastAsia"/>
          <w:color w:val="000000"/>
          <w:sz w:val="32"/>
          <w:szCs w:val="32"/>
        </w:rPr>
        <w:t>殡葬数字化改革新格局。</w:t>
      </w:r>
    </w:p>
    <w:sectPr w:rsidR="004478D1" w:rsidSect="004478D1">
      <w:footerReference w:type="default" r:id="rId7"/>
      <w:pgSz w:w="11906" w:h="16838"/>
      <w:pgMar w:top="2155"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40D" w:rsidRDefault="00DC040D" w:rsidP="004478D1">
      <w:pPr>
        <w:ind w:firstLine="640"/>
      </w:pPr>
      <w:r>
        <w:separator/>
      </w:r>
    </w:p>
  </w:endnote>
  <w:endnote w:type="continuationSeparator" w:id="1">
    <w:p w:rsidR="00DC040D" w:rsidRDefault="00DC040D" w:rsidP="004478D1">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D1" w:rsidRDefault="004478D1">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filled="f" stroked="f">
          <v:textbox style="mso-fit-shape-to-text:t" inset="0,0,0,0">
            <w:txbxContent>
              <w:p w:rsidR="004478D1" w:rsidRDefault="004478D1">
                <w:pPr>
                  <w:pStyle w:val="a6"/>
                </w:pPr>
                <w:r>
                  <w:fldChar w:fldCharType="begin"/>
                </w:r>
                <w:r w:rsidR="00DC040D">
                  <w:instrText xml:space="preserve"> PAGE  \* MERGEFORMAT </w:instrText>
                </w:r>
                <w:r>
                  <w:fldChar w:fldCharType="separate"/>
                </w:r>
                <w:r w:rsidR="008C6C8F">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40D" w:rsidRDefault="00DC040D" w:rsidP="004478D1">
      <w:pPr>
        <w:ind w:firstLine="640"/>
      </w:pPr>
      <w:r>
        <w:separator/>
      </w:r>
    </w:p>
  </w:footnote>
  <w:footnote w:type="continuationSeparator" w:id="1">
    <w:p w:rsidR="00DC040D" w:rsidRDefault="00DC040D" w:rsidP="004478D1">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rsids>
    <w:rsidRoot w:val="002A01F6"/>
    <w:rsid w:val="CEFFE14E"/>
    <w:rsid w:val="E6CF653B"/>
    <w:rsid w:val="FDB9A147"/>
    <w:rsid w:val="FFFB29CF"/>
    <w:rsid w:val="00097D6C"/>
    <w:rsid w:val="0018756D"/>
    <w:rsid w:val="002523EA"/>
    <w:rsid w:val="00257432"/>
    <w:rsid w:val="002A01F6"/>
    <w:rsid w:val="002D71EC"/>
    <w:rsid w:val="004478D1"/>
    <w:rsid w:val="004E59E0"/>
    <w:rsid w:val="0063222E"/>
    <w:rsid w:val="00692DDA"/>
    <w:rsid w:val="00697F61"/>
    <w:rsid w:val="006F2F03"/>
    <w:rsid w:val="00740681"/>
    <w:rsid w:val="00746FCD"/>
    <w:rsid w:val="008A579B"/>
    <w:rsid w:val="008C6C8F"/>
    <w:rsid w:val="0092153F"/>
    <w:rsid w:val="00962064"/>
    <w:rsid w:val="009B2233"/>
    <w:rsid w:val="009B50D7"/>
    <w:rsid w:val="009C560B"/>
    <w:rsid w:val="00AE1D40"/>
    <w:rsid w:val="00BA0B32"/>
    <w:rsid w:val="00C3010C"/>
    <w:rsid w:val="00C443A3"/>
    <w:rsid w:val="00C6292D"/>
    <w:rsid w:val="00D523AE"/>
    <w:rsid w:val="00D6206A"/>
    <w:rsid w:val="00DC040D"/>
    <w:rsid w:val="00E95D70"/>
    <w:rsid w:val="183BD467"/>
    <w:rsid w:val="225B67D6"/>
    <w:rsid w:val="624158DD"/>
    <w:rsid w:val="785DAF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478D1"/>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toc11"/>
    <w:qFormat/>
    <w:rsid w:val="004478D1"/>
    <w:pPr>
      <w:spacing w:line="500" w:lineRule="exact"/>
      <w:ind w:firstLine="420"/>
    </w:pPr>
    <w:rPr>
      <w:kern w:val="0"/>
      <w:sz w:val="28"/>
      <w:szCs w:val="28"/>
    </w:rPr>
  </w:style>
  <w:style w:type="paragraph" w:styleId="a4">
    <w:name w:val="Body Text"/>
    <w:basedOn w:val="a"/>
    <w:next w:val="a0"/>
    <w:qFormat/>
    <w:rsid w:val="004478D1"/>
    <w:pPr>
      <w:spacing w:after="120"/>
    </w:pPr>
    <w:rPr>
      <w:rFonts w:ascii="Times New Roman" w:eastAsia="宋体" w:hAnsi="Times New Roman" w:cs="Times New Roman"/>
      <w:szCs w:val="24"/>
    </w:rPr>
  </w:style>
  <w:style w:type="paragraph" w:customStyle="1" w:styleId="toc11">
    <w:name w:val="toc 11"/>
    <w:next w:val="a"/>
    <w:uiPriority w:val="99"/>
    <w:qFormat/>
    <w:rsid w:val="004478D1"/>
    <w:pPr>
      <w:wordWrap w:val="0"/>
      <w:jc w:val="both"/>
    </w:pPr>
    <w:rPr>
      <w:sz w:val="21"/>
      <w:szCs w:val="21"/>
    </w:rPr>
  </w:style>
  <w:style w:type="paragraph" w:styleId="a5">
    <w:name w:val="Balloon Text"/>
    <w:basedOn w:val="a"/>
    <w:link w:val="Char"/>
    <w:uiPriority w:val="99"/>
    <w:semiHidden/>
    <w:unhideWhenUsed/>
    <w:qFormat/>
    <w:rsid w:val="004478D1"/>
    <w:rPr>
      <w:sz w:val="18"/>
      <w:szCs w:val="18"/>
    </w:rPr>
  </w:style>
  <w:style w:type="paragraph" w:styleId="a6">
    <w:name w:val="footer"/>
    <w:basedOn w:val="a"/>
    <w:link w:val="Char0"/>
    <w:uiPriority w:val="99"/>
    <w:semiHidden/>
    <w:unhideWhenUsed/>
    <w:qFormat/>
    <w:rsid w:val="004478D1"/>
    <w:pPr>
      <w:tabs>
        <w:tab w:val="center" w:pos="4153"/>
        <w:tab w:val="right" w:pos="8306"/>
      </w:tabs>
      <w:snapToGrid w:val="0"/>
      <w:jc w:val="left"/>
    </w:pPr>
    <w:rPr>
      <w:sz w:val="18"/>
      <w:szCs w:val="18"/>
    </w:rPr>
  </w:style>
  <w:style w:type="paragraph" w:styleId="a7">
    <w:name w:val="header"/>
    <w:basedOn w:val="a"/>
    <w:link w:val="Char1"/>
    <w:uiPriority w:val="99"/>
    <w:semiHidden/>
    <w:unhideWhenUsed/>
    <w:qFormat/>
    <w:rsid w:val="004478D1"/>
    <w:pPr>
      <w:pBdr>
        <w:bottom w:val="single" w:sz="6" w:space="1" w:color="auto"/>
      </w:pBdr>
      <w:tabs>
        <w:tab w:val="center" w:pos="4153"/>
        <w:tab w:val="right" w:pos="8306"/>
      </w:tabs>
      <w:snapToGrid w:val="0"/>
      <w:jc w:val="center"/>
    </w:pPr>
    <w:rPr>
      <w:sz w:val="18"/>
      <w:szCs w:val="18"/>
    </w:rPr>
  </w:style>
  <w:style w:type="character" w:styleId="a8">
    <w:name w:val="Strong"/>
    <w:qFormat/>
    <w:rsid w:val="004478D1"/>
    <w:rPr>
      <w:b/>
      <w:bCs/>
    </w:rPr>
  </w:style>
  <w:style w:type="paragraph" w:customStyle="1" w:styleId="Style5">
    <w:name w:val="_Style 5"/>
    <w:basedOn w:val="a"/>
    <w:qFormat/>
    <w:rsid w:val="004478D1"/>
    <w:rPr>
      <w:rFonts w:ascii="Times New Roman" w:eastAsia="宋体" w:hAnsi="Times New Roman" w:cs="Times New Roman"/>
      <w:szCs w:val="20"/>
    </w:rPr>
  </w:style>
  <w:style w:type="character" w:customStyle="1" w:styleId="Char1">
    <w:name w:val="页眉 Char"/>
    <w:basedOn w:val="a1"/>
    <w:link w:val="a7"/>
    <w:uiPriority w:val="99"/>
    <w:semiHidden/>
    <w:qFormat/>
    <w:rsid w:val="004478D1"/>
    <w:rPr>
      <w:sz w:val="18"/>
      <w:szCs w:val="18"/>
    </w:rPr>
  </w:style>
  <w:style w:type="character" w:customStyle="1" w:styleId="Char0">
    <w:name w:val="页脚 Char"/>
    <w:basedOn w:val="a1"/>
    <w:link w:val="a6"/>
    <w:uiPriority w:val="99"/>
    <w:semiHidden/>
    <w:qFormat/>
    <w:rsid w:val="004478D1"/>
    <w:rPr>
      <w:sz w:val="18"/>
      <w:szCs w:val="18"/>
    </w:rPr>
  </w:style>
  <w:style w:type="paragraph" w:styleId="a9">
    <w:name w:val="List Paragraph"/>
    <w:basedOn w:val="a"/>
    <w:uiPriority w:val="34"/>
    <w:qFormat/>
    <w:rsid w:val="004478D1"/>
    <w:pPr>
      <w:ind w:firstLineChars="200" w:firstLine="420"/>
    </w:pPr>
  </w:style>
  <w:style w:type="character" w:customStyle="1" w:styleId="Bodytext1">
    <w:name w:val="Body text|1_"/>
    <w:basedOn w:val="a1"/>
    <w:link w:val="Bodytext10"/>
    <w:qFormat/>
    <w:rsid w:val="004478D1"/>
    <w:rPr>
      <w:rFonts w:ascii="SimSun" w:eastAsia="SimSun" w:hAnsi="SimSun" w:cs="SimSun"/>
      <w:sz w:val="30"/>
      <w:szCs w:val="30"/>
      <w:lang w:val="zh-TW" w:eastAsia="zh-TW" w:bidi="zh-TW"/>
    </w:rPr>
  </w:style>
  <w:style w:type="paragraph" w:customStyle="1" w:styleId="Bodytext10">
    <w:name w:val="Body text|1"/>
    <w:basedOn w:val="a"/>
    <w:link w:val="Bodytext1"/>
    <w:qFormat/>
    <w:rsid w:val="004478D1"/>
    <w:pPr>
      <w:spacing w:line="422" w:lineRule="auto"/>
      <w:ind w:firstLine="400"/>
      <w:jc w:val="left"/>
    </w:pPr>
    <w:rPr>
      <w:rFonts w:ascii="SimSun" w:eastAsia="SimSun" w:hAnsi="SimSun" w:cs="SimSun"/>
      <w:kern w:val="0"/>
      <w:sz w:val="30"/>
      <w:szCs w:val="30"/>
      <w:lang w:val="zh-TW" w:eastAsia="zh-TW" w:bidi="zh-TW"/>
    </w:rPr>
  </w:style>
  <w:style w:type="character" w:customStyle="1" w:styleId="Char">
    <w:name w:val="批注框文本 Char"/>
    <w:basedOn w:val="a1"/>
    <w:link w:val="a5"/>
    <w:uiPriority w:val="99"/>
    <w:semiHidden/>
    <w:qFormat/>
    <w:rsid w:val="004478D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364</Words>
  <Characters>2079</Characters>
  <Application>Microsoft Office Word</Application>
  <DocSecurity>0</DocSecurity>
  <Lines>17</Lines>
  <Paragraphs>4</Paragraphs>
  <ScaleCrop>false</ScaleCrop>
  <Company>Microsoft</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NTKO</cp:lastModifiedBy>
  <cp:revision>4</cp:revision>
  <cp:lastPrinted>2021-11-10T01:18:00Z</cp:lastPrinted>
  <dcterms:created xsi:type="dcterms:W3CDTF">2021-11-10T01:44:00Z</dcterms:created>
  <dcterms:modified xsi:type="dcterms:W3CDTF">2021-11-10T05:21:00Z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4AE7CBE121A44469AC490799AD1EE166</vt:lpwstr>
  </property>
</Properties>
</file>