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6E" w:rsidRDefault="001B506E">
      <w:pPr>
        <w:spacing w:line="552" w:lineRule="exact"/>
        <w:ind w:firstLineChars="0" w:firstLine="0"/>
        <w:rPr>
          <w:rFonts w:ascii="仿宋_GB2312" w:eastAsia="仿宋_GB2312" w:hAnsi="华文中宋" w:cs="Times New Roman"/>
          <w:color w:val="000000"/>
          <w:sz w:val="28"/>
          <w:szCs w:val="28"/>
        </w:rPr>
      </w:pPr>
    </w:p>
    <w:p w:rsidR="001B506E" w:rsidRDefault="006309C5">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关于</w:t>
      </w:r>
      <w:r>
        <w:rPr>
          <w:rFonts w:ascii="方正小标宋简体" w:eastAsia="方正小标宋简体" w:hint="eastAsia"/>
          <w:sz w:val="44"/>
          <w:szCs w:val="44"/>
        </w:rPr>
        <w:t>《温州市洞头区殡仪服务中心增设火化功能</w:t>
      </w:r>
      <w:r w:rsidR="00C81358">
        <w:rPr>
          <w:rFonts w:ascii="方正小标宋简体" w:eastAsia="方正小标宋简体" w:hint="eastAsia"/>
          <w:sz w:val="44"/>
          <w:szCs w:val="44"/>
        </w:rPr>
        <w:t>工作</w:t>
      </w:r>
      <w:r>
        <w:rPr>
          <w:rFonts w:ascii="方正小标宋简体" w:eastAsia="方正小标宋简体" w:hint="eastAsia"/>
          <w:sz w:val="44"/>
          <w:szCs w:val="44"/>
        </w:rPr>
        <w:t>方案》（送审稿）</w:t>
      </w:r>
      <w:r>
        <w:rPr>
          <w:rFonts w:ascii="方正小标宋简体" w:eastAsia="方正小标宋简体" w:hint="eastAsia"/>
          <w:sz w:val="44"/>
          <w:szCs w:val="44"/>
        </w:rPr>
        <w:t>的</w:t>
      </w:r>
      <w:r>
        <w:rPr>
          <w:rFonts w:ascii="方正小标宋简体" w:eastAsia="方正小标宋简体" w:hint="eastAsia"/>
          <w:sz w:val="44"/>
          <w:szCs w:val="44"/>
        </w:rPr>
        <w:t>起草说明</w:t>
      </w:r>
    </w:p>
    <w:p w:rsidR="001B506E" w:rsidRDefault="006309C5">
      <w:pPr>
        <w:ind w:firstLineChars="0" w:firstLine="0"/>
        <w:jc w:val="center"/>
      </w:pPr>
      <w:r>
        <w:rPr>
          <w:rFonts w:hint="eastAsia"/>
        </w:rPr>
        <w:t>区民政局</w:t>
      </w:r>
    </w:p>
    <w:p w:rsidR="001B506E" w:rsidRDefault="001B506E">
      <w:pPr>
        <w:jc w:val="left"/>
        <w:rPr>
          <w:rFonts w:ascii="仿宋_GB2312" w:eastAsia="仿宋_GB2312" w:hAnsiTheme="majorEastAsia"/>
        </w:rPr>
      </w:pPr>
    </w:p>
    <w:p w:rsidR="001B506E" w:rsidRDefault="006309C5">
      <w:pPr>
        <w:rPr>
          <w:rFonts w:ascii="黑体" w:eastAsia="黑体" w:hAnsi="黑体"/>
        </w:rPr>
      </w:pPr>
      <w:r>
        <w:rPr>
          <w:rFonts w:ascii="黑体" w:eastAsia="黑体" w:hAnsi="黑体" w:hint="eastAsia"/>
        </w:rPr>
        <w:t>一、起草背景</w:t>
      </w:r>
    </w:p>
    <w:p w:rsidR="001B506E" w:rsidRDefault="006309C5">
      <w:pPr>
        <w:rPr>
          <w:rFonts w:hAnsi="楷体_GB2312" w:cs="楷体_GB2312"/>
        </w:rPr>
      </w:pPr>
      <w:r>
        <w:rPr>
          <w:rFonts w:ascii="仿宋_GB2312" w:eastAsia="仿宋_GB2312" w:hAnsi="黑体" w:hint="eastAsia"/>
          <w:color w:val="0C0C0C"/>
        </w:rPr>
        <w:t>区殡仪服务中心</w:t>
      </w:r>
      <w:r>
        <w:rPr>
          <w:rFonts w:ascii="仿宋_GB2312" w:eastAsia="仿宋_GB2312" w:hint="eastAsia"/>
          <w:color w:val="0C0C0C"/>
        </w:rPr>
        <w:t>于</w:t>
      </w:r>
      <w:r>
        <w:rPr>
          <w:rFonts w:ascii="仿宋_GB2312" w:eastAsia="仿宋_GB2312" w:hAnsiTheme="majorEastAsia" w:hint="eastAsia"/>
        </w:rPr>
        <w:t>2019</w:t>
      </w:r>
      <w:r>
        <w:rPr>
          <w:rFonts w:ascii="仿宋_GB2312" w:eastAsia="仿宋_GB2312" w:hAnsiTheme="majorEastAsia" w:hint="eastAsia"/>
        </w:rPr>
        <w:t>年</w:t>
      </w:r>
      <w:r>
        <w:rPr>
          <w:rFonts w:ascii="仿宋_GB2312" w:eastAsia="仿宋_GB2312" w:hAnsiTheme="majorEastAsia" w:hint="eastAsia"/>
        </w:rPr>
        <w:t>12</w:t>
      </w:r>
      <w:r>
        <w:rPr>
          <w:rFonts w:ascii="仿宋_GB2312" w:eastAsia="仿宋_GB2312" w:hAnsiTheme="majorEastAsia" w:hint="eastAsia"/>
        </w:rPr>
        <w:t>月</w:t>
      </w:r>
      <w:r>
        <w:rPr>
          <w:rFonts w:ascii="仿宋_GB2312" w:eastAsia="仿宋_GB2312" w:hAnsiTheme="majorEastAsia" w:hint="eastAsia"/>
        </w:rPr>
        <w:t>31</w:t>
      </w:r>
      <w:r>
        <w:rPr>
          <w:rFonts w:ascii="仿宋_GB2312" w:eastAsia="仿宋_GB2312" w:hAnsiTheme="majorEastAsia" w:hint="eastAsia"/>
        </w:rPr>
        <w:t>日</w:t>
      </w:r>
      <w:r>
        <w:rPr>
          <w:rFonts w:ascii="仿宋_GB2312" w:eastAsia="仿宋_GB2312" w:hint="eastAsia"/>
          <w:color w:val="0C0C0C"/>
        </w:rPr>
        <w:t>建成投用，</w:t>
      </w:r>
      <w:r>
        <w:rPr>
          <w:rFonts w:ascii="仿宋_GB2312" w:eastAsia="仿宋_GB2312" w:hint="eastAsia"/>
          <w:color w:val="000000" w:themeColor="text1"/>
        </w:rPr>
        <w:t>分时段分区域推进丧</w:t>
      </w:r>
      <w:r>
        <w:rPr>
          <w:rFonts w:ascii="仿宋_GB2312" w:eastAsia="仿宋_GB2312" w:hint="eastAsia"/>
          <w:color w:val="0C0C0C"/>
        </w:rPr>
        <w:t>事集中办理，截至目前，已实现主城区</w:t>
      </w:r>
      <w:r>
        <w:rPr>
          <w:rFonts w:ascii="仿宋_GB2312" w:eastAsia="仿宋_GB2312" w:hint="eastAsia"/>
          <w:color w:val="0C0C0C"/>
        </w:rPr>
        <w:t>4</w:t>
      </w:r>
      <w:r>
        <w:rPr>
          <w:rFonts w:ascii="仿宋_GB2312" w:eastAsia="仿宋_GB2312" w:hint="eastAsia"/>
          <w:color w:val="000000" w:themeColor="text1"/>
        </w:rPr>
        <w:t>个街道丧事活动集中办理</w:t>
      </w:r>
      <w:r>
        <w:rPr>
          <w:rFonts w:ascii="仿宋_GB2312" w:eastAsia="仿宋_GB2312" w:hAnsiTheme="majorEastAsia" w:hint="eastAsia"/>
          <w:color w:val="000000" w:themeColor="text1"/>
        </w:rPr>
        <w:t>，</w:t>
      </w:r>
      <w:r>
        <w:rPr>
          <w:rFonts w:ascii="仿宋_GB2312" w:eastAsia="仿宋_GB2312" w:hint="eastAsia"/>
          <w:color w:val="000000" w:themeColor="text1"/>
        </w:rPr>
        <w:t>年集中办丧</w:t>
      </w:r>
      <w:r>
        <w:rPr>
          <w:rFonts w:ascii="仿宋_GB2312" w:eastAsia="仿宋_GB2312" w:hint="eastAsia"/>
          <w:color w:val="000000" w:themeColor="text1"/>
        </w:rPr>
        <w:t>600</w:t>
      </w:r>
      <w:r>
        <w:rPr>
          <w:rFonts w:ascii="仿宋_GB2312" w:eastAsia="仿宋_GB2312" w:hint="eastAsia"/>
          <w:color w:val="000000" w:themeColor="text1"/>
        </w:rPr>
        <w:t>例左右，年节约社会办丧费用达</w:t>
      </w:r>
      <w:r>
        <w:rPr>
          <w:rFonts w:ascii="仿宋_GB2312" w:eastAsia="仿宋_GB2312" w:hint="eastAsia"/>
          <w:color w:val="000000" w:themeColor="text1"/>
        </w:rPr>
        <w:t>3700</w:t>
      </w:r>
      <w:r>
        <w:rPr>
          <w:rFonts w:ascii="仿宋_GB2312" w:eastAsia="仿宋_GB2312" w:hint="eastAsia"/>
          <w:color w:val="000000" w:themeColor="text1"/>
        </w:rPr>
        <w:t>余万元，群众满意度达</w:t>
      </w:r>
      <w:r>
        <w:rPr>
          <w:rFonts w:ascii="仿宋_GB2312" w:eastAsia="仿宋_GB2312" w:hint="eastAsia"/>
          <w:color w:val="000000" w:themeColor="text1"/>
        </w:rPr>
        <w:t>99%</w:t>
      </w:r>
      <w:r>
        <w:rPr>
          <w:rFonts w:ascii="仿宋_GB2312" w:eastAsia="仿宋_GB2312" w:hint="eastAsia"/>
          <w:color w:val="000000" w:themeColor="text1"/>
        </w:rPr>
        <w:t>以上。</w:t>
      </w:r>
      <w:r>
        <w:rPr>
          <w:rFonts w:ascii="仿宋_GB2312" w:eastAsia="仿宋_GB2312" w:hint="eastAsia"/>
        </w:rPr>
        <w:t>目前，区殡仪活动中心主要提供集中守灵和遗体告别等服务，不具备遗体火化功能，遗体火化需委托温州市殡仪馆实施，丧户火化及</w:t>
      </w:r>
      <w:r>
        <w:rPr>
          <w:rFonts w:ascii="仿宋_GB2312" w:eastAsia="仿宋_GB2312" w:hAnsiTheme="majorEastAsia" w:hint="eastAsia"/>
        </w:rPr>
        <w:t>往返路程耗时</w:t>
      </w:r>
      <w:r>
        <w:rPr>
          <w:rFonts w:ascii="仿宋_GB2312" w:eastAsia="仿宋_GB2312" w:hAnsiTheme="majorEastAsia" w:hint="eastAsia"/>
        </w:rPr>
        <w:t>5</w:t>
      </w:r>
      <w:r>
        <w:rPr>
          <w:rFonts w:ascii="仿宋_GB2312" w:eastAsia="仿宋_GB2312" w:hAnsiTheme="majorEastAsia" w:hint="eastAsia"/>
        </w:rPr>
        <w:t>个小时以上</w:t>
      </w:r>
      <w:r>
        <w:rPr>
          <w:rFonts w:ascii="仿宋_GB2312" w:eastAsia="仿宋_GB2312" w:hint="eastAsia"/>
        </w:rPr>
        <w:t>，给群众办丧造成较大不便，</w:t>
      </w:r>
      <w:r>
        <w:rPr>
          <w:rFonts w:ascii="仿宋_GB2312" w:eastAsia="仿宋_GB2312" w:hAnsiTheme="majorEastAsia" w:hint="eastAsia"/>
        </w:rPr>
        <w:t>特别是霓屿、元觉片区群众对增设火化设施的诉求尤为强烈。在今年的两会上，有多名人大代表提出建议，要求在殡仪服务中心增设火化功能，区人大已将此项建议列为</w:t>
      </w:r>
      <w:r>
        <w:rPr>
          <w:rFonts w:ascii="仿宋_GB2312" w:eastAsia="仿宋_GB2312" w:hAnsiTheme="majorEastAsia" w:hint="eastAsia"/>
        </w:rPr>
        <w:t>1</w:t>
      </w:r>
      <w:r>
        <w:rPr>
          <w:rFonts w:ascii="仿宋_GB2312" w:eastAsia="仿宋_GB2312" w:hAnsiTheme="majorEastAsia" w:hint="eastAsia"/>
        </w:rPr>
        <w:t>号重点议案</w:t>
      </w:r>
      <w:r>
        <w:rPr>
          <w:rFonts w:ascii="仿宋_GB2312" w:eastAsia="仿宋_GB2312" w:hAnsiTheme="majorEastAsia" w:hint="eastAsia"/>
        </w:rPr>
        <w:t>，</w:t>
      </w:r>
      <w:r>
        <w:rPr>
          <w:rFonts w:ascii="仿宋_GB2312" w:eastAsia="仿宋_GB2312" w:hAnsiTheme="majorEastAsia" w:hint="eastAsia"/>
        </w:rPr>
        <w:t>区政府也把在区殡仪服务中心增设火化功能纳入年度重点任务。</w:t>
      </w:r>
    </w:p>
    <w:p w:rsidR="001B506E" w:rsidRDefault="006309C5">
      <w:pPr>
        <w:rPr>
          <w:rFonts w:ascii="黑体" w:eastAsia="黑体" w:hAnsi="黑体"/>
        </w:rPr>
      </w:pPr>
      <w:r>
        <w:rPr>
          <w:rFonts w:ascii="黑体" w:eastAsia="黑体" w:hAnsi="黑体" w:hint="eastAsia"/>
        </w:rPr>
        <w:t>二、主要内容</w:t>
      </w:r>
    </w:p>
    <w:p w:rsidR="001B506E" w:rsidRDefault="006309C5">
      <w:pPr>
        <w:rPr>
          <w:rFonts w:ascii="仿宋_GB2312" w:eastAsia="仿宋_GB2312" w:hAnsi="黑体" w:cs="方正小标宋简体"/>
          <w:bCs/>
          <w:kern w:val="0"/>
        </w:rPr>
      </w:pPr>
      <w:r>
        <w:rPr>
          <w:rFonts w:ascii="仿宋_GB2312" w:eastAsia="仿宋_GB2312" w:hAnsiTheme="majorEastAsia" w:hint="eastAsia"/>
        </w:rPr>
        <w:t>经过前期深入调研，</w:t>
      </w:r>
      <w:r>
        <w:rPr>
          <w:rFonts w:ascii="仿宋_GB2312" w:eastAsia="仿宋_GB2312" w:hAnsiTheme="majorEastAsia" w:hint="eastAsia"/>
        </w:rPr>
        <w:t>我局根据《国务院殡葬管理条例》和《浙江省殡葬管理条例》相关规定，结合我区实际，起草了《温州市洞头区殡仪服务中心增设火化功能实施方案》（送审稿）。</w:t>
      </w:r>
      <w:r>
        <w:rPr>
          <w:rFonts w:ascii="仿宋_GB2312" w:eastAsia="仿宋_GB2312" w:hAnsi="黑体" w:cs="方正小标宋简体" w:hint="eastAsia"/>
          <w:bCs/>
          <w:kern w:val="0"/>
        </w:rPr>
        <w:t>《实施方案》主要包括</w:t>
      </w:r>
      <w:r>
        <w:rPr>
          <w:rFonts w:ascii="仿宋_GB2312" w:eastAsia="仿宋_GB2312" w:hAnsi="黑体" w:cs="方正小标宋简体" w:hint="eastAsia"/>
          <w:bCs/>
          <w:kern w:val="0"/>
        </w:rPr>
        <w:t>四</w:t>
      </w:r>
      <w:r>
        <w:rPr>
          <w:rFonts w:ascii="仿宋_GB2312" w:eastAsia="仿宋_GB2312" w:hAnsi="黑体" w:cs="方正小标宋简体" w:hint="eastAsia"/>
          <w:bCs/>
          <w:kern w:val="0"/>
        </w:rPr>
        <w:t>部分和</w:t>
      </w:r>
      <w:r>
        <w:rPr>
          <w:rFonts w:ascii="仿宋_GB2312" w:eastAsia="仿宋_GB2312" w:hAnsi="黑体" w:cs="方正小标宋简体" w:hint="eastAsia"/>
          <w:bCs/>
          <w:kern w:val="0"/>
        </w:rPr>
        <w:t>3</w:t>
      </w:r>
      <w:r>
        <w:rPr>
          <w:rFonts w:ascii="仿宋_GB2312" w:eastAsia="仿宋_GB2312" w:hAnsi="黑体" w:cs="方正小标宋简体" w:hint="eastAsia"/>
          <w:bCs/>
          <w:kern w:val="0"/>
        </w:rPr>
        <w:t>个附件。具体内容为：</w:t>
      </w:r>
    </w:p>
    <w:p w:rsidR="001B506E" w:rsidRDefault="006309C5">
      <w:pPr>
        <w:rPr>
          <w:rFonts w:ascii="仿宋_GB2312" w:eastAsia="仿宋_GB2312" w:hAnsi="黑体" w:cs="方正小标宋简体"/>
          <w:bCs/>
          <w:kern w:val="0"/>
        </w:rPr>
      </w:pPr>
      <w:r>
        <w:rPr>
          <w:rFonts w:hAnsi="黑体" w:cs="方正小标宋简体" w:hint="eastAsia"/>
          <w:bCs/>
          <w:kern w:val="0"/>
        </w:rPr>
        <w:lastRenderedPageBreak/>
        <w:t>一是指导思想，</w:t>
      </w:r>
      <w:r>
        <w:rPr>
          <w:rFonts w:ascii="仿宋_GB2312" w:eastAsia="仿宋_GB2312" w:hAnsi="黑体" w:cs="方正小标宋简体" w:hint="eastAsia"/>
          <w:bCs/>
          <w:kern w:val="0"/>
        </w:rPr>
        <w:t>在统筹考虑环境、社会稳定</w:t>
      </w:r>
      <w:r>
        <w:rPr>
          <w:rFonts w:ascii="仿宋_GB2312" w:eastAsia="仿宋_GB2312" w:hAnsi="黑体" w:cs="方正小标宋简体" w:hint="eastAsia"/>
          <w:bCs/>
          <w:kern w:val="0"/>
        </w:rPr>
        <w:t>、社会效益等因素的基础上，通过有效途径在区殡仪服务中心增设火化功能，满足群众办丧需求。</w:t>
      </w:r>
    </w:p>
    <w:p w:rsidR="001B506E" w:rsidRDefault="006309C5">
      <w:pPr>
        <w:rPr>
          <w:rFonts w:ascii="仿宋_GB2312" w:eastAsia="仿宋_GB2312" w:hAnsi="黑体" w:cs="方正小标宋简体"/>
          <w:bCs/>
          <w:kern w:val="0"/>
        </w:rPr>
      </w:pPr>
      <w:r>
        <w:rPr>
          <w:rFonts w:hAnsi="黑体" w:cs="方正小标宋简体" w:hint="eastAsia"/>
          <w:bCs/>
          <w:kern w:val="0"/>
        </w:rPr>
        <w:t>二是目标任务，</w:t>
      </w:r>
      <w:r>
        <w:rPr>
          <w:rFonts w:ascii="仿宋_GB2312" w:eastAsia="仿宋_GB2312" w:hAnsi="黑体" w:cs="方正小标宋简体" w:hint="eastAsia"/>
          <w:bCs/>
          <w:kern w:val="0"/>
        </w:rPr>
        <w:t>通过对区殡仪服务中心现有建筑进行改造，实现增设火化功能的要求，满足群众办丧需求。</w:t>
      </w:r>
    </w:p>
    <w:p w:rsidR="001B506E" w:rsidRDefault="006309C5">
      <w:pPr>
        <w:rPr>
          <w:rFonts w:ascii="仿宋_GB2312" w:eastAsia="仿宋_GB2312" w:hAnsi="黑体" w:cs="方正小标宋简体"/>
          <w:bCs/>
          <w:kern w:val="0"/>
        </w:rPr>
      </w:pPr>
      <w:r>
        <w:rPr>
          <w:rFonts w:hAnsi="黑体" w:cs="方正小标宋简体" w:hint="eastAsia"/>
          <w:bCs/>
          <w:kern w:val="0"/>
        </w:rPr>
        <w:t>三是实施步骤，</w:t>
      </w:r>
      <w:r>
        <w:rPr>
          <w:rFonts w:ascii="仿宋_GB2312" w:eastAsia="仿宋_GB2312" w:hAnsi="黑体" w:cs="方正小标宋简体" w:hint="eastAsia"/>
          <w:bCs/>
          <w:kern w:val="0"/>
        </w:rPr>
        <w:t>主要分为前期准备、组织实施、投用运营三个阶段，制定了具体时间节点任务，确保按计划推进。</w:t>
      </w:r>
    </w:p>
    <w:p w:rsidR="001B506E" w:rsidRDefault="006309C5">
      <w:pPr>
        <w:rPr>
          <w:rFonts w:ascii="仿宋_GB2312" w:eastAsia="仿宋_GB2312" w:hAnsi="黑体" w:cs="方正小标宋简体"/>
          <w:bCs/>
          <w:kern w:val="0"/>
        </w:rPr>
      </w:pPr>
      <w:r>
        <w:rPr>
          <w:rFonts w:hAnsi="黑体" w:cs="方正小标宋简体" w:hint="eastAsia"/>
          <w:bCs/>
          <w:kern w:val="0"/>
        </w:rPr>
        <w:t>四是工作保障，</w:t>
      </w:r>
      <w:r>
        <w:rPr>
          <w:rFonts w:ascii="仿宋_GB2312" w:eastAsia="仿宋_GB2312" w:hAnsi="黑体" w:cs="方正小标宋简体" w:hint="eastAsia"/>
          <w:bCs/>
          <w:kern w:val="0"/>
        </w:rPr>
        <w:t>通过强化组织保障、强化宣传引导、强化经费保障，确保年底前完成增设火化功能任务并投入运行。</w:t>
      </w:r>
    </w:p>
    <w:p w:rsidR="001B506E" w:rsidRDefault="006309C5">
      <w:pPr>
        <w:rPr>
          <w:rFonts w:ascii="仿宋_GB2312" w:eastAsia="仿宋_GB2312" w:hAnsi="黑体" w:cs="方正小标宋简体"/>
          <w:bCs/>
          <w:kern w:val="0"/>
        </w:rPr>
      </w:pPr>
      <w:r>
        <w:rPr>
          <w:rFonts w:ascii="仿宋_GB2312" w:eastAsia="仿宋_GB2312" w:hAnsi="黑体" w:cs="方正小标宋简体" w:hint="eastAsia"/>
          <w:bCs/>
          <w:kern w:val="0"/>
        </w:rPr>
        <w:t>3</w:t>
      </w:r>
      <w:r>
        <w:rPr>
          <w:rFonts w:ascii="仿宋_GB2312" w:eastAsia="仿宋_GB2312" w:hAnsi="黑体" w:cs="方正小标宋简体" w:hint="eastAsia"/>
          <w:bCs/>
          <w:kern w:val="0"/>
        </w:rPr>
        <w:t>个附件分别为《区殡仪服务中心增设火化功能工作推进表》、《区殡仪服务中心增设火化功能领导小组名单》和《区殡仪服务中心增设火化功能相关单位职责分工》，明确了具体任务、时间节点和责任部门等事项。</w:t>
      </w:r>
    </w:p>
    <w:p w:rsidR="001B506E" w:rsidRDefault="006309C5">
      <w:pPr>
        <w:snapToGrid w:val="0"/>
        <w:rPr>
          <w:rFonts w:ascii="黑体" w:eastAsia="黑体" w:hAnsi="黑体"/>
        </w:rPr>
      </w:pPr>
      <w:r>
        <w:rPr>
          <w:rFonts w:ascii="黑体" w:eastAsia="黑体" w:hAnsi="黑体" w:hint="eastAsia"/>
        </w:rPr>
        <w:t>三、征求意见情况</w:t>
      </w:r>
    </w:p>
    <w:p w:rsidR="001B506E" w:rsidRDefault="006309C5">
      <w:pPr>
        <w:snapToGrid w:val="0"/>
        <w:rPr>
          <w:rFonts w:ascii="仿宋_GB2312" w:eastAsia="仿宋_GB2312" w:hAnsi="仿宋"/>
        </w:rPr>
      </w:pPr>
      <w:r>
        <w:rPr>
          <w:rFonts w:ascii="仿宋_GB2312" w:eastAsia="仿宋_GB2312" w:hAnsi="仿宋" w:hint="eastAsia"/>
        </w:rPr>
        <w:t>4</w:t>
      </w:r>
      <w:r>
        <w:rPr>
          <w:rFonts w:ascii="仿宋_GB2312" w:eastAsia="仿宋_GB2312" w:hAnsi="仿宋" w:hint="eastAsia"/>
        </w:rPr>
        <w:t>月底，我局草拟了文稿；</w:t>
      </w:r>
      <w:r>
        <w:rPr>
          <w:rFonts w:ascii="仿宋_GB2312" w:eastAsia="仿宋_GB2312" w:hAnsi="仿宋" w:hint="eastAsia"/>
        </w:rPr>
        <w:t>5</w:t>
      </w:r>
      <w:r>
        <w:rPr>
          <w:rFonts w:ascii="仿宋_GB2312" w:eastAsia="仿宋_GB2312" w:hAnsi="仿宋" w:hint="eastAsia"/>
        </w:rPr>
        <w:t>月</w:t>
      </w:r>
      <w:r>
        <w:rPr>
          <w:rFonts w:ascii="仿宋_GB2312" w:eastAsia="仿宋_GB2312" w:hAnsi="仿宋" w:hint="eastAsia"/>
        </w:rPr>
        <w:t>26</w:t>
      </w:r>
      <w:r>
        <w:rPr>
          <w:rFonts w:ascii="仿宋_GB2312" w:eastAsia="仿宋_GB2312" w:hAnsi="仿宋" w:hint="eastAsia"/>
        </w:rPr>
        <w:t>日，区府办联系副主任受区政府分管副区长委托，召集街道（乡镇）及相关单位负责人对方案进行讨论研究；</w:t>
      </w:r>
      <w:r>
        <w:rPr>
          <w:rFonts w:ascii="仿宋_GB2312" w:eastAsia="仿宋_GB2312" w:hAnsi="仿宋" w:hint="eastAsia"/>
        </w:rPr>
        <w:t>6</w:t>
      </w:r>
      <w:r>
        <w:rPr>
          <w:rFonts w:ascii="仿宋_GB2312" w:eastAsia="仿宋_GB2312" w:hAnsi="仿宋" w:hint="eastAsia"/>
        </w:rPr>
        <w:t>月</w:t>
      </w:r>
      <w:r>
        <w:rPr>
          <w:rFonts w:ascii="仿宋_GB2312" w:eastAsia="仿宋_GB2312" w:hAnsi="仿宋" w:hint="eastAsia"/>
        </w:rPr>
        <w:t>1</w:t>
      </w:r>
      <w:r>
        <w:rPr>
          <w:rFonts w:ascii="仿宋_GB2312" w:eastAsia="仿宋_GB2312" w:hAnsi="仿宋" w:hint="eastAsia"/>
        </w:rPr>
        <w:t>日，通过</w:t>
      </w:r>
      <w:r>
        <w:rPr>
          <w:rFonts w:ascii="仿宋_GB2312" w:eastAsia="仿宋_GB2312" w:hAnsi="仿宋" w:hint="eastAsia"/>
        </w:rPr>
        <w:t>OA</w:t>
      </w:r>
      <w:r>
        <w:rPr>
          <w:rFonts w:ascii="仿宋_GB2312" w:eastAsia="仿宋_GB2312" w:hAnsi="仿宋" w:hint="eastAsia"/>
        </w:rPr>
        <w:t>向各街道（乡镇）及区殡改领导小组成员单位征求意见，根据意见征求情况对文稿进行修改完善</w:t>
      </w:r>
      <w:r>
        <w:rPr>
          <w:rFonts w:ascii="仿宋_GB2312" w:eastAsia="仿宋_GB2312" w:hAnsi="仿宋" w:hint="eastAsia"/>
        </w:rPr>
        <w:t>，期间，区政府分管副区长多次对方案起草提出指导性意见；</w:t>
      </w:r>
      <w:r>
        <w:rPr>
          <w:rFonts w:ascii="仿宋_GB2312" w:eastAsia="仿宋_GB2312" w:hAnsi="仿宋" w:hint="eastAsia"/>
        </w:rPr>
        <w:t>6</w:t>
      </w:r>
      <w:r>
        <w:rPr>
          <w:rFonts w:ascii="仿宋_GB2312" w:eastAsia="仿宋_GB2312" w:hAnsi="仿宋" w:hint="eastAsia"/>
        </w:rPr>
        <w:t>月</w:t>
      </w:r>
      <w:r>
        <w:rPr>
          <w:rFonts w:ascii="仿宋_GB2312" w:eastAsia="仿宋_GB2312" w:hAnsi="仿宋" w:hint="eastAsia"/>
        </w:rPr>
        <w:t>15</w:t>
      </w:r>
      <w:r>
        <w:rPr>
          <w:rFonts w:ascii="仿宋_GB2312" w:eastAsia="仿宋_GB2312" w:hAnsi="仿宋" w:hint="eastAsia"/>
        </w:rPr>
        <w:t>日，区政府主</w:t>
      </w:r>
      <w:r>
        <w:rPr>
          <w:rFonts w:ascii="仿宋_GB2312" w:eastAsia="仿宋_GB2312" w:hAnsi="仿宋" w:hint="eastAsia"/>
        </w:rPr>
        <w:t>要领导再次召集相关部门及街道（乡镇）召开意见征求会，对相关意见建议再次修改</w:t>
      </w:r>
      <w:r>
        <w:rPr>
          <w:rFonts w:ascii="仿宋_GB2312" w:eastAsia="仿宋_GB2312" w:hAnsi="仿宋" w:hint="eastAsia"/>
        </w:rPr>
        <w:t>完善</w:t>
      </w:r>
      <w:r w:rsidR="004B3EF8">
        <w:rPr>
          <w:rFonts w:ascii="仿宋_GB2312" w:eastAsia="仿宋_GB2312" w:hAnsi="仿宋" w:hint="eastAsia"/>
        </w:rPr>
        <w:t>；7月6日-8月5日，在洞头区人民政府官网上公开征求意见，公示期间</w:t>
      </w:r>
      <w:r w:rsidR="004B3EF8">
        <w:rPr>
          <w:rFonts w:ascii="仿宋_GB2312" w:eastAsia="仿宋_GB2312" w:hAnsi="仿宋" w:hint="eastAsia"/>
        </w:rPr>
        <w:lastRenderedPageBreak/>
        <w:t>未收到相关意见和建议。</w:t>
      </w:r>
    </w:p>
    <w:p w:rsidR="001B506E" w:rsidRDefault="004B3EF8">
      <w:pPr>
        <w:ind w:firstLineChars="0"/>
        <w:rPr>
          <w:rFonts w:ascii="黑体" w:eastAsia="黑体" w:hAnsi="黑体"/>
        </w:rPr>
      </w:pPr>
      <w:r>
        <w:rPr>
          <w:rFonts w:ascii="黑体" w:eastAsia="黑体" w:hAnsi="黑体" w:hint="eastAsia"/>
        </w:rPr>
        <w:t>四</w:t>
      </w:r>
      <w:r w:rsidR="006309C5">
        <w:rPr>
          <w:rFonts w:ascii="黑体" w:eastAsia="黑体" w:hAnsi="黑体" w:hint="eastAsia"/>
        </w:rPr>
        <w:t>、提请解决的问题和建议</w:t>
      </w:r>
    </w:p>
    <w:p w:rsidR="001B506E" w:rsidRDefault="006309C5">
      <w:pPr>
        <w:tabs>
          <w:tab w:val="left" w:pos="312"/>
        </w:tabs>
        <w:ind w:firstLineChars="196" w:firstLine="627"/>
        <w:rPr>
          <w:rFonts w:ascii="仿宋_GB2312" w:eastAsia="仿宋_GB2312" w:hAnsiTheme="majorEastAsia"/>
        </w:rPr>
      </w:pPr>
      <w:r>
        <w:rPr>
          <w:rFonts w:hint="eastAsia"/>
        </w:rPr>
        <w:t>（一）</w:t>
      </w:r>
      <w:r>
        <w:rPr>
          <w:rFonts w:ascii="仿宋_GB2312" w:eastAsia="仿宋_GB2312" w:hAnsiTheme="majorEastAsia" w:hint="eastAsia"/>
        </w:rPr>
        <w:t>建议区政府审议通过《温州市洞头区殡仪服务中心增设火化功能工作方案》（送审稿）并以区府办的名义发文。</w:t>
      </w:r>
      <w:r>
        <w:rPr>
          <w:rFonts w:ascii="仿宋_GB2312" w:eastAsia="仿宋_GB2312" w:hAnsiTheme="majorEastAsia"/>
        </w:rPr>
        <w:t xml:space="preserve"> </w:t>
      </w:r>
    </w:p>
    <w:p w:rsidR="001B506E" w:rsidRDefault="006309C5">
      <w:pPr>
        <w:rPr>
          <w:rFonts w:ascii="仿宋_GB2312" w:eastAsia="仿宋_GB2312"/>
        </w:rPr>
      </w:pPr>
      <w:r>
        <w:rPr>
          <w:rFonts w:hint="eastAsia"/>
        </w:rPr>
        <w:t>（二）关于项目资金保障问题。</w:t>
      </w:r>
      <w:r>
        <w:rPr>
          <w:rFonts w:ascii="仿宋_GB2312" w:eastAsia="仿宋_GB2312" w:hint="eastAsia"/>
        </w:rPr>
        <w:t>在殡仪服务中心增设火化功能预计需要投入项目前期、设备采购、车间改造等经费</w:t>
      </w:r>
      <w:r>
        <w:rPr>
          <w:rFonts w:ascii="仿宋_GB2312" w:eastAsia="仿宋_GB2312" w:hint="eastAsia"/>
        </w:rPr>
        <w:t>600</w:t>
      </w:r>
      <w:r>
        <w:rPr>
          <w:rFonts w:ascii="仿宋_GB2312" w:eastAsia="仿宋_GB2312" w:hint="eastAsia"/>
        </w:rPr>
        <w:t>—</w:t>
      </w:r>
      <w:r>
        <w:rPr>
          <w:rFonts w:ascii="仿宋_GB2312" w:eastAsia="仿宋_GB2312" w:hint="eastAsia"/>
        </w:rPr>
        <w:t>800</w:t>
      </w:r>
      <w:r>
        <w:rPr>
          <w:rFonts w:ascii="仿宋_GB2312" w:eastAsia="仿宋_GB2312" w:hint="eastAsia"/>
        </w:rPr>
        <w:t>万元。建议区财政局统筹予以保障，前期经费</w:t>
      </w:r>
      <w:r>
        <w:rPr>
          <w:rFonts w:ascii="仿宋_GB2312" w:eastAsia="仿宋_GB2312" w:hint="eastAsia"/>
        </w:rPr>
        <w:t>50</w:t>
      </w:r>
      <w:r>
        <w:rPr>
          <w:rFonts w:ascii="仿宋_GB2312" w:eastAsia="仿宋_GB2312" w:hint="eastAsia"/>
        </w:rPr>
        <w:t>万元先予追拨至区民政局，后续经费根据实际采购招投标进度予以全额保障。</w:t>
      </w:r>
    </w:p>
    <w:p w:rsidR="001B506E" w:rsidRDefault="006309C5">
      <w:pPr>
        <w:rPr>
          <w:rFonts w:ascii="仿宋_GB2312" w:eastAsia="仿宋_GB2312"/>
        </w:rPr>
      </w:pPr>
      <w:r>
        <w:rPr>
          <w:rFonts w:hint="eastAsia"/>
        </w:rPr>
        <w:t>（三）关于人员待遇保障问题。</w:t>
      </w:r>
      <w:r>
        <w:rPr>
          <w:rFonts w:ascii="仿宋_GB2312" w:eastAsia="仿宋_GB2312" w:hint="eastAsia"/>
        </w:rPr>
        <w:t>为确保火化岗位人员招聘顺利，建议对火化岗位人员在现行区殡仪服务中心人员工资标准下，年工资标准再增加</w:t>
      </w:r>
      <w:r>
        <w:rPr>
          <w:rFonts w:ascii="仿宋_GB2312" w:eastAsia="仿宋_GB2312" w:hint="eastAsia"/>
        </w:rPr>
        <w:t>1</w:t>
      </w:r>
      <w:r>
        <w:rPr>
          <w:rFonts w:ascii="仿宋_GB2312" w:eastAsia="仿宋_GB2312" w:hint="eastAsia"/>
        </w:rPr>
        <w:t>万元。</w:t>
      </w:r>
    </w:p>
    <w:p w:rsidR="001B506E" w:rsidRDefault="006309C5">
      <w:pPr>
        <w:rPr>
          <w:rFonts w:ascii="仿宋_GB2312" w:eastAsia="仿宋_GB2312" w:hAnsi="楷体"/>
        </w:rPr>
      </w:pPr>
      <w:r>
        <w:rPr>
          <w:rFonts w:hint="eastAsia"/>
        </w:rPr>
        <w:t>（四）关于社会稳定问题。</w:t>
      </w:r>
      <w:r>
        <w:rPr>
          <w:rFonts w:ascii="仿宋_GB2312" w:eastAsia="仿宋_GB2312" w:hAnsi="楷体" w:hint="eastAsia"/>
        </w:rPr>
        <w:t>在区殡仪服务中心增设火化功能最重要的两个环节是社会风险评估和环评，主要涉及到群众的认可度和接受度。主要反对力量可能会集中在殡仪服务中心周边的住户以及隔头</w:t>
      </w:r>
      <w:r>
        <w:rPr>
          <w:rFonts w:ascii="仿宋_GB2312" w:eastAsia="仿宋_GB2312" w:hAnsi="楷体" w:hint="eastAsia"/>
        </w:rPr>
        <w:t>、白跌、东郊三个行政村。建议北岙街道要事先做好周边群众和村干部的思想工作，确保风评和环评能够顺利通过。</w:t>
      </w:r>
    </w:p>
    <w:p w:rsidR="001B506E" w:rsidRDefault="001B506E">
      <w:pPr>
        <w:tabs>
          <w:tab w:val="left" w:pos="312"/>
        </w:tabs>
        <w:rPr>
          <w:rFonts w:ascii="仿宋_GB2312" w:eastAsia="仿宋_GB2312"/>
        </w:rPr>
      </w:pPr>
    </w:p>
    <w:p w:rsidR="001B506E" w:rsidRDefault="006309C5">
      <w:pPr>
        <w:tabs>
          <w:tab w:val="left" w:pos="312"/>
        </w:tabs>
        <w:rPr>
          <w:rFonts w:ascii="仿宋_GB2312" w:eastAsia="仿宋_GB2312" w:hAnsiTheme="majorEastAsia"/>
        </w:rPr>
      </w:pPr>
      <w:r>
        <w:rPr>
          <w:rFonts w:ascii="仿宋_GB2312" w:eastAsia="仿宋_GB2312" w:hAnsiTheme="majorEastAsia" w:hint="eastAsia"/>
        </w:rPr>
        <w:t>附件：</w:t>
      </w:r>
      <w:r>
        <w:rPr>
          <w:rFonts w:ascii="仿宋_GB2312" w:eastAsia="仿宋_GB2312" w:hAnsiTheme="majorEastAsia" w:hint="eastAsia"/>
        </w:rPr>
        <w:t>1.</w:t>
      </w:r>
      <w:r>
        <w:rPr>
          <w:rFonts w:ascii="仿宋_GB2312" w:eastAsia="仿宋_GB2312" w:hAnsiTheme="majorEastAsia" w:hint="eastAsia"/>
        </w:rPr>
        <w:t>区殡仪服务中心增设火化功能资金测算表</w:t>
      </w:r>
    </w:p>
    <w:p w:rsidR="001B506E" w:rsidRDefault="006309C5">
      <w:pPr>
        <w:ind w:firstLineChars="500" w:firstLine="1600"/>
        <w:rPr>
          <w:rFonts w:ascii="仿宋_GB2312" w:eastAsia="仿宋_GB2312" w:hAnsiTheme="majorEastAsia"/>
        </w:rPr>
      </w:pPr>
      <w:r>
        <w:rPr>
          <w:rFonts w:ascii="仿宋_GB2312" w:eastAsia="仿宋_GB2312" w:hAnsiTheme="majorEastAsia" w:hint="eastAsia"/>
        </w:rPr>
        <w:t>2.</w:t>
      </w:r>
      <w:r>
        <w:rPr>
          <w:rFonts w:ascii="仿宋_GB2312" w:eastAsia="仿宋_GB2312" w:hAnsiTheme="majorEastAsia" w:hint="eastAsia"/>
        </w:rPr>
        <w:t>区殡仪服务中心增设火化功能后的运营维护资金</w:t>
      </w:r>
      <w:r>
        <w:rPr>
          <w:rFonts w:ascii="仿宋_GB2312" w:eastAsia="仿宋_GB2312" w:hAnsiTheme="majorEastAsia" w:hint="eastAsia"/>
        </w:rPr>
        <w:t xml:space="preserve">  </w:t>
      </w:r>
    </w:p>
    <w:p w:rsidR="001B506E" w:rsidRDefault="006309C5">
      <w:pPr>
        <w:ind w:firstLineChars="600" w:firstLine="1920"/>
        <w:rPr>
          <w:rFonts w:ascii="仿宋_GB2312" w:eastAsia="仿宋_GB2312" w:hAnsiTheme="majorEastAsia"/>
        </w:rPr>
      </w:pPr>
      <w:r>
        <w:rPr>
          <w:rFonts w:ascii="仿宋_GB2312" w:eastAsia="仿宋_GB2312" w:hAnsiTheme="majorEastAsia" w:hint="eastAsia"/>
        </w:rPr>
        <w:t>测算表</w:t>
      </w:r>
    </w:p>
    <w:p w:rsidR="001B506E" w:rsidRDefault="006309C5">
      <w:pPr>
        <w:ind w:firstLineChars="600" w:firstLine="1920"/>
        <w:rPr>
          <w:rFonts w:ascii="仿宋_GB2312" w:eastAsia="仿宋_GB2312" w:hAnsiTheme="majorEastAsia"/>
        </w:rPr>
      </w:pPr>
      <w:r>
        <w:rPr>
          <w:rFonts w:ascii="仿宋_GB2312" w:eastAsia="仿宋_GB2312" w:hAnsiTheme="majorEastAsia" w:hint="eastAsia"/>
        </w:rPr>
        <w:t xml:space="preserve">      </w:t>
      </w:r>
    </w:p>
    <w:p w:rsidR="001B506E" w:rsidRDefault="001B506E">
      <w:pPr>
        <w:ind w:firstLineChars="500" w:firstLine="1600"/>
        <w:jc w:val="left"/>
        <w:rPr>
          <w:rFonts w:ascii="仿宋_GB2312" w:eastAsia="仿宋_GB2312" w:hAnsiTheme="majorEastAsia"/>
        </w:rPr>
      </w:pPr>
    </w:p>
    <w:p w:rsidR="001B506E" w:rsidRDefault="001B506E">
      <w:pPr>
        <w:ind w:firstLineChars="0" w:firstLine="0"/>
        <w:rPr>
          <w:rFonts w:ascii="仿宋_GB2312" w:eastAsia="仿宋_GB2312" w:hAnsiTheme="majorEastAsia"/>
        </w:rPr>
      </w:pPr>
    </w:p>
    <w:p w:rsidR="001B506E" w:rsidRDefault="001B506E">
      <w:pPr>
        <w:ind w:firstLineChars="0" w:firstLine="0"/>
        <w:rPr>
          <w:rFonts w:ascii="仿宋_GB2312" w:eastAsia="仿宋_GB2312" w:hAnsiTheme="majorEastAsia"/>
        </w:rPr>
      </w:pPr>
    </w:p>
    <w:p w:rsidR="001B506E" w:rsidRDefault="001B506E">
      <w:pPr>
        <w:ind w:firstLineChars="0" w:firstLine="0"/>
        <w:rPr>
          <w:rFonts w:ascii="仿宋_GB2312" w:eastAsia="仿宋_GB2312" w:hAnsiTheme="majorEastAsia"/>
        </w:rPr>
      </w:pPr>
    </w:p>
    <w:p w:rsidR="001B506E" w:rsidRDefault="001B506E">
      <w:pPr>
        <w:ind w:firstLineChars="0" w:firstLine="0"/>
        <w:rPr>
          <w:rFonts w:ascii="黑体" w:eastAsia="黑体" w:hAnsi="黑体"/>
        </w:rPr>
        <w:sectPr w:rsidR="001B506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fmt="numberInDash"/>
          <w:cols w:space="425"/>
          <w:docGrid w:linePitch="312"/>
        </w:sectPr>
      </w:pPr>
    </w:p>
    <w:p w:rsidR="001B506E" w:rsidRDefault="006309C5">
      <w:pPr>
        <w:ind w:left="640"/>
        <w:rPr>
          <w:rFonts w:ascii="黑体" w:eastAsia="黑体" w:hAnsi="黑体"/>
        </w:rPr>
      </w:pPr>
      <w:r>
        <w:rPr>
          <w:rFonts w:ascii="黑体" w:eastAsia="黑体" w:hAnsi="黑体" w:hint="eastAsia"/>
        </w:rPr>
        <w:lastRenderedPageBreak/>
        <w:t>附件</w:t>
      </w:r>
      <w:r>
        <w:rPr>
          <w:rFonts w:ascii="黑体" w:eastAsia="黑体" w:hAnsi="黑体" w:hint="eastAsia"/>
        </w:rPr>
        <w:t>1</w:t>
      </w:r>
    </w:p>
    <w:p w:rsidR="001B506E" w:rsidRDefault="006309C5">
      <w:pPr>
        <w:ind w:firstLineChars="0" w:firstLine="0"/>
        <w:jc w:val="center"/>
        <w:rPr>
          <w:rFonts w:ascii="黑体" w:eastAsia="黑体" w:hAnsi="黑体"/>
          <w:sz w:val="44"/>
          <w:szCs w:val="44"/>
        </w:rPr>
      </w:pPr>
      <w:r>
        <w:rPr>
          <w:rFonts w:ascii="黑体" w:eastAsia="黑体" w:hAnsi="黑体" w:hint="eastAsia"/>
          <w:sz w:val="44"/>
          <w:szCs w:val="44"/>
        </w:rPr>
        <w:t>增设火化功能资金测算表</w:t>
      </w:r>
    </w:p>
    <w:tbl>
      <w:tblPr>
        <w:tblStyle w:val="a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3952"/>
        <w:gridCol w:w="2636"/>
        <w:gridCol w:w="2636"/>
        <w:gridCol w:w="2637"/>
      </w:tblGrid>
      <w:tr w:rsidR="001B506E">
        <w:trPr>
          <w:trHeight w:val="600"/>
          <w:jc w:val="center"/>
        </w:trPr>
        <w:tc>
          <w:tcPr>
            <w:tcW w:w="1322" w:type="dxa"/>
            <w:vMerge w:val="restart"/>
            <w:vAlign w:val="center"/>
          </w:tcPr>
          <w:p w:rsidR="001B506E" w:rsidRDefault="006309C5">
            <w:pPr>
              <w:ind w:firstLineChars="0" w:firstLine="0"/>
              <w:jc w:val="center"/>
              <w:rPr>
                <w:rFonts w:ascii="黑体" w:eastAsia="黑体" w:hAnsi="黑体"/>
                <w:sz w:val="44"/>
                <w:szCs w:val="44"/>
              </w:rPr>
            </w:pPr>
            <w:r>
              <w:rPr>
                <w:rFonts w:asciiTheme="majorEastAsia" w:eastAsiaTheme="majorEastAsia" w:hAnsiTheme="majorEastAsia" w:hint="eastAsia"/>
                <w:b/>
              </w:rPr>
              <w:t>序号</w:t>
            </w:r>
          </w:p>
        </w:tc>
        <w:tc>
          <w:tcPr>
            <w:tcW w:w="3952" w:type="dxa"/>
            <w:vMerge w:val="restart"/>
            <w:vAlign w:val="center"/>
          </w:tcPr>
          <w:p w:rsidR="001B506E" w:rsidRDefault="006309C5">
            <w:pPr>
              <w:ind w:firstLineChars="0" w:firstLine="0"/>
              <w:jc w:val="center"/>
              <w:rPr>
                <w:rFonts w:ascii="黑体" w:eastAsia="黑体" w:hAnsi="黑体"/>
                <w:sz w:val="44"/>
                <w:szCs w:val="44"/>
              </w:rPr>
            </w:pPr>
            <w:r>
              <w:rPr>
                <w:rFonts w:asciiTheme="majorEastAsia" w:eastAsiaTheme="majorEastAsia" w:hAnsiTheme="majorEastAsia" w:hint="eastAsia"/>
                <w:b/>
              </w:rPr>
              <w:t>项目名称</w:t>
            </w:r>
          </w:p>
        </w:tc>
        <w:tc>
          <w:tcPr>
            <w:tcW w:w="5272" w:type="dxa"/>
            <w:gridSpan w:val="2"/>
            <w:vAlign w:val="center"/>
          </w:tcPr>
          <w:p w:rsidR="001B506E" w:rsidRDefault="006309C5">
            <w:pPr>
              <w:ind w:firstLine="643"/>
              <w:rPr>
                <w:rFonts w:ascii="黑体" w:eastAsia="黑体" w:hAnsi="黑体"/>
                <w:sz w:val="44"/>
                <w:szCs w:val="44"/>
              </w:rPr>
            </w:pPr>
            <w:r>
              <w:rPr>
                <w:rFonts w:asciiTheme="majorEastAsia" w:eastAsiaTheme="majorEastAsia" w:hAnsiTheme="majorEastAsia" w:hint="eastAsia"/>
                <w:b/>
              </w:rPr>
              <w:t>资金测算（万元）</w:t>
            </w:r>
          </w:p>
        </w:tc>
        <w:tc>
          <w:tcPr>
            <w:tcW w:w="2637" w:type="dxa"/>
            <w:vMerge w:val="restart"/>
            <w:vAlign w:val="center"/>
          </w:tcPr>
          <w:p w:rsidR="001B506E" w:rsidRDefault="006309C5">
            <w:pPr>
              <w:ind w:firstLineChars="0" w:firstLine="0"/>
              <w:jc w:val="center"/>
              <w:rPr>
                <w:rFonts w:ascii="黑体" w:eastAsia="黑体" w:hAnsi="黑体"/>
                <w:sz w:val="44"/>
                <w:szCs w:val="44"/>
              </w:rPr>
            </w:pPr>
            <w:r>
              <w:rPr>
                <w:rFonts w:asciiTheme="majorEastAsia" w:eastAsiaTheme="majorEastAsia" w:hAnsiTheme="majorEastAsia" w:hint="eastAsia"/>
                <w:b/>
              </w:rPr>
              <w:t>备注</w:t>
            </w:r>
          </w:p>
        </w:tc>
      </w:tr>
      <w:tr w:rsidR="001B506E">
        <w:trPr>
          <w:trHeight w:val="362"/>
          <w:jc w:val="center"/>
        </w:trPr>
        <w:tc>
          <w:tcPr>
            <w:tcW w:w="1322" w:type="dxa"/>
            <w:vMerge/>
          </w:tcPr>
          <w:p w:rsidR="001B506E" w:rsidRDefault="001B506E">
            <w:pPr>
              <w:ind w:firstLine="880"/>
              <w:jc w:val="center"/>
              <w:rPr>
                <w:rFonts w:ascii="黑体" w:eastAsia="黑体" w:hAnsi="黑体"/>
                <w:sz w:val="44"/>
                <w:szCs w:val="44"/>
              </w:rPr>
            </w:pPr>
          </w:p>
        </w:tc>
        <w:tc>
          <w:tcPr>
            <w:tcW w:w="3952" w:type="dxa"/>
            <w:vMerge/>
          </w:tcPr>
          <w:p w:rsidR="001B506E" w:rsidRDefault="001B506E">
            <w:pPr>
              <w:ind w:firstLine="880"/>
              <w:jc w:val="center"/>
              <w:rPr>
                <w:rFonts w:ascii="黑体" w:eastAsia="黑体" w:hAnsi="黑体"/>
                <w:sz w:val="44"/>
                <w:szCs w:val="44"/>
              </w:rPr>
            </w:pPr>
          </w:p>
        </w:tc>
        <w:tc>
          <w:tcPr>
            <w:tcW w:w="2636" w:type="dxa"/>
            <w:vAlign w:val="center"/>
          </w:tcPr>
          <w:p w:rsidR="001B506E" w:rsidRDefault="006309C5">
            <w:pPr>
              <w:ind w:firstLine="643"/>
              <w:rPr>
                <w:rFonts w:ascii="黑体" w:eastAsia="黑体" w:hAnsi="黑体"/>
                <w:sz w:val="44"/>
                <w:szCs w:val="44"/>
              </w:rPr>
            </w:pPr>
            <w:r>
              <w:rPr>
                <w:rFonts w:asciiTheme="majorEastAsia" w:eastAsiaTheme="majorEastAsia" w:hAnsiTheme="majorEastAsia" w:hint="eastAsia"/>
                <w:b/>
              </w:rPr>
              <w:t>高线</w:t>
            </w:r>
          </w:p>
        </w:tc>
        <w:tc>
          <w:tcPr>
            <w:tcW w:w="2636" w:type="dxa"/>
            <w:vAlign w:val="center"/>
          </w:tcPr>
          <w:p w:rsidR="001B506E" w:rsidRDefault="006309C5">
            <w:pPr>
              <w:ind w:firstLine="643"/>
              <w:rPr>
                <w:rFonts w:ascii="黑体" w:eastAsia="黑体" w:hAnsi="黑体"/>
                <w:sz w:val="44"/>
                <w:szCs w:val="44"/>
              </w:rPr>
            </w:pPr>
            <w:r>
              <w:rPr>
                <w:rFonts w:asciiTheme="majorEastAsia" w:eastAsiaTheme="majorEastAsia" w:hAnsiTheme="majorEastAsia" w:hint="eastAsia"/>
                <w:b/>
              </w:rPr>
              <w:t>低线</w:t>
            </w:r>
          </w:p>
        </w:tc>
        <w:tc>
          <w:tcPr>
            <w:tcW w:w="2637" w:type="dxa"/>
            <w:vMerge/>
          </w:tcPr>
          <w:p w:rsidR="001B506E" w:rsidRDefault="001B506E">
            <w:pPr>
              <w:ind w:firstLine="880"/>
              <w:jc w:val="center"/>
              <w:rPr>
                <w:rFonts w:ascii="黑体" w:eastAsia="黑体" w:hAnsi="黑体"/>
                <w:sz w:val="44"/>
                <w:szCs w:val="44"/>
              </w:rPr>
            </w:pPr>
          </w:p>
        </w:tc>
      </w:tr>
      <w:tr w:rsidR="001B506E">
        <w:trPr>
          <w:trHeight w:val="727"/>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1</w:t>
            </w:r>
          </w:p>
        </w:tc>
        <w:tc>
          <w:tcPr>
            <w:tcW w:w="395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火化炉</w:t>
            </w:r>
          </w:p>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（含尾气处理设备）</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400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300</w:t>
            </w:r>
          </w:p>
        </w:tc>
        <w:tc>
          <w:tcPr>
            <w:tcW w:w="2637"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sz w:val="24"/>
                <w:szCs w:val="24"/>
              </w:rPr>
              <w:t>2</w:t>
            </w:r>
            <w:r>
              <w:rPr>
                <w:rFonts w:ascii="仿宋_GB2312" w:eastAsia="仿宋_GB2312" w:hAnsiTheme="majorEastAsia" w:hint="eastAsia"/>
                <w:sz w:val="24"/>
                <w:szCs w:val="24"/>
              </w:rPr>
              <w:t>台</w:t>
            </w:r>
          </w:p>
        </w:tc>
      </w:tr>
      <w:tr w:rsidR="001B506E">
        <w:trPr>
          <w:trHeight w:val="447"/>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2</w:t>
            </w:r>
          </w:p>
        </w:tc>
        <w:tc>
          <w:tcPr>
            <w:tcW w:w="395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火化车间改造费用</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80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50</w:t>
            </w:r>
          </w:p>
        </w:tc>
        <w:tc>
          <w:tcPr>
            <w:tcW w:w="2637"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sz w:val="24"/>
                <w:szCs w:val="24"/>
              </w:rPr>
              <w:t>500</w:t>
            </w:r>
            <w:r>
              <w:rPr>
                <w:rFonts w:ascii="仿宋_GB2312" w:eastAsia="仿宋_GB2312" w:hAnsiTheme="majorEastAsia" w:hint="eastAsia"/>
                <w:sz w:val="24"/>
                <w:szCs w:val="24"/>
              </w:rPr>
              <w:t>平米左右</w:t>
            </w:r>
          </w:p>
        </w:tc>
      </w:tr>
      <w:tr w:rsidR="001B506E">
        <w:trPr>
          <w:trHeight w:val="447"/>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3</w:t>
            </w:r>
          </w:p>
        </w:tc>
        <w:tc>
          <w:tcPr>
            <w:tcW w:w="395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其他智能化辅助设备</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150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100</w:t>
            </w:r>
          </w:p>
        </w:tc>
        <w:tc>
          <w:tcPr>
            <w:tcW w:w="2637" w:type="dxa"/>
            <w:vAlign w:val="center"/>
          </w:tcPr>
          <w:p w:rsidR="001B506E" w:rsidRDefault="001B506E">
            <w:pPr>
              <w:spacing w:line="400" w:lineRule="exact"/>
              <w:ind w:left="480" w:firstLine="880"/>
              <w:jc w:val="center"/>
              <w:rPr>
                <w:rFonts w:ascii="黑体" w:eastAsia="黑体" w:hAnsi="黑体"/>
                <w:sz w:val="44"/>
                <w:szCs w:val="44"/>
              </w:rPr>
            </w:pPr>
          </w:p>
        </w:tc>
      </w:tr>
      <w:tr w:rsidR="001B506E">
        <w:trPr>
          <w:trHeight w:val="464"/>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4</w:t>
            </w:r>
          </w:p>
        </w:tc>
        <w:tc>
          <w:tcPr>
            <w:tcW w:w="395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社会风险评估费用</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10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8</w:t>
            </w:r>
          </w:p>
        </w:tc>
        <w:tc>
          <w:tcPr>
            <w:tcW w:w="2637" w:type="dxa"/>
            <w:vAlign w:val="center"/>
          </w:tcPr>
          <w:p w:rsidR="001B506E" w:rsidRDefault="001B506E">
            <w:pPr>
              <w:spacing w:line="400" w:lineRule="exact"/>
              <w:ind w:left="480" w:firstLine="880"/>
              <w:jc w:val="center"/>
              <w:rPr>
                <w:rFonts w:ascii="黑体" w:eastAsia="黑体" w:hAnsi="黑体"/>
                <w:sz w:val="44"/>
                <w:szCs w:val="44"/>
              </w:rPr>
            </w:pPr>
          </w:p>
        </w:tc>
      </w:tr>
      <w:tr w:rsidR="001B506E">
        <w:trPr>
          <w:trHeight w:val="447"/>
          <w:jc w:val="center"/>
        </w:trPr>
        <w:tc>
          <w:tcPr>
            <w:tcW w:w="132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5</w:t>
            </w:r>
          </w:p>
        </w:tc>
        <w:tc>
          <w:tcPr>
            <w:tcW w:w="395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环评费用</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30</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25</w:t>
            </w:r>
          </w:p>
        </w:tc>
        <w:tc>
          <w:tcPr>
            <w:tcW w:w="2637" w:type="dxa"/>
            <w:vAlign w:val="center"/>
          </w:tcPr>
          <w:p w:rsidR="001B506E" w:rsidRDefault="001B506E">
            <w:pPr>
              <w:spacing w:line="400" w:lineRule="exact"/>
              <w:ind w:left="480" w:firstLine="880"/>
              <w:jc w:val="center"/>
              <w:rPr>
                <w:rFonts w:ascii="黑体" w:eastAsia="黑体" w:hAnsi="黑体"/>
                <w:sz w:val="44"/>
                <w:szCs w:val="44"/>
              </w:rPr>
            </w:pPr>
          </w:p>
        </w:tc>
      </w:tr>
      <w:tr w:rsidR="001B506E">
        <w:trPr>
          <w:trHeight w:val="464"/>
          <w:jc w:val="center"/>
        </w:trPr>
        <w:tc>
          <w:tcPr>
            <w:tcW w:w="132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6</w:t>
            </w:r>
          </w:p>
        </w:tc>
        <w:tc>
          <w:tcPr>
            <w:tcW w:w="395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可研和方案设计</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10</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7</w:t>
            </w:r>
          </w:p>
        </w:tc>
        <w:tc>
          <w:tcPr>
            <w:tcW w:w="2637" w:type="dxa"/>
            <w:vAlign w:val="center"/>
          </w:tcPr>
          <w:p w:rsidR="001B506E" w:rsidRDefault="001B506E">
            <w:pPr>
              <w:spacing w:line="400" w:lineRule="exact"/>
              <w:ind w:left="480" w:firstLine="880"/>
              <w:jc w:val="center"/>
              <w:rPr>
                <w:rFonts w:ascii="黑体" w:eastAsia="黑体" w:hAnsi="黑体"/>
                <w:sz w:val="44"/>
                <w:szCs w:val="44"/>
              </w:rPr>
            </w:pPr>
          </w:p>
        </w:tc>
      </w:tr>
      <w:tr w:rsidR="001B506E">
        <w:trPr>
          <w:trHeight w:val="447"/>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7</w:t>
            </w:r>
          </w:p>
        </w:tc>
        <w:tc>
          <w:tcPr>
            <w:tcW w:w="395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电气、线路等改造费用</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50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40</w:t>
            </w:r>
          </w:p>
        </w:tc>
        <w:tc>
          <w:tcPr>
            <w:tcW w:w="2637"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sz w:val="24"/>
                <w:szCs w:val="24"/>
              </w:rPr>
              <w:t>负荷增加</w:t>
            </w:r>
          </w:p>
        </w:tc>
      </w:tr>
      <w:tr w:rsidR="001B506E">
        <w:trPr>
          <w:trHeight w:val="596"/>
          <w:jc w:val="center"/>
        </w:trPr>
        <w:tc>
          <w:tcPr>
            <w:tcW w:w="132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8</w:t>
            </w:r>
          </w:p>
        </w:tc>
        <w:tc>
          <w:tcPr>
            <w:tcW w:w="3952"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告别厅、守灵厅改造</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50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50</w:t>
            </w:r>
          </w:p>
        </w:tc>
        <w:tc>
          <w:tcPr>
            <w:tcW w:w="2637"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sz w:val="24"/>
                <w:szCs w:val="24"/>
              </w:rPr>
              <w:t>增设电子屏等</w:t>
            </w:r>
          </w:p>
        </w:tc>
      </w:tr>
      <w:tr w:rsidR="001B506E">
        <w:trPr>
          <w:trHeight w:val="464"/>
          <w:jc w:val="center"/>
        </w:trPr>
        <w:tc>
          <w:tcPr>
            <w:tcW w:w="132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9</w:t>
            </w:r>
          </w:p>
        </w:tc>
        <w:tc>
          <w:tcPr>
            <w:tcW w:w="3952" w:type="dxa"/>
            <w:vAlign w:val="center"/>
          </w:tcPr>
          <w:p w:rsidR="001B506E" w:rsidRDefault="006309C5">
            <w:pPr>
              <w:spacing w:line="400" w:lineRule="exact"/>
              <w:ind w:firstLineChars="0" w:firstLine="0"/>
              <w:jc w:val="center"/>
              <w:rPr>
                <w:rFonts w:ascii="仿宋_GB2312" w:eastAsia="仿宋_GB2312" w:hAnsiTheme="majorEastAsia"/>
              </w:rPr>
            </w:pPr>
            <w:r>
              <w:rPr>
                <w:rFonts w:ascii="仿宋_GB2312" w:eastAsia="仿宋_GB2312" w:hAnsiTheme="majorEastAsia" w:hint="eastAsia"/>
              </w:rPr>
              <w:t>污水处理设备</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50</w:t>
            </w:r>
          </w:p>
        </w:tc>
        <w:tc>
          <w:tcPr>
            <w:tcW w:w="2636" w:type="dxa"/>
            <w:vAlign w:val="center"/>
          </w:tcPr>
          <w:p w:rsidR="001B506E" w:rsidRDefault="006309C5">
            <w:pPr>
              <w:spacing w:line="400" w:lineRule="exact"/>
              <w:rPr>
                <w:rFonts w:ascii="仿宋_GB2312" w:eastAsia="仿宋_GB2312" w:hAnsiTheme="majorEastAsia"/>
              </w:rPr>
            </w:pPr>
            <w:r>
              <w:rPr>
                <w:rFonts w:ascii="仿宋_GB2312" w:eastAsia="仿宋_GB2312" w:hAnsiTheme="majorEastAsia" w:hint="eastAsia"/>
              </w:rPr>
              <w:t>0</w:t>
            </w:r>
          </w:p>
        </w:tc>
        <w:tc>
          <w:tcPr>
            <w:tcW w:w="2637" w:type="dxa"/>
            <w:vAlign w:val="center"/>
          </w:tcPr>
          <w:p w:rsidR="001B506E" w:rsidRDefault="006309C5">
            <w:pPr>
              <w:spacing w:line="400" w:lineRule="exact"/>
              <w:ind w:firstLineChars="0" w:firstLine="0"/>
              <w:jc w:val="center"/>
              <w:rPr>
                <w:rFonts w:ascii="仿宋_GB2312" w:eastAsia="仿宋_GB2312" w:hAnsiTheme="majorEastAsia"/>
                <w:sz w:val="24"/>
                <w:szCs w:val="24"/>
              </w:rPr>
            </w:pPr>
            <w:r>
              <w:rPr>
                <w:rFonts w:ascii="仿宋_GB2312" w:eastAsia="仿宋_GB2312" w:hAnsiTheme="majorEastAsia" w:hint="eastAsia"/>
                <w:sz w:val="24"/>
                <w:szCs w:val="24"/>
              </w:rPr>
              <w:t>视项目投用后的水质监测情况确定</w:t>
            </w:r>
          </w:p>
        </w:tc>
      </w:tr>
      <w:tr w:rsidR="001B506E">
        <w:trPr>
          <w:trHeight w:val="464"/>
          <w:jc w:val="center"/>
        </w:trPr>
        <w:tc>
          <w:tcPr>
            <w:tcW w:w="5273" w:type="dxa"/>
            <w:gridSpan w:val="2"/>
            <w:vAlign w:val="center"/>
          </w:tcPr>
          <w:p w:rsidR="001B506E" w:rsidRDefault="006309C5">
            <w:pPr>
              <w:spacing w:line="400" w:lineRule="exact"/>
              <w:ind w:left="640"/>
              <w:jc w:val="center"/>
              <w:rPr>
                <w:rFonts w:ascii="黑体" w:eastAsia="黑体" w:hAnsi="黑体"/>
                <w:sz w:val="44"/>
                <w:szCs w:val="44"/>
              </w:rPr>
            </w:pPr>
            <w:r>
              <w:rPr>
                <w:rFonts w:ascii="仿宋_GB2312" w:eastAsia="仿宋_GB2312" w:hAnsiTheme="majorEastAsia" w:hint="eastAsia"/>
              </w:rPr>
              <w:t>合计</w:t>
            </w:r>
          </w:p>
        </w:tc>
        <w:tc>
          <w:tcPr>
            <w:tcW w:w="2636" w:type="dxa"/>
            <w:vAlign w:val="center"/>
          </w:tcPr>
          <w:p w:rsidR="001B506E" w:rsidRDefault="006309C5">
            <w:pPr>
              <w:spacing w:line="400" w:lineRule="exact"/>
              <w:ind w:firstLineChars="0" w:firstLine="0"/>
              <w:jc w:val="center"/>
              <w:rPr>
                <w:rFonts w:ascii="黑体" w:eastAsia="黑体" w:hAnsi="黑体"/>
                <w:sz w:val="44"/>
                <w:szCs w:val="44"/>
              </w:rPr>
            </w:pPr>
            <w:r>
              <w:rPr>
                <w:rFonts w:ascii="仿宋_GB2312" w:eastAsia="仿宋_GB2312" w:hAnsiTheme="majorEastAsia" w:hint="eastAsia"/>
              </w:rPr>
              <w:t>850</w:t>
            </w:r>
          </w:p>
        </w:tc>
        <w:tc>
          <w:tcPr>
            <w:tcW w:w="2636" w:type="dxa"/>
            <w:vAlign w:val="center"/>
          </w:tcPr>
          <w:p w:rsidR="001B506E" w:rsidRDefault="006309C5">
            <w:pPr>
              <w:spacing w:line="400" w:lineRule="exact"/>
              <w:rPr>
                <w:rFonts w:ascii="黑体" w:eastAsia="黑体" w:hAnsi="黑体"/>
                <w:sz w:val="44"/>
                <w:szCs w:val="44"/>
              </w:rPr>
            </w:pPr>
            <w:r>
              <w:rPr>
                <w:rFonts w:ascii="仿宋_GB2312" w:eastAsia="仿宋_GB2312" w:hAnsiTheme="majorEastAsia" w:hint="eastAsia"/>
              </w:rPr>
              <w:t>600</w:t>
            </w:r>
          </w:p>
        </w:tc>
        <w:tc>
          <w:tcPr>
            <w:tcW w:w="2637" w:type="dxa"/>
          </w:tcPr>
          <w:p w:rsidR="001B506E" w:rsidRDefault="001B506E">
            <w:pPr>
              <w:spacing w:line="400" w:lineRule="exact"/>
              <w:ind w:firstLine="880"/>
              <w:jc w:val="center"/>
              <w:rPr>
                <w:rFonts w:ascii="黑体" w:eastAsia="黑体" w:hAnsi="黑体"/>
                <w:sz w:val="44"/>
                <w:szCs w:val="44"/>
              </w:rPr>
            </w:pPr>
          </w:p>
        </w:tc>
      </w:tr>
    </w:tbl>
    <w:p w:rsidR="001B506E" w:rsidRDefault="001B506E">
      <w:pPr>
        <w:ind w:firstLine="880"/>
        <w:rPr>
          <w:rFonts w:ascii="黑体" w:eastAsia="黑体" w:hAnsi="黑体"/>
          <w:sz w:val="44"/>
          <w:szCs w:val="44"/>
        </w:rPr>
        <w:sectPr w:rsidR="001B506E">
          <w:pgSz w:w="16838" w:h="11906" w:orient="landscape"/>
          <w:pgMar w:top="2155" w:right="1474" w:bottom="1701" w:left="1588" w:header="851" w:footer="992" w:gutter="0"/>
          <w:pgNumType w:fmt="numberInDash"/>
          <w:cols w:space="425"/>
          <w:docGrid w:linePitch="435"/>
        </w:sectPr>
      </w:pPr>
    </w:p>
    <w:p w:rsidR="001B506E" w:rsidRDefault="006309C5">
      <w:pPr>
        <w:ind w:firstLineChars="0" w:firstLine="0"/>
        <w:rPr>
          <w:rFonts w:ascii="黑体" w:eastAsia="黑体" w:hAnsi="黑体" w:cs="黑体"/>
        </w:rPr>
      </w:pPr>
      <w:r>
        <w:rPr>
          <w:rFonts w:ascii="黑体" w:eastAsia="黑体" w:hAnsi="黑体" w:cs="黑体" w:hint="eastAsia"/>
        </w:rPr>
        <w:lastRenderedPageBreak/>
        <w:t>附件</w:t>
      </w:r>
      <w:r>
        <w:rPr>
          <w:rFonts w:ascii="黑体" w:eastAsia="黑体" w:hAnsi="黑体" w:cs="黑体" w:hint="eastAsia"/>
        </w:rPr>
        <w:t>2</w:t>
      </w:r>
    </w:p>
    <w:p w:rsidR="001B506E" w:rsidRDefault="006309C5">
      <w:pPr>
        <w:ind w:firstLineChars="0" w:firstLine="0"/>
        <w:jc w:val="center"/>
        <w:rPr>
          <w:rFonts w:ascii="黑体" w:eastAsia="黑体" w:hAnsi="黑体" w:cstheme="majorEastAsia"/>
          <w:sz w:val="44"/>
          <w:szCs w:val="44"/>
        </w:rPr>
      </w:pPr>
      <w:r>
        <w:rPr>
          <w:rFonts w:ascii="黑体" w:eastAsia="黑体" w:hAnsi="黑体" w:cstheme="majorEastAsia" w:hint="eastAsia"/>
          <w:sz w:val="44"/>
          <w:szCs w:val="44"/>
        </w:rPr>
        <w:t>增设火化功能后的运营维护资金测算表</w:t>
      </w:r>
    </w:p>
    <w:tbl>
      <w:tblPr>
        <w:tblStyle w:val="a7"/>
        <w:tblW w:w="13713" w:type="dxa"/>
        <w:jc w:val="center"/>
        <w:tblLook w:val="04A0"/>
      </w:tblPr>
      <w:tblGrid>
        <w:gridCol w:w="898"/>
        <w:gridCol w:w="2754"/>
        <w:gridCol w:w="1676"/>
        <w:gridCol w:w="1276"/>
        <w:gridCol w:w="1726"/>
        <w:gridCol w:w="1194"/>
        <w:gridCol w:w="1327"/>
        <w:gridCol w:w="2862"/>
      </w:tblGrid>
      <w:tr w:rsidR="001B506E">
        <w:trPr>
          <w:trHeight w:val="548"/>
          <w:jc w:val="center"/>
        </w:trPr>
        <w:tc>
          <w:tcPr>
            <w:tcW w:w="898" w:type="dxa"/>
            <w:vMerge w:val="restart"/>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序号</w:t>
            </w:r>
          </w:p>
        </w:tc>
        <w:tc>
          <w:tcPr>
            <w:tcW w:w="2754" w:type="dxa"/>
            <w:vMerge w:val="restart"/>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事项</w:t>
            </w:r>
          </w:p>
        </w:tc>
        <w:tc>
          <w:tcPr>
            <w:tcW w:w="2952" w:type="dxa"/>
            <w:gridSpan w:val="2"/>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新增费用</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b/>
              </w:rPr>
              <w:t>万元</w:t>
            </w:r>
            <w:r>
              <w:rPr>
                <w:rFonts w:asciiTheme="majorEastAsia" w:eastAsiaTheme="majorEastAsia" w:hAnsiTheme="majorEastAsia" w:cstheme="majorEastAsia" w:hint="eastAsia"/>
                <w:b/>
              </w:rPr>
              <w:t>)</w:t>
            </w:r>
          </w:p>
        </w:tc>
        <w:tc>
          <w:tcPr>
            <w:tcW w:w="2920" w:type="dxa"/>
            <w:gridSpan w:val="2"/>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原有保障（万元）</w:t>
            </w:r>
          </w:p>
        </w:tc>
        <w:tc>
          <w:tcPr>
            <w:tcW w:w="1327" w:type="dxa"/>
            <w:vMerge w:val="restart"/>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净增加</w:t>
            </w:r>
          </w:p>
        </w:tc>
        <w:tc>
          <w:tcPr>
            <w:tcW w:w="2862" w:type="dxa"/>
            <w:vMerge w:val="restart"/>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备注</w:t>
            </w:r>
          </w:p>
        </w:tc>
      </w:tr>
      <w:tr w:rsidR="001B506E">
        <w:trPr>
          <w:trHeight w:val="397"/>
          <w:jc w:val="center"/>
        </w:trPr>
        <w:tc>
          <w:tcPr>
            <w:tcW w:w="898" w:type="dxa"/>
            <w:vMerge/>
            <w:vAlign w:val="center"/>
          </w:tcPr>
          <w:p w:rsidR="001B506E" w:rsidRDefault="001B506E">
            <w:pPr>
              <w:ind w:firstLineChars="0" w:firstLine="0"/>
              <w:jc w:val="center"/>
              <w:rPr>
                <w:rFonts w:asciiTheme="majorEastAsia" w:eastAsiaTheme="majorEastAsia" w:hAnsiTheme="majorEastAsia" w:cstheme="majorEastAsia"/>
                <w:b/>
              </w:rPr>
            </w:pPr>
          </w:p>
        </w:tc>
        <w:tc>
          <w:tcPr>
            <w:tcW w:w="2754" w:type="dxa"/>
            <w:vMerge/>
            <w:vAlign w:val="center"/>
          </w:tcPr>
          <w:p w:rsidR="001B506E" w:rsidRDefault="001B506E">
            <w:pPr>
              <w:ind w:firstLineChars="0" w:firstLine="0"/>
              <w:jc w:val="center"/>
              <w:rPr>
                <w:rFonts w:asciiTheme="majorEastAsia" w:eastAsiaTheme="majorEastAsia" w:hAnsiTheme="majorEastAsia" w:cstheme="majorEastAsia"/>
                <w:b/>
              </w:rPr>
            </w:pPr>
          </w:p>
        </w:tc>
        <w:tc>
          <w:tcPr>
            <w:tcW w:w="1676" w:type="dxa"/>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标准</w:t>
            </w:r>
          </w:p>
        </w:tc>
        <w:tc>
          <w:tcPr>
            <w:tcW w:w="1276" w:type="dxa"/>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金额</w:t>
            </w:r>
          </w:p>
        </w:tc>
        <w:tc>
          <w:tcPr>
            <w:tcW w:w="1726" w:type="dxa"/>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标准</w:t>
            </w:r>
          </w:p>
        </w:tc>
        <w:tc>
          <w:tcPr>
            <w:tcW w:w="1194" w:type="dxa"/>
            <w:vAlign w:val="center"/>
          </w:tcPr>
          <w:p w:rsidR="001B506E" w:rsidRDefault="006309C5">
            <w:pPr>
              <w:ind w:firstLineChars="0" w:firstLine="0"/>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金额</w:t>
            </w:r>
          </w:p>
        </w:tc>
        <w:tc>
          <w:tcPr>
            <w:tcW w:w="1327" w:type="dxa"/>
            <w:vMerge/>
            <w:vAlign w:val="center"/>
          </w:tcPr>
          <w:p w:rsidR="001B506E" w:rsidRDefault="001B506E">
            <w:pPr>
              <w:ind w:firstLineChars="0" w:firstLine="0"/>
              <w:jc w:val="center"/>
              <w:rPr>
                <w:rFonts w:asciiTheme="majorEastAsia" w:eastAsiaTheme="majorEastAsia" w:hAnsiTheme="majorEastAsia" w:cstheme="majorEastAsia"/>
                <w:b/>
              </w:rPr>
            </w:pPr>
          </w:p>
        </w:tc>
        <w:tc>
          <w:tcPr>
            <w:tcW w:w="2862" w:type="dxa"/>
            <w:vMerge/>
            <w:vAlign w:val="center"/>
          </w:tcPr>
          <w:p w:rsidR="001B506E" w:rsidRDefault="001B506E">
            <w:pPr>
              <w:ind w:firstLineChars="0" w:firstLine="0"/>
              <w:jc w:val="center"/>
              <w:rPr>
                <w:rFonts w:asciiTheme="majorEastAsia" w:eastAsiaTheme="majorEastAsia" w:hAnsiTheme="majorEastAsia" w:cstheme="majorEastAsia"/>
                <w:b/>
              </w:rPr>
            </w:pPr>
          </w:p>
        </w:tc>
      </w:tr>
      <w:tr w:rsidR="001B506E">
        <w:trPr>
          <w:trHeight w:val="548"/>
          <w:jc w:val="center"/>
        </w:trPr>
        <w:tc>
          <w:tcPr>
            <w:tcW w:w="898"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1</w:t>
            </w:r>
          </w:p>
        </w:tc>
        <w:tc>
          <w:tcPr>
            <w:tcW w:w="275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火化运营费用</w:t>
            </w:r>
          </w:p>
        </w:tc>
        <w:tc>
          <w:tcPr>
            <w:tcW w:w="16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280</w:t>
            </w:r>
            <w:r>
              <w:rPr>
                <w:rFonts w:ascii="仿宋_GB2312" w:eastAsia="仿宋_GB2312" w:hAnsiTheme="majorEastAsia" w:cstheme="majorEastAsia" w:hint="eastAsia"/>
                <w:sz w:val="28"/>
                <w:szCs w:val="28"/>
              </w:rPr>
              <w:t>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具</w:t>
            </w:r>
          </w:p>
        </w:tc>
        <w:tc>
          <w:tcPr>
            <w:tcW w:w="12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16.8</w:t>
            </w:r>
          </w:p>
        </w:tc>
        <w:tc>
          <w:tcPr>
            <w:tcW w:w="172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380</w:t>
            </w:r>
            <w:r>
              <w:rPr>
                <w:rFonts w:ascii="仿宋_GB2312" w:eastAsia="仿宋_GB2312" w:hAnsiTheme="majorEastAsia" w:cstheme="majorEastAsia" w:hint="eastAsia"/>
                <w:sz w:val="28"/>
                <w:szCs w:val="28"/>
              </w:rPr>
              <w:t>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具</w:t>
            </w:r>
          </w:p>
        </w:tc>
        <w:tc>
          <w:tcPr>
            <w:tcW w:w="119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22.8</w:t>
            </w:r>
          </w:p>
        </w:tc>
        <w:tc>
          <w:tcPr>
            <w:tcW w:w="1327"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-6</w:t>
            </w:r>
          </w:p>
        </w:tc>
        <w:tc>
          <w:tcPr>
            <w:tcW w:w="2862" w:type="dxa"/>
            <w:vAlign w:val="center"/>
          </w:tcPr>
          <w:p w:rsidR="001B506E" w:rsidRDefault="006309C5">
            <w:pPr>
              <w:spacing w:line="480" w:lineRule="exact"/>
              <w:ind w:firstLineChars="0" w:firstLine="0"/>
              <w:jc w:val="left"/>
              <w:rPr>
                <w:rFonts w:ascii="仿宋_GB2312" w:eastAsia="仿宋_GB2312" w:hAnsiTheme="majorEastAsia" w:cstheme="majorEastAsia"/>
                <w:sz w:val="24"/>
                <w:szCs w:val="24"/>
              </w:rPr>
            </w:pPr>
            <w:r>
              <w:rPr>
                <w:rFonts w:ascii="仿宋_GB2312" w:eastAsia="仿宋_GB2312" w:hAnsiTheme="majorEastAsia" w:cstheme="majorEastAsia" w:hint="eastAsia"/>
                <w:sz w:val="24"/>
                <w:szCs w:val="24"/>
              </w:rPr>
              <w:t>年火化量</w:t>
            </w:r>
            <w:r>
              <w:rPr>
                <w:rFonts w:ascii="仿宋_GB2312" w:eastAsia="仿宋_GB2312" w:hAnsiTheme="majorEastAsia" w:cstheme="majorEastAsia" w:hint="eastAsia"/>
                <w:sz w:val="24"/>
                <w:szCs w:val="24"/>
              </w:rPr>
              <w:t>600</w:t>
            </w:r>
            <w:r>
              <w:rPr>
                <w:rFonts w:ascii="仿宋_GB2312" w:eastAsia="仿宋_GB2312" w:hAnsiTheme="majorEastAsia" w:cstheme="majorEastAsia" w:hint="eastAsia"/>
                <w:sz w:val="24"/>
                <w:szCs w:val="24"/>
              </w:rPr>
              <w:t>具左右</w:t>
            </w:r>
          </w:p>
        </w:tc>
      </w:tr>
      <w:tr w:rsidR="001B506E">
        <w:trPr>
          <w:trHeight w:val="846"/>
          <w:jc w:val="center"/>
        </w:trPr>
        <w:tc>
          <w:tcPr>
            <w:tcW w:w="898"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w:t>
            </w:r>
          </w:p>
        </w:tc>
        <w:tc>
          <w:tcPr>
            <w:tcW w:w="275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设备维护费</w:t>
            </w:r>
          </w:p>
        </w:tc>
        <w:tc>
          <w:tcPr>
            <w:tcW w:w="16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3</w:t>
            </w:r>
            <w:r>
              <w:rPr>
                <w:rFonts w:ascii="仿宋_GB2312" w:eastAsia="仿宋_GB2312" w:hAnsiTheme="majorEastAsia" w:cstheme="majorEastAsia" w:hint="eastAsia"/>
                <w:sz w:val="28"/>
                <w:szCs w:val="28"/>
              </w:rPr>
              <w:t>万元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年</w:t>
            </w:r>
          </w:p>
        </w:tc>
        <w:tc>
          <w:tcPr>
            <w:tcW w:w="12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2.7</w:t>
            </w:r>
          </w:p>
        </w:tc>
        <w:tc>
          <w:tcPr>
            <w:tcW w:w="172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w:t>
            </w:r>
          </w:p>
        </w:tc>
        <w:tc>
          <w:tcPr>
            <w:tcW w:w="119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w:t>
            </w:r>
          </w:p>
        </w:tc>
        <w:tc>
          <w:tcPr>
            <w:tcW w:w="1327"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2.7</w:t>
            </w:r>
          </w:p>
        </w:tc>
        <w:tc>
          <w:tcPr>
            <w:tcW w:w="2862" w:type="dxa"/>
            <w:vAlign w:val="center"/>
          </w:tcPr>
          <w:p w:rsidR="001B506E" w:rsidRDefault="006309C5">
            <w:pPr>
              <w:spacing w:line="480" w:lineRule="exact"/>
              <w:ind w:firstLineChars="0" w:firstLine="0"/>
              <w:jc w:val="left"/>
              <w:rPr>
                <w:rFonts w:ascii="仿宋_GB2312" w:eastAsia="仿宋_GB2312" w:hAnsiTheme="majorEastAsia" w:cstheme="majorEastAsia"/>
              </w:rPr>
            </w:pPr>
            <w:r>
              <w:rPr>
                <w:rFonts w:ascii="仿宋_GB2312" w:eastAsia="仿宋_GB2312" w:hAnsiTheme="majorEastAsia" w:cstheme="majorEastAsia" w:hint="eastAsia"/>
                <w:sz w:val="24"/>
                <w:szCs w:val="24"/>
              </w:rPr>
              <w:t>两年保修期后每月预计</w:t>
            </w:r>
            <w:r>
              <w:rPr>
                <w:rFonts w:ascii="仿宋_GB2312" w:eastAsia="仿宋_GB2312" w:hAnsiTheme="majorEastAsia" w:cstheme="majorEastAsia" w:hint="eastAsia"/>
                <w:sz w:val="24"/>
                <w:szCs w:val="24"/>
              </w:rPr>
              <w:t>3</w:t>
            </w:r>
            <w:r>
              <w:rPr>
                <w:rFonts w:ascii="仿宋_GB2312" w:eastAsia="仿宋_GB2312" w:hAnsiTheme="majorEastAsia" w:cstheme="majorEastAsia" w:hint="eastAsia"/>
                <w:sz w:val="24"/>
                <w:szCs w:val="24"/>
              </w:rPr>
              <w:t>万元，设备使用周期</w:t>
            </w:r>
            <w:r>
              <w:rPr>
                <w:rFonts w:ascii="仿宋_GB2312" w:eastAsia="仿宋_GB2312" w:hAnsiTheme="majorEastAsia" w:cstheme="majorEastAsia" w:hint="eastAsia"/>
                <w:sz w:val="24"/>
                <w:szCs w:val="24"/>
              </w:rPr>
              <w:t>20</w:t>
            </w:r>
            <w:r>
              <w:rPr>
                <w:rFonts w:ascii="仿宋_GB2312" w:eastAsia="仿宋_GB2312" w:hAnsiTheme="majorEastAsia" w:cstheme="majorEastAsia" w:hint="eastAsia"/>
                <w:sz w:val="24"/>
                <w:szCs w:val="24"/>
              </w:rPr>
              <w:t>年，平均每年</w:t>
            </w:r>
            <w:r>
              <w:rPr>
                <w:rFonts w:ascii="仿宋_GB2312" w:eastAsia="仿宋_GB2312" w:hAnsiTheme="majorEastAsia" w:cstheme="majorEastAsia" w:hint="eastAsia"/>
                <w:sz w:val="24"/>
                <w:szCs w:val="24"/>
              </w:rPr>
              <w:t>2.7</w:t>
            </w:r>
            <w:r>
              <w:rPr>
                <w:rFonts w:ascii="仿宋_GB2312" w:eastAsia="仿宋_GB2312" w:hAnsiTheme="majorEastAsia" w:cstheme="majorEastAsia" w:hint="eastAsia"/>
                <w:sz w:val="24"/>
                <w:szCs w:val="24"/>
              </w:rPr>
              <w:t>万元</w:t>
            </w:r>
          </w:p>
        </w:tc>
      </w:tr>
      <w:tr w:rsidR="001B506E">
        <w:trPr>
          <w:trHeight w:val="548"/>
          <w:jc w:val="center"/>
        </w:trPr>
        <w:tc>
          <w:tcPr>
            <w:tcW w:w="898"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3</w:t>
            </w:r>
          </w:p>
        </w:tc>
        <w:tc>
          <w:tcPr>
            <w:tcW w:w="275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火化人员经费</w:t>
            </w:r>
          </w:p>
        </w:tc>
        <w:tc>
          <w:tcPr>
            <w:tcW w:w="16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9.5</w:t>
            </w:r>
            <w:r>
              <w:rPr>
                <w:rFonts w:ascii="仿宋_GB2312" w:eastAsia="仿宋_GB2312" w:hAnsiTheme="majorEastAsia" w:cstheme="majorEastAsia" w:hint="eastAsia"/>
                <w:sz w:val="28"/>
                <w:szCs w:val="28"/>
              </w:rPr>
              <w:t>万元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年</w:t>
            </w:r>
          </w:p>
        </w:tc>
        <w:tc>
          <w:tcPr>
            <w:tcW w:w="12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28.5</w:t>
            </w:r>
          </w:p>
        </w:tc>
        <w:tc>
          <w:tcPr>
            <w:tcW w:w="172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8.5</w:t>
            </w:r>
            <w:r>
              <w:rPr>
                <w:rFonts w:ascii="仿宋_GB2312" w:eastAsia="仿宋_GB2312" w:hAnsiTheme="majorEastAsia" w:cstheme="majorEastAsia" w:hint="eastAsia"/>
                <w:sz w:val="28"/>
                <w:szCs w:val="28"/>
              </w:rPr>
              <w:t>万元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人</w:t>
            </w:r>
          </w:p>
        </w:tc>
        <w:tc>
          <w:tcPr>
            <w:tcW w:w="119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25.5</w:t>
            </w:r>
          </w:p>
        </w:tc>
        <w:tc>
          <w:tcPr>
            <w:tcW w:w="1327"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3</w:t>
            </w:r>
          </w:p>
        </w:tc>
        <w:tc>
          <w:tcPr>
            <w:tcW w:w="2862" w:type="dxa"/>
            <w:vAlign w:val="center"/>
          </w:tcPr>
          <w:p w:rsidR="001B506E" w:rsidRDefault="006309C5">
            <w:pPr>
              <w:spacing w:line="480" w:lineRule="exact"/>
              <w:ind w:firstLineChars="0" w:firstLine="0"/>
              <w:jc w:val="left"/>
              <w:rPr>
                <w:rFonts w:ascii="仿宋_GB2312" w:eastAsia="仿宋_GB2312" w:hAnsiTheme="majorEastAsia" w:cstheme="majorEastAsia"/>
                <w:sz w:val="24"/>
                <w:szCs w:val="24"/>
              </w:rPr>
            </w:pPr>
            <w:r>
              <w:rPr>
                <w:rFonts w:ascii="仿宋_GB2312" w:eastAsia="仿宋_GB2312" w:hAnsiTheme="majorEastAsia" w:cstheme="majorEastAsia" w:hint="eastAsia"/>
                <w:sz w:val="24"/>
                <w:szCs w:val="24"/>
              </w:rPr>
              <w:t>火化工从原驾驶员岗位进行调整，建议增加补助</w:t>
            </w:r>
            <w:r>
              <w:rPr>
                <w:rFonts w:ascii="仿宋_GB2312" w:eastAsia="仿宋_GB2312" w:hAnsiTheme="majorEastAsia" w:cstheme="majorEastAsia" w:hint="eastAsia"/>
                <w:sz w:val="24"/>
                <w:szCs w:val="24"/>
              </w:rPr>
              <w:t>1</w:t>
            </w:r>
            <w:r>
              <w:rPr>
                <w:rFonts w:ascii="仿宋_GB2312" w:eastAsia="仿宋_GB2312" w:hAnsiTheme="majorEastAsia" w:cstheme="majorEastAsia" w:hint="eastAsia"/>
                <w:sz w:val="24"/>
                <w:szCs w:val="24"/>
              </w:rPr>
              <w:t>万元</w:t>
            </w:r>
            <w:r>
              <w:rPr>
                <w:rFonts w:ascii="仿宋_GB2312" w:eastAsia="仿宋_GB2312" w:hAnsiTheme="majorEastAsia" w:cstheme="majorEastAsia" w:hint="eastAsia"/>
                <w:sz w:val="24"/>
                <w:szCs w:val="24"/>
              </w:rPr>
              <w:t>/</w:t>
            </w:r>
            <w:r>
              <w:rPr>
                <w:rFonts w:ascii="仿宋_GB2312" w:eastAsia="仿宋_GB2312" w:hAnsiTheme="majorEastAsia" w:cstheme="majorEastAsia" w:hint="eastAsia"/>
                <w:sz w:val="24"/>
                <w:szCs w:val="24"/>
              </w:rPr>
              <w:t>人。</w:t>
            </w:r>
          </w:p>
        </w:tc>
      </w:tr>
      <w:tr w:rsidR="001B506E">
        <w:trPr>
          <w:trHeight w:val="548"/>
          <w:jc w:val="center"/>
        </w:trPr>
        <w:tc>
          <w:tcPr>
            <w:tcW w:w="898"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4</w:t>
            </w:r>
          </w:p>
        </w:tc>
        <w:tc>
          <w:tcPr>
            <w:tcW w:w="275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减少车辆油耗支出</w:t>
            </w:r>
          </w:p>
        </w:tc>
        <w:tc>
          <w:tcPr>
            <w:tcW w:w="16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w:t>
            </w:r>
          </w:p>
        </w:tc>
        <w:tc>
          <w:tcPr>
            <w:tcW w:w="12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w:t>
            </w:r>
          </w:p>
        </w:tc>
        <w:tc>
          <w:tcPr>
            <w:tcW w:w="172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150</w:t>
            </w:r>
            <w:r>
              <w:rPr>
                <w:rFonts w:ascii="仿宋_GB2312" w:eastAsia="仿宋_GB2312" w:hAnsiTheme="majorEastAsia" w:cstheme="majorEastAsia" w:hint="eastAsia"/>
                <w:sz w:val="28"/>
                <w:szCs w:val="28"/>
              </w:rPr>
              <w:t>元</w:t>
            </w:r>
            <w:r>
              <w:rPr>
                <w:rFonts w:ascii="仿宋_GB2312" w:eastAsia="仿宋_GB2312" w:hAnsiTheme="majorEastAsia" w:cstheme="majorEastAsia" w:hint="eastAsia"/>
                <w:sz w:val="28"/>
                <w:szCs w:val="28"/>
              </w:rPr>
              <w:t>/</w:t>
            </w:r>
            <w:r>
              <w:rPr>
                <w:rFonts w:ascii="仿宋_GB2312" w:eastAsia="仿宋_GB2312" w:hAnsiTheme="majorEastAsia" w:cstheme="majorEastAsia" w:hint="eastAsia"/>
                <w:sz w:val="28"/>
                <w:szCs w:val="28"/>
              </w:rPr>
              <w:t>趟</w:t>
            </w:r>
          </w:p>
        </w:tc>
        <w:tc>
          <w:tcPr>
            <w:tcW w:w="119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9</w:t>
            </w:r>
          </w:p>
        </w:tc>
        <w:tc>
          <w:tcPr>
            <w:tcW w:w="1327"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-9</w:t>
            </w:r>
          </w:p>
        </w:tc>
        <w:tc>
          <w:tcPr>
            <w:tcW w:w="2862" w:type="dxa"/>
            <w:vAlign w:val="center"/>
          </w:tcPr>
          <w:p w:rsidR="001B506E" w:rsidRDefault="006309C5">
            <w:pPr>
              <w:spacing w:line="480" w:lineRule="exact"/>
              <w:ind w:firstLineChars="0" w:firstLine="0"/>
              <w:jc w:val="left"/>
              <w:rPr>
                <w:rFonts w:ascii="仿宋_GB2312" w:eastAsia="仿宋_GB2312" w:hAnsiTheme="majorEastAsia" w:cstheme="majorEastAsia"/>
                <w:sz w:val="24"/>
                <w:szCs w:val="24"/>
              </w:rPr>
            </w:pPr>
            <w:r>
              <w:rPr>
                <w:rFonts w:ascii="仿宋_GB2312" w:eastAsia="仿宋_GB2312" w:hAnsiTheme="majorEastAsia" w:cstheme="majorEastAsia" w:hint="eastAsia"/>
                <w:sz w:val="24"/>
                <w:szCs w:val="24"/>
              </w:rPr>
              <w:t>减少送遗体到温州的火化运输成本。</w:t>
            </w:r>
          </w:p>
        </w:tc>
      </w:tr>
      <w:tr w:rsidR="001B506E">
        <w:trPr>
          <w:trHeight w:val="548"/>
          <w:jc w:val="center"/>
        </w:trPr>
        <w:tc>
          <w:tcPr>
            <w:tcW w:w="3652" w:type="dxa"/>
            <w:gridSpan w:val="2"/>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合计</w:t>
            </w:r>
          </w:p>
        </w:tc>
        <w:tc>
          <w:tcPr>
            <w:tcW w:w="1676" w:type="dxa"/>
            <w:vAlign w:val="center"/>
          </w:tcPr>
          <w:p w:rsidR="001B506E" w:rsidRDefault="001B506E">
            <w:pPr>
              <w:spacing w:line="480" w:lineRule="exact"/>
              <w:ind w:firstLineChars="0" w:firstLine="0"/>
              <w:jc w:val="center"/>
              <w:rPr>
                <w:rFonts w:ascii="仿宋_GB2312" w:eastAsia="仿宋_GB2312" w:hAnsiTheme="majorEastAsia" w:cstheme="majorEastAsia"/>
                <w:sz w:val="28"/>
                <w:szCs w:val="28"/>
              </w:rPr>
            </w:pPr>
          </w:p>
        </w:tc>
        <w:tc>
          <w:tcPr>
            <w:tcW w:w="1276"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48</w:t>
            </w:r>
          </w:p>
        </w:tc>
        <w:tc>
          <w:tcPr>
            <w:tcW w:w="1726" w:type="dxa"/>
            <w:vAlign w:val="center"/>
          </w:tcPr>
          <w:p w:rsidR="001B506E" w:rsidRDefault="001B506E">
            <w:pPr>
              <w:spacing w:line="480" w:lineRule="exact"/>
              <w:ind w:firstLineChars="0" w:firstLine="0"/>
              <w:jc w:val="center"/>
              <w:rPr>
                <w:rFonts w:ascii="仿宋_GB2312" w:eastAsia="仿宋_GB2312" w:hAnsiTheme="majorEastAsia" w:cstheme="majorEastAsia"/>
                <w:sz w:val="28"/>
                <w:szCs w:val="28"/>
              </w:rPr>
            </w:pPr>
          </w:p>
        </w:tc>
        <w:tc>
          <w:tcPr>
            <w:tcW w:w="1194"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57.3</w:t>
            </w:r>
          </w:p>
        </w:tc>
        <w:tc>
          <w:tcPr>
            <w:tcW w:w="1327" w:type="dxa"/>
            <w:vAlign w:val="center"/>
          </w:tcPr>
          <w:p w:rsidR="001B506E" w:rsidRDefault="006309C5">
            <w:pPr>
              <w:spacing w:line="480" w:lineRule="exact"/>
              <w:ind w:firstLineChars="0" w:firstLine="0"/>
              <w:jc w:val="center"/>
              <w:rPr>
                <w:rFonts w:ascii="仿宋_GB2312" w:eastAsia="仿宋_GB2312" w:hAnsiTheme="majorEastAsia" w:cstheme="majorEastAsia"/>
                <w:sz w:val="28"/>
                <w:szCs w:val="28"/>
              </w:rPr>
            </w:pPr>
            <w:r>
              <w:rPr>
                <w:rFonts w:ascii="仿宋_GB2312" w:eastAsia="仿宋_GB2312" w:hAnsiTheme="majorEastAsia" w:cstheme="majorEastAsia" w:hint="eastAsia"/>
                <w:sz w:val="28"/>
                <w:szCs w:val="28"/>
              </w:rPr>
              <w:t>-9.3</w:t>
            </w:r>
          </w:p>
        </w:tc>
        <w:tc>
          <w:tcPr>
            <w:tcW w:w="2862" w:type="dxa"/>
            <w:vAlign w:val="center"/>
          </w:tcPr>
          <w:p w:rsidR="001B506E" w:rsidRDefault="006309C5">
            <w:pPr>
              <w:spacing w:line="480" w:lineRule="exact"/>
              <w:ind w:firstLineChars="0" w:firstLine="0"/>
              <w:jc w:val="left"/>
              <w:rPr>
                <w:rFonts w:ascii="仿宋_GB2312" w:eastAsia="仿宋_GB2312" w:hAnsiTheme="majorEastAsia" w:cstheme="majorEastAsia"/>
                <w:sz w:val="24"/>
                <w:szCs w:val="24"/>
              </w:rPr>
            </w:pPr>
            <w:r>
              <w:rPr>
                <w:rFonts w:ascii="仿宋_GB2312" w:eastAsia="仿宋_GB2312" w:hAnsiTheme="majorEastAsia" w:cstheme="majorEastAsia" w:hint="eastAsia"/>
                <w:sz w:val="24"/>
                <w:szCs w:val="24"/>
              </w:rPr>
              <w:t>增设火化设备后，每年节约费用支出</w:t>
            </w:r>
            <w:r>
              <w:rPr>
                <w:rFonts w:ascii="仿宋_GB2312" w:eastAsia="仿宋_GB2312" w:hAnsiTheme="majorEastAsia" w:cstheme="majorEastAsia" w:hint="eastAsia"/>
                <w:sz w:val="24"/>
                <w:szCs w:val="24"/>
              </w:rPr>
              <w:t>9.3</w:t>
            </w:r>
            <w:r>
              <w:rPr>
                <w:rFonts w:ascii="仿宋_GB2312" w:eastAsia="仿宋_GB2312" w:hAnsiTheme="majorEastAsia" w:cstheme="majorEastAsia" w:hint="eastAsia"/>
                <w:sz w:val="24"/>
                <w:szCs w:val="24"/>
              </w:rPr>
              <w:t>万元。</w:t>
            </w:r>
          </w:p>
        </w:tc>
      </w:tr>
    </w:tbl>
    <w:p w:rsidR="001B506E" w:rsidRDefault="001B506E">
      <w:pPr>
        <w:ind w:firstLineChars="0" w:firstLine="0"/>
        <w:rPr>
          <w:rFonts w:ascii="黑体" w:eastAsia="黑体" w:hAnsi="黑体"/>
          <w:sz w:val="44"/>
          <w:szCs w:val="44"/>
        </w:rPr>
        <w:sectPr w:rsidR="001B506E">
          <w:pgSz w:w="16838" w:h="11906" w:orient="landscape"/>
          <w:pgMar w:top="1588" w:right="2098" w:bottom="1474" w:left="1985" w:header="851" w:footer="992" w:gutter="0"/>
          <w:pgNumType w:fmt="numberInDash"/>
          <w:cols w:space="425"/>
          <w:docGrid w:linePitch="312"/>
        </w:sectPr>
      </w:pPr>
    </w:p>
    <w:p w:rsidR="001B506E" w:rsidRDefault="006309C5">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温州市洞头区殡仪服务中心增设火化功能</w:t>
      </w:r>
    </w:p>
    <w:p w:rsidR="001B506E" w:rsidRDefault="004B3EF8">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w:t>
      </w:r>
      <w:r w:rsidR="006309C5">
        <w:rPr>
          <w:rFonts w:ascii="方正小标宋简体" w:eastAsia="方正小标宋简体" w:hAnsi="方正小标宋简体" w:cs="方正小标宋简体" w:hint="eastAsia"/>
          <w:sz w:val="44"/>
          <w:szCs w:val="44"/>
        </w:rPr>
        <w:t>方案</w:t>
      </w:r>
    </w:p>
    <w:p w:rsidR="001B506E" w:rsidRDefault="006309C5">
      <w:pPr>
        <w:ind w:firstLineChars="0" w:firstLine="0"/>
        <w:jc w:val="center"/>
        <w:rPr>
          <w:rFonts w:hAnsi="方正小标宋简体" w:cs="方正小标宋简体"/>
        </w:rPr>
      </w:pPr>
      <w:r>
        <w:rPr>
          <w:rFonts w:hAnsi="方正小标宋简体" w:cs="方正小标宋简体" w:hint="eastAsia"/>
        </w:rPr>
        <w:t>（送审稿）</w:t>
      </w:r>
    </w:p>
    <w:p w:rsidR="001B506E" w:rsidRDefault="001B506E">
      <w:pPr>
        <w:jc w:val="center"/>
        <w:rPr>
          <w:rFonts w:ascii="仿宋_GB2312" w:eastAsia="仿宋_GB2312" w:hAnsi="仿宋_GB2312" w:cs="黑体"/>
          <w:kern w:val="0"/>
        </w:rPr>
      </w:pPr>
    </w:p>
    <w:p w:rsidR="001B506E" w:rsidRDefault="006309C5">
      <w:pPr>
        <w:rPr>
          <w:rFonts w:ascii="仿宋_GB2312" w:eastAsia="仿宋_GB2312" w:hAnsi="仿宋_GB2312" w:cs="黑体"/>
          <w:kern w:val="0"/>
        </w:rPr>
      </w:pPr>
      <w:r>
        <w:rPr>
          <w:rFonts w:ascii="仿宋_GB2312" w:eastAsia="仿宋_GB2312" w:hAnsi="仿宋_GB2312" w:cs="黑体" w:hint="eastAsia"/>
          <w:kern w:val="0"/>
        </w:rPr>
        <w:t>为进一步满足广大群众办丧需求，</w:t>
      </w:r>
      <w:r>
        <w:rPr>
          <w:rFonts w:ascii="仿宋_GB2312" w:eastAsia="仿宋_GB2312" w:hAnsi="仿宋_GB2312" w:cs="仿宋_GB2312" w:hint="eastAsia"/>
        </w:rPr>
        <w:t>根据国务院《殡葬管理条例》和《浙江省殡葬管理条例》有关要求，结合洞头实际，特</w:t>
      </w:r>
      <w:r>
        <w:rPr>
          <w:rFonts w:ascii="仿宋_GB2312" w:eastAsia="仿宋_GB2312" w:hAnsi="仿宋_GB2312" w:cs="黑体" w:hint="eastAsia"/>
          <w:kern w:val="0"/>
        </w:rPr>
        <w:t>制定本实施方案。</w:t>
      </w:r>
    </w:p>
    <w:p w:rsidR="001B506E" w:rsidRDefault="006309C5">
      <w:pPr>
        <w:jc w:val="left"/>
        <w:rPr>
          <w:rFonts w:ascii="黑体" w:eastAsia="黑体" w:hAnsi="黑体" w:cs="方正小标宋简体"/>
          <w:bCs/>
          <w:kern w:val="0"/>
        </w:rPr>
      </w:pPr>
      <w:r>
        <w:rPr>
          <w:rFonts w:ascii="黑体" w:eastAsia="黑体" w:hAnsi="黑体" w:cs="方正小标宋简体" w:hint="eastAsia"/>
          <w:bCs/>
          <w:kern w:val="0"/>
        </w:rPr>
        <w:t>一、指导思想</w:t>
      </w:r>
    </w:p>
    <w:p w:rsidR="001B506E" w:rsidRDefault="006309C5">
      <w:pPr>
        <w:jc w:val="left"/>
        <w:rPr>
          <w:rFonts w:ascii="仿宋_GB2312" w:eastAsia="仿宋_GB2312" w:hAnsi="仿宋_GB2312" w:cs="黑体"/>
          <w:kern w:val="0"/>
        </w:rPr>
      </w:pPr>
      <w:r>
        <w:rPr>
          <w:rFonts w:ascii="仿宋_GB2312" w:eastAsia="仿宋_GB2312" w:hAnsi="仿宋_GB2312" w:cs="黑体" w:hint="eastAsia"/>
          <w:kern w:val="0"/>
        </w:rPr>
        <w:t>为认真贯彻落实殡葬改革和移风易俗有关要求，按照区委区政府的总体部署，以方便群众办丧为导向，统筹考虑环境、社会稳定、社会效益等因素，通过有效途径在区殡仪服务中心增设火化功能，彻底解决遗体外运火化给群众造成的不便。</w:t>
      </w:r>
    </w:p>
    <w:p w:rsidR="001B506E" w:rsidRDefault="006309C5">
      <w:pPr>
        <w:pStyle w:val="a8"/>
        <w:numPr>
          <w:ilvl w:val="0"/>
          <w:numId w:val="2"/>
        </w:numPr>
        <w:ind w:firstLineChars="0"/>
        <w:jc w:val="left"/>
        <w:rPr>
          <w:rFonts w:ascii="黑体" w:eastAsia="黑体" w:hAnsi="黑体" w:cs="方正小标宋简体"/>
          <w:bCs/>
          <w:kern w:val="0"/>
        </w:rPr>
      </w:pPr>
      <w:r>
        <w:rPr>
          <w:rFonts w:ascii="黑体" w:eastAsia="黑体" w:hAnsi="黑体" w:cs="方正小标宋简体" w:hint="eastAsia"/>
          <w:bCs/>
          <w:kern w:val="0"/>
        </w:rPr>
        <w:t>目标任务</w:t>
      </w:r>
    </w:p>
    <w:p w:rsidR="001B506E" w:rsidRDefault="006309C5">
      <w:pPr>
        <w:ind w:left="640" w:firstLineChars="0" w:firstLine="0"/>
        <w:jc w:val="left"/>
        <w:rPr>
          <w:rFonts w:ascii="仿宋_GB2312" w:eastAsia="仿宋_GB2312" w:hAnsi="仿宋_GB2312" w:cs="黑体"/>
          <w:kern w:val="0"/>
        </w:rPr>
      </w:pPr>
      <w:r>
        <w:rPr>
          <w:rFonts w:ascii="仿宋_GB2312" w:eastAsia="仿宋_GB2312" w:hAnsi="仿宋_GB2312" w:cs="黑体" w:hint="eastAsia"/>
          <w:kern w:val="0"/>
        </w:rPr>
        <w:t>在区殡仪服务中心内，利用现有建筑进行改造，增设火化功</w:t>
      </w:r>
    </w:p>
    <w:p w:rsidR="001B506E" w:rsidRDefault="006309C5">
      <w:pPr>
        <w:ind w:firstLineChars="0" w:firstLine="0"/>
        <w:jc w:val="left"/>
        <w:rPr>
          <w:rFonts w:ascii="仿宋_GB2312" w:eastAsia="仿宋_GB2312" w:hAnsi="仿宋_GB2312" w:cs="黑体"/>
          <w:kern w:val="0"/>
        </w:rPr>
      </w:pPr>
      <w:r>
        <w:rPr>
          <w:rFonts w:ascii="仿宋_GB2312" w:eastAsia="仿宋_GB2312" w:hAnsi="仿宋_GB2312" w:cs="黑体" w:hint="eastAsia"/>
          <w:kern w:val="0"/>
        </w:rPr>
        <w:t>能，满足群众办丧需求。</w:t>
      </w:r>
    </w:p>
    <w:p w:rsidR="001B506E" w:rsidRDefault="006309C5">
      <w:pPr>
        <w:jc w:val="left"/>
        <w:rPr>
          <w:rFonts w:ascii="黑体" w:eastAsia="黑体" w:hAnsi="黑体" w:cs="方正小标宋简体"/>
          <w:bCs/>
          <w:kern w:val="0"/>
        </w:rPr>
      </w:pPr>
      <w:r>
        <w:rPr>
          <w:rFonts w:ascii="黑体" w:eastAsia="黑体" w:hAnsi="黑体" w:cs="方正小标宋简体" w:hint="eastAsia"/>
          <w:bCs/>
          <w:kern w:val="0"/>
        </w:rPr>
        <w:t>三、实施步骤</w:t>
      </w:r>
    </w:p>
    <w:p w:rsidR="001B506E" w:rsidRDefault="006309C5">
      <w:pPr>
        <w:jc w:val="left"/>
        <w:rPr>
          <w:rFonts w:hAnsi="仿宋_GB2312" w:cs="黑体"/>
          <w:bCs/>
          <w:kern w:val="0"/>
        </w:rPr>
      </w:pPr>
      <w:r>
        <w:rPr>
          <w:rFonts w:hAnsi="仿宋_GB2312" w:cs="黑体" w:hint="eastAsia"/>
          <w:bCs/>
          <w:kern w:val="0"/>
        </w:rPr>
        <w:t>（一）前期准备阶段（</w:t>
      </w:r>
      <w:r>
        <w:rPr>
          <w:rFonts w:hAnsi="仿宋_GB2312" w:cs="黑体" w:hint="eastAsia"/>
          <w:bCs/>
          <w:kern w:val="0"/>
        </w:rPr>
        <w:t>2021</w:t>
      </w:r>
      <w:r>
        <w:rPr>
          <w:rFonts w:hAnsi="仿宋_GB2312" w:cs="黑体" w:hint="eastAsia"/>
          <w:bCs/>
          <w:kern w:val="0"/>
        </w:rPr>
        <w:t>年</w:t>
      </w:r>
      <w:r>
        <w:rPr>
          <w:rFonts w:hAnsi="仿宋_GB2312" w:cs="黑体" w:hint="eastAsia"/>
          <w:bCs/>
          <w:kern w:val="0"/>
        </w:rPr>
        <w:t>4</w:t>
      </w:r>
      <w:r>
        <w:rPr>
          <w:rFonts w:hAnsi="仿宋_GB2312" w:cs="黑体" w:hint="eastAsia"/>
          <w:bCs/>
          <w:kern w:val="0"/>
        </w:rPr>
        <w:t>月</w:t>
      </w:r>
      <w:r>
        <w:rPr>
          <w:rFonts w:hAnsi="仿宋_GB2312" w:cs="黑体" w:hint="eastAsia"/>
          <w:bCs/>
          <w:kern w:val="0"/>
        </w:rPr>
        <w:t>1</w:t>
      </w:r>
      <w:r>
        <w:rPr>
          <w:rFonts w:hAnsi="仿宋_GB2312" w:cs="黑体" w:hint="eastAsia"/>
          <w:bCs/>
          <w:kern w:val="0"/>
        </w:rPr>
        <w:t>日</w:t>
      </w:r>
      <w:r>
        <w:rPr>
          <w:rFonts w:hAnsi="仿宋_GB2312" w:cs="黑体" w:hint="eastAsia"/>
          <w:bCs/>
          <w:kern w:val="0"/>
        </w:rPr>
        <w:t>-2021</w:t>
      </w:r>
      <w:r>
        <w:rPr>
          <w:rFonts w:hAnsi="仿宋_GB2312" w:cs="黑体" w:hint="eastAsia"/>
          <w:bCs/>
          <w:kern w:val="0"/>
        </w:rPr>
        <w:t>年</w:t>
      </w:r>
      <w:r>
        <w:rPr>
          <w:rFonts w:hAnsi="仿宋_GB2312" w:cs="黑体" w:hint="eastAsia"/>
          <w:bCs/>
          <w:kern w:val="0"/>
        </w:rPr>
        <w:t>6</w:t>
      </w:r>
      <w:r>
        <w:rPr>
          <w:rFonts w:hAnsi="仿宋_GB2312" w:cs="黑体" w:hint="eastAsia"/>
          <w:bCs/>
          <w:kern w:val="0"/>
        </w:rPr>
        <w:t>月</w:t>
      </w:r>
      <w:r>
        <w:rPr>
          <w:rFonts w:hAnsi="仿宋_GB2312" w:cs="黑体" w:hint="eastAsia"/>
          <w:bCs/>
          <w:kern w:val="0"/>
        </w:rPr>
        <w:t>30</w:t>
      </w:r>
      <w:r>
        <w:rPr>
          <w:rFonts w:hAnsi="仿宋_GB2312" w:cs="黑体" w:hint="eastAsia"/>
          <w:bCs/>
          <w:kern w:val="0"/>
        </w:rPr>
        <w:t>日）</w:t>
      </w:r>
    </w:p>
    <w:p w:rsidR="001B506E" w:rsidRDefault="006309C5">
      <w:pPr>
        <w:jc w:val="left"/>
        <w:rPr>
          <w:rFonts w:ascii="仿宋_GB2312" w:eastAsia="仿宋_GB2312" w:hAnsi="仿宋_GB2312" w:cs="黑体"/>
          <w:kern w:val="0"/>
        </w:rPr>
      </w:pPr>
      <w:r>
        <w:rPr>
          <w:rFonts w:ascii="仿宋_GB2312" w:eastAsia="仿宋_GB2312" w:hAnsi="仿宋_GB2312" w:cs="黑体" w:hint="eastAsia"/>
          <w:kern w:val="0"/>
        </w:rPr>
        <w:t>开展考察调研；完成环境功能</w:t>
      </w:r>
      <w:r>
        <w:rPr>
          <w:rFonts w:ascii="仿宋_GB2312" w:eastAsia="仿宋_GB2312" w:hAnsi="仿宋_GB2312" w:cs="黑体" w:hint="eastAsia"/>
          <w:kern w:val="0"/>
        </w:rPr>
        <w:t>调整；结合火化设施规格对场地实际情况进行分析，明确改造方向；做好资金测算；按照重大事项决策程序深入研究，制定工作实施方案，确保有序推进。</w:t>
      </w:r>
    </w:p>
    <w:p w:rsidR="001B506E" w:rsidRDefault="006309C5">
      <w:pPr>
        <w:jc w:val="left"/>
        <w:rPr>
          <w:rFonts w:hAnsi="仿宋_GB2312" w:cs="黑体"/>
          <w:bCs/>
          <w:kern w:val="0"/>
        </w:rPr>
      </w:pPr>
      <w:r>
        <w:rPr>
          <w:rFonts w:hAnsi="仿宋_GB2312" w:cs="黑体" w:hint="eastAsia"/>
          <w:bCs/>
          <w:kern w:val="0"/>
        </w:rPr>
        <w:t>（二）组织实施阶段（</w:t>
      </w:r>
      <w:r>
        <w:rPr>
          <w:rFonts w:hAnsi="仿宋_GB2312" w:cs="黑体" w:hint="eastAsia"/>
          <w:bCs/>
          <w:kern w:val="0"/>
        </w:rPr>
        <w:t>2021</w:t>
      </w:r>
      <w:r>
        <w:rPr>
          <w:rFonts w:hAnsi="仿宋_GB2312" w:cs="黑体" w:hint="eastAsia"/>
          <w:bCs/>
          <w:kern w:val="0"/>
        </w:rPr>
        <w:t>年</w:t>
      </w:r>
      <w:r>
        <w:rPr>
          <w:rFonts w:hAnsi="仿宋_GB2312" w:cs="黑体" w:hint="eastAsia"/>
          <w:bCs/>
          <w:kern w:val="0"/>
        </w:rPr>
        <w:t>7</w:t>
      </w:r>
      <w:r>
        <w:rPr>
          <w:rFonts w:hAnsi="仿宋_GB2312" w:cs="黑体" w:hint="eastAsia"/>
          <w:bCs/>
          <w:kern w:val="0"/>
        </w:rPr>
        <w:t>月</w:t>
      </w:r>
      <w:r>
        <w:rPr>
          <w:rFonts w:hAnsi="仿宋_GB2312" w:cs="黑体" w:hint="eastAsia"/>
          <w:bCs/>
          <w:kern w:val="0"/>
        </w:rPr>
        <w:t>1</w:t>
      </w:r>
      <w:r>
        <w:rPr>
          <w:rFonts w:hAnsi="仿宋_GB2312" w:cs="黑体" w:hint="eastAsia"/>
          <w:bCs/>
          <w:kern w:val="0"/>
        </w:rPr>
        <w:t>日</w:t>
      </w:r>
      <w:r>
        <w:rPr>
          <w:rFonts w:hAnsi="仿宋_GB2312" w:cs="黑体" w:hint="eastAsia"/>
          <w:bCs/>
          <w:kern w:val="0"/>
        </w:rPr>
        <w:t>-2021</w:t>
      </w:r>
      <w:r>
        <w:rPr>
          <w:rFonts w:hAnsi="仿宋_GB2312" w:cs="黑体" w:hint="eastAsia"/>
          <w:bCs/>
          <w:kern w:val="0"/>
        </w:rPr>
        <w:t>年</w:t>
      </w:r>
      <w:r>
        <w:rPr>
          <w:rFonts w:hAnsi="仿宋_GB2312" w:cs="黑体" w:hint="eastAsia"/>
          <w:bCs/>
          <w:kern w:val="0"/>
        </w:rPr>
        <w:t>12</w:t>
      </w:r>
      <w:r>
        <w:rPr>
          <w:rFonts w:hAnsi="仿宋_GB2312" w:cs="黑体" w:hint="eastAsia"/>
          <w:bCs/>
          <w:kern w:val="0"/>
        </w:rPr>
        <w:t>月</w:t>
      </w:r>
      <w:r>
        <w:rPr>
          <w:rFonts w:hAnsi="仿宋_GB2312" w:cs="黑体" w:hint="eastAsia"/>
          <w:bCs/>
          <w:kern w:val="0"/>
        </w:rPr>
        <w:t>20</w:t>
      </w:r>
      <w:r>
        <w:rPr>
          <w:rFonts w:hAnsi="仿宋_GB2312" w:cs="黑体" w:hint="eastAsia"/>
          <w:bCs/>
          <w:kern w:val="0"/>
        </w:rPr>
        <w:t>日）</w:t>
      </w:r>
    </w:p>
    <w:p w:rsidR="001B506E" w:rsidRDefault="006309C5">
      <w:pPr>
        <w:jc w:val="left"/>
        <w:rPr>
          <w:rFonts w:ascii="仿宋_GB2312" w:eastAsia="仿宋_GB2312" w:hAnsi="仿宋_GB2312" w:cs="黑体"/>
          <w:kern w:val="0"/>
        </w:rPr>
      </w:pPr>
      <w:r>
        <w:rPr>
          <w:rFonts w:ascii="仿宋_GB2312" w:eastAsia="仿宋_GB2312" w:hAnsi="仿宋_GB2312" w:cs="黑体" w:hint="eastAsia"/>
          <w:kern w:val="0"/>
        </w:rPr>
        <w:t>区委政法委、区发改局、区民政局、生态环境洞头分局密切</w:t>
      </w:r>
      <w:r>
        <w:rPr>
          <w:rFonts w:ascii="仿宋_GB2312" w:eastAsia="仿宋_GB2312" w:hAnsi="仿宋_GB2312" w:cs="黑体" w:hint="eastAsia"/>
          <w:kern w:val="0"/>
        </w:rPr>
        <w:lastRenderedPageBreak/>
        <w:t>配合，统筹推进，</w:t>
      </w:r>
      <w:r>
        <w:rPr>
          <w:rFonts w:ascii="仿宋_GB2312" w:eastAsia="仿宋_GB2312" w:hAnsi="仿宋_GB2312" w:cs="黑体" w:hint="eastAsia"/>
          <w:kern w:val="0"/>
        </w:rPr>
        <w:t>8</w:t>
      </w:r>
      <w:r>
        <w:rPr>
          <w:rFonts w:ascii="仿宋_GB2312" w:eastAsia="仿宋_GB2312" w:hAnsi="仿宋_GB2312" w:cs="黑体" w:hint="eastAsia"/>
          <w:kern w:val="0"/>
        </w:rPr>
        <w:t>月</w:t>
      </w:r>
      <w:r>
        <w:rPr>
          <w:rFonts w:ascii="仿宋_GB2312" w:eastAsia="仿宋_GB2312" w:hAnsi="仿宋_GB2312" w:cs="黑体" w:hint="eastAsia"/>
          <w:kern w:val="0"/>
        </w:rPr>
        <w:t>15</w:t>
      </w:r>
      <w:r>
        <w:rPr>
          <w:rFonts w:ascii="仿宋_GB2312" w:eastAsia="仿宋_GB2312" w:hAnsi="仿宋_GB2312" w:cs="黑体" w:hint="eastAsia"/>
          <w:kern w:val="0"/>
        </w:rPr>
        <w:t>日前完成环评、社会风险评估、项目立项等工作。区民政局要在</w:t>
      </w:r>
      <w:r>
        <w:rPr>
          <w:rFonts w:ascii="仿宋_GB2312" w:eastAsia="仿宋_GB2312" w:hAnsi="仿宋_GB2312" w:cs="黑体" w:hint="eastAsia"/>
          <w:kern w:val="0"/>
        </w:rPr>
        <w:t>10</w:t>
      </w:r>
      <w:r>
        <w:rPr>
          <w:rFonts w:ascii="仿宋_GB2312" w:eastAsia="仿宋_GB2312" w:hAnsi="仿宋_GB2312" w:cs="黑体" w:hint="eastAsia"/>
          <w:kern w:val="0"/>
        </w:rPr>
        <w:t>月</w:t>
      </w:r>
      <w:r>
        <w:rPr>
          <w:rFonts w:ascii="仿宋_GB2312" w:eastAsia="仿宋_GB2312" w:hAnsi="仿宋_GB2312" w:cs="黑体" w:hint="eastAsia"/>
          <w:kern w:val="0"/>
        </w:rPr>
        <w:t>15</w:t>
      </w:r>
      <w:r>
        <w:rPr>
          <w:rFonts w:ascii="仿宋_GB2312" w:eastAsia="仿宋_GB2312" w:hAnsi="仿宋_GB2312" w:cs="黑体" w:hint="eastAsia"/>
          <w:kern w:val="0"/>
        </w:rPr>
        <w:t>日前完成设备采购招投标等工作，</w:t>
      </w:r>
      <w:r>
        <w:rPr>
          <w:rFonts w:ascii="仿宋_GB2312" w:eastAsia="仿宋_GB2312" w:hAnsi="仿宋_GB2312" w:cs="黑体" w:hint="eastAsia"/>
          <w:kern w:val="0"/>
        </w:rPr>
        <w:t>12</w:t>
      </w:r>
      <w:r>
        <w:rPr>
          <w:rFonts w:ascii="仿宋_GB2312" w:eastAsia="仿宋_GB2312" w:hAnsi="仿宋_GB2312" w:cs="黑体" w:hint="eastAsia"/>
          <w:kern w:val="0"/>
        </w:rPr>
        <w:t>月</w:t>
      </w:r>
      <w:r>
        <w:rPr>
          <w:rFonts w:ascii="仿宋_GB2312" w:eastAsia="仿宋_GB2312" w:hAnsi="仿宋_GB2312" w:cs="黑体" w:hint="eastAsia"/>
          <w:kern w:val="0"/>
        </w:rPr>
        <w:t>20</w:t>
      </w:r>
      <w:r>
        <w:rPr>
          <w:rFonts w:ascii="仿宋_GB2312" w:eastAsia="仿宋_GB2312" w:hAnsi="仿宋_GB2312" w:cs="黑体" w:hint="eastAsia"/>
          <w:kern w:val="0"/>
        </w:rPr>
        <w:t>日前完成车间改造、设备安装等事项</w:t>
      </w:r>
      <w:r>
        <w:rPr>
          <w:rFonts w:ascii="仿宋" w:eastAsia="仿宋" w:hAnsi="仿宋" w:cs="黑体" w:hint="eastAsia"/>
          <w:kern w:val="0"/>
        </w:rPr>
        <w:t>。</w:t>
      </w:r>
    </w:p>
    <w:p w:rsidR="001B506E" w:rsidRDefault="006309C5">
      <w:pPr>
        <w:jc w:val="left"/>
        <w:rPr>
          <w:rFonts w:ascii="仿宋_GB2312" w:eastAsia="仿宋_GB2312" w:hAnsi="仿宋_GB2312" w:cs="黑体"/>
          <w:b/>
          <w:bCs/>
          <w:kern w:val="0"/>
        </w:rPr>
      </w:pPr>
      <w:r>
        <w:rPr>
          <w:rFonts w:ascii="仿宋_GB2312" w:eastAsia="仿宋_GB2312" w:hAnsi="仿宋_GB2312" w:cs="黑体" w:hint="eastAsia"/>
          <w:kern w:val="0"/>
        </w:rPr>
        <w:t>（三）</w:t>
      </w:r>
      <w:r>
        <w:rPr>
          <w:rFonts w:hAnsi="仿宋_GB2312" w:cs="黑体" w:hint="eastAsia"/>
          <w:bCs/>
          <w:kern w:val="0"/>
        </w:rPr>
        <w:t>投用运营阶段（</w:t>
      </w:r>
      <w:r>
        <w:rPr>
          <w:rFonts w:hAnsi="仿宋_GB2312" w:cs="黑体" w:hint="eastAsia"/>
          <w:bCs/>
          <w:kern w:val="0"/>
        </w:rPr>
        <w:t>2021</w:t>
      </w:r>
      <w:r>
        <w:rPr>
          <w:rFonts w:hAnsi="仿宋_GB2312" w:cs="黑体" w:hint="eastAsia"/>
          <w:bCs/>
          <w:kern w:val="0"/>
        </w:rPr>
        <w:t>年</w:t>
      </w:r>
      <w:r>
        <w:rPr>
          <w:rFonts w:hAnsi="仿宋_GB2312" w:cs="黑体" w:hint="eastAsia"/>
          <w:bCs/>
          <w:kern w:val="0"/>
        </w:rPr>
        <w:t>12</w:t>
      </w:r>
      <w:r>
        <w:rPr>
          <w:rFonts w:hAnsi="仿宋_GB2312" w:cs="黑体" w:hint="eastAsia"/>
          <w:bCs/>
          <w:kern w:val="0"/>
        </w:rPr>
        <w:t>月底前）</w:t>
      </w:r>
    </w:p>
    <w:p w:rsidR="001B506E" w:rsidRDefault="006309C5">
      <w:pPr>
        <w:rPr>
          <w:rFonts w:ascii="仿宋_GB2312" w:eastAsia="仿宋_GB2312"/>
        </w:rPr>
      </w:pP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21</w:t>
      </w:r>
      <w:r>
        <w:rPr>
          <w:rFonts w:ascii="仿宋_GB2312" w:eastAsia="仿宋_GB2312" w:hint="eastAsia"/>
        </w:rPr>
        <w:t>日至</w:t>
      </w: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25</w:t>
      </w:r>
      <w:r>
        <w:rPr>
          <w:rFonts w:ascii="仿宋_GB2312" w:eastAsia="仿宋_GB2312" w:hint="eastAsia"/>
        </w:rPr>
        <w:t>日</w:t>
      </w:r>
      <w:r>
        <w:rPr>
          <w:rFonts w:ascii="仿宋_GB2312" w:eastAsia="仿宋_GB2312" w:hint="eastAsia"/>
        </w:rPr>
        <w:t>，设备试运行，区殡仪服务中心合理配置人员掌握火化技术，及时解决试运行过程中存在的问题；</w:t>
      </w:r>
      <w:r>
        <w:rPr>
          <w:rFonts w:ascii="仿宋_GB2312" w:eastAsia="仿宋_GB2312" w:hint="eastAsia"/>
        </w:rPr>
        <w:t>2021</w:t>
      </w:r>
      <w:r>
        <w:rPr>
          <w:rFonts w:ascii="仿宋_GB2312" w:eastAsia="仿宋_GB2312" w:hint="eastAsia"/>
        </w:rPr>
        <w:t>年</w:t>
      </w:r>
      <w:r>
        <w:rPr>
          <w:rFonts w:ascii="仿宋_GB2312" w:eastAsia="仿宋_GB2312" w:hint="eastAsia"/>
        </w:rPr>
        <w:t>12</w:t>
      </w:r>
      <w:r>
        <w:rPr>
          <w:rFonts w:ascii="仿宋_GB2312" w:eastAsia="仿宋_GB2312" w:hint="eastAsia"/>
        </w:rPr>
        <w:t>月底前正式投入运营。</w:t>
      </w:r>
    </w:p>
    <w:p w:rsidR="001B506E" w:rsidRDefault="006309C5">
      <w:pPr>
        <w:jc w:val="left"/>
        <w:rPr>
          <w:rFonts w:ascii="黑体" w:eastAsia="黑体" w:hAnsi="黑体" w:cs="仿宋_GB2312"/>
        </w:rPr>
      </w:pPr>
      <w:r>
        <w:rPr>
          <w:rFonts w:ascii="黑体" w:eastAsia="黑体" w:hAnsi="黑体" w:cs="仿宋_GB2312" w:hint="eastAsia"/>
        </w:rPr>
        <w:t>四、工作要求</w:t>
      </w:r>
    </w:p>
    <w:p w:rsidR="001B506E" w:rsidRDefault="006309C5">
      <w:pPr>
        <w:rPr>
          <w:rFonts w:ascii="仿宋_GB2312" w:eastAsia="仿宋_GB2312"/>
        </w:rPr>
      </w:pPr>
      <w:r>
        <w:rPr>
          <w:rFonts w:hint="eastAsia"/>
        </w:rPr>
        <w:t>（一）强化组织保障，合力推进项目建设。</w:t>
      </w:r>
      <w:r>
        <w:rPr>
          <w:rFonts w:ascii="仿宋_GB2312" w:eastAsia="仿宋_GB2312" w:hint="eastAsia"/>
        </w:rPr>
        <w:t>成立由分管副区长为组长，相关职能部门负责人为成员的区殡仪服务中心增设火化功能领导小组</w:t>
      </w:r>
      <w:r>
        <w:rPr>
          <w:rFonts w:ascii="仿宋_GB2312" w:eastAsia="仿宋_GB2312" w:hint="eastAsia"/>
        </w:rPr>
        <w:t>。领导小组下社办公室，</w:t>
      </w:r>
      <w:r>
        <w:rPr>
          <w:rFonts w:ascii="仿宋_GB2312" w:eastAsia="仿宋_GB2312" w:hint="eastAsia"/>
        </w:rPr>
        <w:t>办公室设在区民政局，区民政局主要负责人兼任办公室主任。明确部门职责，建立快办机制，强化部门协同，确保各项工作有序平稳推进。</w:t>
      </w:r>
    </w:p>
    <w:p w:rsidR="001B506E" w:rsidRDefault="006309C5">
      <w:pPr>
        <w:rPr>
          <w:rFonts w:ascii="仿宋_GB2312" w:eastAsia="仿宋_GB2312"/>
        </w:rPr>
      </w:pPr>
      <w:r>
        <w:rPr>
          <w:rFonts w:hint="eastAsia"/>
        </w:rPr>
        <w:t>（二）强化宣传引导，确保社会风险稳控。</w:t>
      </w:r>
      <w:r>
        <w:rPr>
          <w:rFonts w:ascii="仿宋_GB2312" w:eastAsia="仿宋_GB2312" w:hint="eastAsia"/>
        </w:rPr>
        <w:t>建立由区委宣传部、区融媒体中心、区公安分局等部门协同配合的宣传引导和网络舆情监督机制，实行决策早宣传、舆论早引导、问题早化解，对散布不实消息、恶意煽动对立的行为采取果断措施、严肃处置。北岙街道办事处</w:t>
      </w:r>
      <w:r>
        <w:rPr>
          <w:rFonts w:ascii="仿宋_GB2312" w:eastAsia="仿宋_GB2312" w:hint="eastAsia"/>
        </w:rPr>
        <w:t>要</w:t>
      </w:r>
      <w:r>
        <w:rPr>
          <w:rFonts w:ascii="仿宋_GB2312" w:eastAsia="仿宋_GB2312" w:hint="eastAsia"/>
        </w:rPr>
        <w:t>成立风险化解工作专班，提前做好村干部及周边村群众的思想工作，及时掌握社会舆情动态，做好与群众的思想沟通，有效化解社会风险。</w:t>
      </w:r>
    </w:p>
    <w:p w:rsidR="001B506E" w:rsidRDefault="006309C5">
      <w:pPr>
        <w:rPr>
          <w:rFonts w:ascii="仿宋_GB2312" w:eastAsia="仿宋_GB2312"/>
        </w:rPr>
      </w:pPr>
      <w:r>
        <w:rPr>
          <w:rFonts w:hint="eastAsia"/>
        </w:rPr>
        <w:t>（三）强化经费保障，确保年底全面投用。</w:t>
      </w:r>
      <w:r>
        <w:rPr>
          <w:rFonts w:ascii="仿宋_GB2312" w:eastAsia="仿宋_GB2312" w:hint="eastAsia"/>
          <w:bCs/>
        </w:rPr>
        <w:t>在区殡仪服务中心增设火化功能是</w:t>
      </w:r>
      <w:r>
        <w:rPr>
          <w:rFonts w:ascii="仿宋_GB2312" w:eastAsia="仿宋_GB2312" w:hint="eastAsia"/>
          <w:bCs/>
        </w:rPr>
        <w:t>涉及</w:t>
      </w:r>
      <w:r>
        <w:rPr>
          <w:rFonts w:ascii="仿宋_GB2312" w:eastAsia="仿宋_GB2312" w:hint="eastAsia"/>
          <w:bCs/>
        </w:rPr>
        <w:t>广大群众</w:t>
      </w:r>
      <w:r>
        <w:rPr>
          <w:rFonts w:ascii="仿宋_GB2312" w:eastAsia="仿宋_GB2312" w:hint="eastAsia"/>
          <w:bCs/>
        </w:rPr>
        <w:t>切身利益</w:t>
      </w:r>
      <w:r>
        <w:rPr>
          <w:rFonts w:ascii="仿宋_GB2312" w:eastAsia="仿宋_GB2312" w:hint="eastAsia"/>
          <w:bCs/>
        </w:rPr>
        <w:t>的</w:t>
      </w:r>
      <w:r>
        <w:rPr>
          <w:rFonts w:ascii="仿宋_GB2312" w:eastAsia="仿宋_GB2312" w:hint="eastAsia"/>
          <w:bCs/>
        </w:rPr>
        <w:t>民生实事</w:t>
      </w:r>
      <w:r>
        <w:rPr>
          <w:rFonts w:ascii="仿宋_GB2312" w:eastAsia="仿宋_GB2312" w:hint="eastAsia"/>
          <w:bCs/>
        </w:rPr>
        <w:t>，要按照</w:t>
      </w:r>
      <w:r>
        <w:rPr>
          <w:rFonts w:ascii="仿宋_GB2312" w:eastAsia="仿宋_GB2312" w:hint="eastAsia"/>
          <w:bCs/>
        </w:rPr>
        <w:lastRenderedPageBreak/>
        <w:t>“今年提出、今年完成”的要求完成功能增设任务。</w:t>
      </w:r>
      <w:r>
        <w:rPr>
          <w:rFonts w:ascii="仿宋_GB2312" w:eastAsia="仿宋_GB2312" w:hAnsiTheme="majorEastAsia" w:hint="eastAsia"/>
        </w:rPr>
        <w:t>区财政部门要做好资金统筹保障工作，</w:t>
      </w:r>
      <w:r>
        <w:rPr>
          <w:rFonts w:ascii="仿宋_GB2312" w:eastAsia="仿宋_GB2312" w:hAnsiTheme="majorEastAsia" w:hint="eastAsia"/>
        </w:rPr>
        <w:t>及</w:t>
      </w:r>
      <w:r>
        <w:rPr>
          <w:rFonts w:ascii="仿宋_GB2312" w:eastAsia="仿宋_GB2312" w:hAnsiTheme="majorEastAsia" w:hint="eastAsia"/>
        </w:rPr>
        <w:t>时解决项目建设及相关工作经费，</w:t>
      </w:r>
      <w:r>
        <w:rPr>
          <w:rFonts w:ascii="仿宋_GB2312" w:eastAsia="仿宋_GB2312" w:hAnsiTheme="majorEastAsia" w:hint="eastAsia"/>
        </w:rPr>
        <w:t>确保各项工作按计划推进。</w:t>
      </w:r>
    </w:p>
    <w:p w:rsidR="001B506E" w:rsidRDefault="001B506E">
      <w:pPr>
        <w:jc w:val="left"/>
        <w:rPr>
          <w:rFonts w:ascii="仿宋_GB2312" w:eastAsia="仿宋_GB2312" w:hAnsi="仿宋_GB2312" w:cs="仿宋_GB2312"/>
        </w:rPr>
      </w:pPr>
    </w:p>
    <w:p w:rsidR="001B506E" w:rsidRDefault="006309C5">
      <w:pPr>
        <w:ind w:leftChars="200" w:left="1600" w:hangingChars="300" w:hanging="960"/>
        <w:jc w:val="left"/>
        <w:rPr>
          <w:rFonts w:ascii="仿宋_GB2312" w:eastAsia="仿宋_GB2312" w:hAnsi="仿宋_GB2312" w:cs="黑体"/>
          <w:kern w:val="0"/>
        </w:rPr>
      </w:pPr>
      <w:r>
        <w:rPr>
          <w:rFonts w:ascii="仿宋_GB2312" w:eastAsia="仿宋_GB2312" w:hAnsi="仿宋_GB2312" w:cs="黑体" w:hint="eastAsia"/>
          <w:kern w:val="0"/>
        </w:rPr>
        <w:t>附件：</w:t>
      </w:r>
      <w:r>
        <w:rPr>
          <w:rFonts w:ascii="仿宋_GB2312" w:eastAsia="仿宋_GB2312" w:hAnsi="仿宋_GB2312" w:cs="黑体" w:hint="eastAsia"/>
          <w:kern w:val="0"/>
        </w:rPr>
        <w:t>1.</w:t>
      </w:r>
      <w:r>
        <w:rPr>
          <w:rFonts w:ascii="仿宋_GB2312" w:eastAsia="仿宋_GB2312" w:hAnsi="仿宋_GB2312" w:cs="黑体" w:hint="eastAsia"/>
          <w:kern w:val="0"/>
        </w:rPr>
        <w:t>区殡仪服务中心增设火化功能</w:t>
      </w:r>
      <w:r>
        <w:rPr>
          <w:rFonts w:ascii="仿宋_GB2312" w:eastAsia="仿宋_GB2312" w:hAnsi="仿宋_GB2312" w:cs="黑体" w:hint="eastAsia"/>
          <w:kern w:val="0"/>
        </w:rPr>
        <w:t>工作</w:t>
      </w:r>
      <w:r>
        <w:rPr>
          <w:rFonts w:ascii="仿宋_GB2312" w:eastAsia="仿宋_GB2312" w:hAnsi="仿宋_GB2312" w:cs="黑体" w:hint="eastAsia"/>
          <w:kern w:val="0"/>
        </w:rPr>
        <w:t>领导小组</w:t>
      </w:r>
      <w:r>
        <w:rPr>
          <w:rFonts w:ascii="仿宋_GB2312" w:eastAsia="仿宋_GB2312" w:hAnsi="仿宋_GB2312" w:cs="黑体" w:hint="eastAsia"/>
          <w:kern w:val="0"/>
        </w:rPr>
        <w:t>成员</w:t>
      </w:r>
      <w:r>
        <w:rPr>
          <w:rFonts w:ascii="仿宋_GB2312" w:eastAsia="仿宋_GB2312" w:hAnsi="仿宋_GB2312" w:cs="黑体" w:hint="eastAsia"/>
          <w:kern w:val="0"/>
        </w:rPr>
        <w:t>名单</w:t>
      </w:r>
    </w:p>
    <w:p w:rsidR="001B506E" w:rsidRDefault="006309C5">
      <w:pPr>
        <w:ind w:left="642" w:firstLineChars="0" w:firstLine="0"/>
        <w:jc w:val="left"/>
        <w:rPr>
          <w:rFonts w:ascii="仿宋_GB2312" w:eastAsia="仿宋_GB2312" w:hAnsi="仿宋_GB2312" w:cs="黑体"/>
          <w:kern w:val="0"/>
        </w:rPr>
      </w:pPr>
      <w:r>
        <w:rPr>
          <w:rFonts w:ascii="黑体" w:eastAsia="黑体" w:hAnsi="黑体" w:hint="eastAsia"/>
          <w:sz w:val="44"/>
          <w:szCs w:val="44"/>
        </w:rPr>
        <w:t xml:space="preserve">  </w:t>
      </w:r>
      <w:r>
        <w:rPr>
          <w:rFonts w:ascii="仿宋_GB2312" w:eastAsia="仿宋_GB2312" w:hAnsi="仿宋_GB2312" w:cs="黑体" w:hint="eastAsia"/>
          <w:kern w:val="0"/>
        </w:rPr>
        <w:t xml:space="preserve">  </w:t>
      </w:r>
      <w:r>
        <w:rPr>
          <w:rFonts w:ascii="仿宋_GB2312" w:eastAsia="仿宋_GB2312" w:hAnsi="仿宋_GB2312" w:cs="黑体" w:hint="eastAsia"/>
          <w:kern w:val="0"/>
        </w:rPr>
        <w:t xml:space="preserve"> </w:t>
      </w:r>
      <w:r>
        <w:rPr>
          <w:rFonts w:ascii="仿宋_GB2312" w:eastAsia="仿宋_GB2312" w:hAnsi="仿宋_GB2312" w:cs="黑体" w:hint="eastAsia"/>
          <w:kern w:val="0"/>
        </w:rPr>
        <w:t>2.</w:t>
      </w:r>
      <w:r>
        <w:rPr>
          <w:rFonts w:ascii="仿宋_GB2312" w:eastAsia="仿宋_GB2312" w:hAnsi="仿宋_GB2312" w:cs="黑体" w:hint="eastAsia"/>
          <w:kern w:val="0"/>
        </w:rPr>
        <w:t>区殡仪服务中心增设火化功能工作推进表</w:t>
      </w:r>
    </w:p>
    <w:p w:rsidR="001B506E" w:rsidRDefault="006309C5">
      <w:pPr>
        <w:tabs>
          <w:tab w:val="left" w:pos="2400"/>
        </w:tabs>
        <w:rPr>
          <w:rFonts w:ascii="仿宋_GB2312" w:eastAsia="仿宋_GB2312" w:hAnsi="仿宋_GB2312" w:cs="黑体"/>
          <w:kern w:val="0"/>
        </w:rPr>
      </w:pPr>
      <w:r>
        <w:rPr>
          <w:rFonts w:ascii="仿宋_GB2312" w:eastAsia="仿宋_GB2312" w:hAnsi="仿宋_GB2312" w:cs="黑体" w:hint="eastAsia"/>
          <w:kern w:val="0"/>
        </w:rPr>
        <w:t xml:space="preserve">      3.</w:t>
      </w:r>
      <w:r>
        <w:rPr>
          <w:rFonts w:ascii="仿宋_GB2312" w:eastAsia="仿宋_GB2312" w:hAnsi="仿宋_GB2312" w:cs="黑体" w:hint="eastAsia"/>
          <w:kern w:val="0"/>
        </w:rPr>
        <w:t>区殡仪服务中心增设火化功能相关职责分工</w:t>
      </w:r>
    </w:p>
    <w:p w:rsidR="001B506E" w:rsidRDefault="006309C5">
      <w:pPr>
        <w:tabs>
          <w:tab w:val="left" w:pos="2400"/>
        </w:tabs>
        <w:rPr>
          <w:rFonts w:ascii="仿宋_GB2312" w:eastAsia="仿宋_GB2312" w:hAnsi="仿宋_GB2312" w:cs="黑体"/>
          <w:kern w:val="0"/>
        </w:rPr>
      </w:pPr>
      <w:r>
        <w:rPr>
          <w:rFonts w:ascii="仿宋_GB2312" w:eastAsia="仿宋_GB2312" w:hAnsi="仿宋_GB2312" w:cs="黑体" w:hint="eastAsia"/>
          <w:kern w:val="0"/>
        </w:rPr>
        <w:t xml:space="preserve">  </w:t>
      </w: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pStyle w:val="1"/>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1B506E">
      <w:pPr>
        <w:tabs>
          <w:tab w:val="left" w:pos="2400"/>
        </w:tabs>
        <w:rPr>
          <w:rFonts w:ascii="仿宋_GB2312" w:eastAsia="仿宋_GB2312" w:hAnsi="仿宋_GB2312" w:cs="黑体"/>
          <w:kern w:val="0"/>
        </w:rPr>
      </w:pPr>
    </w:p>
    <w:p w:rsidR="001B506E" w:rsidRDefault="006309C5">
      <w:pPr>
        <w:tabs>
          <w:tab w:val="left" w:pos="2400"/>
        </w:tabs>
        <w:ind w:firstLineChars="0" w:firstLine="0"/>
        <w:jc w:val="left"/>
        <w:rPr>
          <w:rFonts w:ascii="黑体" w:eastAsia="黑体" w:hAnsi="黑体" w:cs="黑体"/>
          <w:kern w:val="0"/>
        </w:rPr>
      </w:pPr>
      <w:bookmarkStart w:id="0" w:name="_GoBack"/>
      <w:bookmarkEnd w:id="0"/>
      <w:r>
        <w:rPr>
          <w:rFonts w:ascii="黑体" w:eastAsia="黑体" w:hAnsi="黑体" w:cs="黑体" w:hint="eastAsia"/>
          <w:kern w:val="0"/>
        </w:rPr>
        <w:lastRenderedPageBreak/>
        <w:t>附件</w:t>
      </w:r>
      <w:r>
        <w:rPr>
          <w:rFonts w:ascii="黑体" w:eastAsia="黑体" w:hAnsi="黑体" w:cs="黑体" w:hint="eastAsia"/>
          <w:kern w:val="0"/>
        </w:rPr>
        <w:t>1</w:t>
      </w:r>
    </w:p>
    <w:p w:rsidR="001B506E" w:rsidRDefault="006309C5">
      <w:pPr>
        <w:tabs>
          <w:tab w:val="left" w:pos="2400"/>
        </w:tabs>
        <w:ind w:firstLineChars="0" w:firstLine="0"/>
        <w:jc w:val="center"/>
        <w:rPr>
          <w:rFonts w:asciiTheme="majorEastAsia" w:eastAsiaTheme="majorEastAsia" w:hAnsiTheme="majorEastAsia" w:cs="黑体"/>
          <w:kern w:val="0"/>
          <w:sz w:val="44"/>
          <w:szCs w:val="44"/>
        </w:rPr>
      </w:pPr>
      <w:r>
        <w:rPr>
          <w:rFonts w:asciiTheme="majorEastAsia" w:eastAsiaTheme="majorEastAsia" w:hAnsiTheme="majorEastAsia" w:cs="黑体" w:hint="eastAsia"/>
          <w:kern w:val="0"/>
          <w:sz w:val="44"/>
          <w:szCs w:val="44"/>
        </w:rPr>
        <w:t>区殡仪服务中心增设火化功能</w:t>
      </w:r>
      <w:r>
        <w:rPr>
          <w:rFonts w:asciiTheme="majorEastAsia" w:eastAsiaTheme="majorEastAsia" w:hAnsiTheme="majorEastAsia" w:cs="黑体" w:hint="eastAsia"/>
          <w:kern w:val="0"/>
          <w:sz w:val="44"/>
          <w:szCs w:val="44"/>
        </w:rPr>
        <w:t>工作</w:t>
      </w:r>
      <w:r>
        <w:rPr>
          <w:rFonts w:asciiTheme="majorEastAsia" w:eastAsiaTheme="majorEastAsia" w:hAnsiTheme="majorEastAsia" w:cs="黑体" w:hint="eastAsia"/>
          <w:kern w:val="0"/>
          <w:sz w:val="44"/>
          <w:szCs w:val="44"/>
        </w:rPr>
        <w:t>领导小组</w:t>
      </w:r>
    </w:p>
    <w:p w:rsidR="001B506E" w:rsidRDefault="006309C5">
      <w:pPr>
        <w:tabs>
          <w:tab w:val="left" w:pos="2400"/>
        </w:tabs>
        <w:ind w:firstLineChars="0" w:firstLine="0"/>
        <w:jc w:val="center"/>
        <w:rPr>
          <w:rFonts w:asciiTheme="majorEastAsia" w:eastAsiaTheme="majorEastAsia" w:hAnsiTheme="majorEastAsia" w:cs="黑体"/>
          <w:kern w:val="0"/>
          <w:sz w:val="44"/>
          <w:szCs w:val="44"/>
        </w:rPr>
      </w:pPr>
      <w:r>
        <w:rPr>
          <w:rFonts w:asciiTheme="majorEastAsia" w:eastAsiaTheme="majorEastAsia" w:hAnsiTheme="majorEastAsia" w:cs="黑体" w:hint="eastAsia"/>
          <w:kern w:val="0"/>
          <w:sz w:val="44"/>
          <w:szCs w:val="44"/>
        </w:rPr>
        <w:t>成员</w:t>
      </w:r>
      <w:r>
        <w:rPr>
          <w:rFonts w:asciiTheme="majorEastAsia" w:eastAsiaTheme="majorEastAsia" w:hAnsiTheme="majorEastAsia" w:cs="黑体" w:hint="eastAsia"/>
          <w:kern w:val="0"/>
          <w:sz w:val="44"/>
          <w:szCs w:val="44"/>
        </w:rPr>
        <w:t>名单</w:t>
      </w:r>
    </w:p>
    <w:p w:rsidR="001B506E" w:rsidRDefault="001B506E">
      <w:pPr>
        <w:ind w:firstLineChars="0" w:firstLine="0"/>
        <w:rPr>
          <w:rFonts w:ascii="仿宋_GB2312" w:eastAsia="仿宋_GB2312"/>
        </w:rPr>
      </w:pPr>
    </w:p>
    <w:p w:rsidR="001B506E" w:rsidRDefault="006309C5">
      <w:pPr>
        <w:ind w:firstLineChars="0" w:firstLine="630"/>
        <w:rPr>
          <w:rFonts w:ascii="仿宋_GB2312" w:eastAsia="仿宋_GB2312"/>
        </w:rPr>
      </w:pPr>
      <w:r>
        <w:rPr>
          <w:rFonts w:ascii="仿宋_GB2312" w:eastAsia="仿宋_GB2312" w:hint="eastAsia"/>
        </w:rPr>
        <w:t>组</w:t>
      </w:r>
      <w:r>
        <w:rPr>
          <w:rFonts w:ascii="仿宋_GB2312" w:eastAsia="仿宋_GB2312" w:hint="eastAsia"/>
        </w:rPr>
        <w:t xml:space="preserve">  </w:t>
      </w:r>
      <w:r>
        <w:rPr>
          <w:rFonts w:ascii="仿宋_GB2312" w:eastAsia="仿宋_GB2312" w:hint="eastAsia"/>
        </w:rPr>
        <w:t>长：区政府分管副区长</w:t>
      </w:r>
    </w:p>
    <w:p w:rsidR="001B506E" w:rsidRDefault="006309C5">
      <w:pPr>
        <w:ind w:firstLineChars="0" w:firstLine="630"/>
        <w:rPr>
          <w:rFonts w:ascii="仿宋_GB2312" w:eastAsia="仿宋_GB2312"/>
        </w:rPr>
      </w:pPr>
      <w:r>
        <w:rPr>
          <w:rFonts w:ascii="仿宋_GB2312" w:eastAsia="仿宋_GB2312" w:hint="eastAsia"/>
        </w:rPr>
        <w:t>副组长：区府办联系副主任、区民政局主要负责人</w:t>
      </w:r>
    </w:p>
    <w:p w:rsidR="001B506E" w:rsidRDefault="006309C5">
      <w:pPr>
        <w:ind w:firstLineChars="0" w:firstLine="630"/>
        <w:rPr>
          <w:rFonts w:ascii="仿宋_GB2312" w:eastAsia="仿宋_GB2312"/>
        </w:rPr>
      </w:pPr>
      <w:r>
        <w:rPr>
          <w:rFonts w:ascii="仿宋_GB2312" w:eastAsia="仿宋_GB2312" w:hint="eastAsia"/>
        </w:rPr>
        <w:t>成</w:t>
      </w:r>
      <w:r>
        <w:rPr>
          <w:rFonts w:ascii="仿宋_GB2312" w:eastAsia="仿宋_GB2312" w:hint="eastAsia"/>
        </w:rPr>
        <w:t xml:space="preserve">  </w:t>
      </w:r>
      <w:r>
        <w:rPr>
          <w:rFonts w:ascii="仿宋_GB2312" w:eastAsia="仿宋_GB2312" w:hint="eastAsia"/>
        </w:rPr>
        <w:t>员：区委办、区府办、区委宣传部、区委政法委、区发改局、区民政局、区财政局、生态环境洞头分局、区城发公司、北岙街道办事处分管负责人。</w:t>
      </w:r>
    </w:p>
    <w:p w:rsidR="001B506E" w:rsidRDefault="006309C5">
      <w:pPr>
        <w:ind w:firstLineChars="0" w:firstLine="630"/>
        <w:rPr>
          <w:rFonts w:ascii="仿宋_GB2312" w:eastAsia="仿宋_GB2312"/>
        </w:rPr>
      </w:pPr>
      <w:r>
        <w:rPr>
          <w:rFonts w:ascii="仿宋_GB2312" w:eastAsia="仿宋_GB2312" w:hint="eastAsia"/>
        </w:rPr>
        <w:t>领导小组</w:t>
      </w:r>
      <w:r>
        <w:rPr>
          <w:rFonts w:ascii="仿宋_GB2312" w:eastAsia="仿宋_GB2312" w:hint="eastAsia"/>
        </w:rPr>
        <w:t>下设办公室，</w:t>
      </w:r>
      <w:r>
        <w:rPr>
          <w:rFonts w:ascii="仿宋_GB2312" w:eastAsia="仿宋_GB2312" w:hint="eastAsia"/>
        </w:rPr>
        <w:t>办公室设在区民政局，区民政局主要负责人兼任办公室主任。</w:t>
      </w:r>
    </w:p>
    <w:p w:rsidR="001B506E" w:rsidRDefault="001B506E">
      <w:pPr>
        <w:jc w:val="left"/>
        <w:rPr>
          <w:rFonts w:ascii="黑体" w:eastAsia="黑体" w:hAnsi="黑体" w:cs="仿宋_GB2312"/>
        </w:rPr>
      </w:pPr>
    </w:p>
    <w:p w:rsidR="001B506E" w:rsidRDefault="001B506E">
      <w:pPr>
        <w:tabs>
          <w:tab w:val="left" w:pos="2400"/>
        </w:tabs>
        <w:rPr>
          <w:rFonts w:ascii="仿宋_GB2312" w:eastAsia="仿宋_GB2312" w:hAnsi="仿宋_GB2312" w:cs="黑体"/>
          <w:kern w:val="0"/>
        </w:rPr>
        <w:sectPr w:rsidR="001B506E">
          <w:headerReference w:type="even" r:id="rId14"/>
          <w:headerReference w:type="default" r:id="rId15"/>
          <w:footerReference w:type="even" r:id="rId16"/>
          <w:footerReference w:type="default" r:id="rId17"/>
          <w:headerReference w:type="first" r:id="rId18"/>
          <w:footerReference w:type="first" r:id="rId19"/>
          <w:pgSz w:w="11906" w:h="16838"/>
          <w:pgMar w:top="2155" w:right="1474" w:bottom="1701" w:left="1588" w:header="851" w:footer="992" w:gutter="0"/>
          <w:pgNumType w:fmt="numberInDash"/>
          <w:cols w:space="425"/>
          <w:docGrid w:type="lines" w:linePitch="312"/>
        </w:sectPr>
      </w:pPr>
    </w:p>
    <w:p w:rsidR="001B506E" w:rsidRDefault="006309C5">
      <w:pPr>
        <w:tabs>
          <w:tab w:val="left" w:pos="2400"/>
        </w:tabs>
        <w:ind w:firstLineChars="0" w:firstLine="0"/>
        <w:jc w:val="left"/>
        <w:rPr>
          <w:rFonts w:ascii="黑体" w:eastAsia="黑体" w:hAnsi="黑体"/>
        </w:rPr>
      </w:pPr>
      <w:r>
        <w:rPr>
          <w:rFonts w:ascii="黑体" w:eastAsia="黑体" w:hAnsi="黑体" w:hint="eastAsia"/>
        </w:rPr>
        <w:lastRenderedPageBreak/>
        <w:t>附件</w:t>
      </w:r>
      <w:r>
        <w:rPr>
          <w:rFonts w:ascii="黑体" w:eastAsia="黑体" w:hAnsi="黑体" w:hint="eastAsia"/>
        </w:rPr>
        <w:t>2</w:t>
      </w:r>
    </w:p>
    <w:p w:rsidR="001B506E" w:rsidRDefault="006309C5">
      <w:pPr>
        <w:tabs>
          <w:tab w:val="left" w:pos="2400"/>
        </w:tabs>
        <w:ind w:firstLineChars="0" w:firstLine="0"/>
        <w:jc w:val="center"/>
        <w:rPr>
          <w:rFonts w:ascii="黑体" w:eastAsia="黑体" w:hAnsi="黑体"/>
        </w:rPr>
      </w:pPr>
      <w:r>
        <w:rPr>
          <w:rFonts w:ascii="黑体" w:eastAsia="黑体" w:hAnsi="黑体" w:hint="eastAsia"/>
          <w:sz w:val="44"/>
          <w:szCs w:val="44"/>
        </w:rPr>
        <w:t>区殡仪服务中心增设火化功能工作推进计划表</w:t>
      </w:r>
    </w:p>
    <w:tbl>
      <w:tblPr>
        <w:tblpPr w:leftFromText="180" w:rightFromText="180" w:vertAnchor="text" w:horzAnchor="margin" w:tblpXSpec="center" w:tblpY="309"/>
        <w:tblOverlap w:val="never"/>
        <w:tblW w:w="13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2706"/>
        <w:gridCol w:w="4698"/>
        <w:gridCol w:w="1851"/>
        <w:gridCol w:w="1994"/>
        <w:gridCol w:w="1424"/>
      </w:tblGrid>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序号</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任务清单</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所需材料</w:t>
            </w: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完成时限</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责任单位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备注</w:t>
            </w:r>
          </w:p>
        </w:tc>
      </w:tr>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开展调查研究</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sz w:val="21"/>
                <w:szCs w:val="21"/>
              </w:rPr>
              <w:t>形成考察报告或工作方案</w:t>
            </w:r>
          </w:p>
        </w:tc>
        <w:tc>
          <w:tcPr>
            <w:tcW w:w="1851" w:type="dxa"/>
            <w:vMerge w:val="restart"/>
            <w:tcBorders>
              <w:top w:val="single" w:sz="4" w:space="0" w:color="auto"/>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6</w:t>
            </w:r>
            <w:r>
              <w:rPr>
                <w:rFonts w:ascii="宋体" w:eastAsia="宋体" w:hAnsi="宋体" w:cs="宋体" w:hint="eastAsia"/>
                <w:b/>
                <w:sz w:val="21"/>
                <w:szCs w:val="21"/>
              </w:rPr>
              <w:t>月</w:t>
            </w:r>
            <w:r>
              <w:rPr>
                <w:rFonts w:ascii="宋体" w:eastAsia="宋体" w:hAnsi="宋体" w:cs="宋体" w:hint="eastAsia"/>
                <w:b/>
                <w:sz w:val="21"/>
                <w:szCs w:val="21"/>
              </w:rPr>
              <w:t>15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梳理法律法规依据</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形成与决策有关的法律、法规、规章和政策汇编</w:t>
            </w:r>
          </w:p>
        </w:tc>
        <w:tc>
          <w:tcPr>
            <w:tcW w:w="1851" w:type="dxa"/>
            <w:vMerge/>
            <w:tcBorders>
              <w:left w:val="single" w:sz="4" w:space="0" w:color="auto"/>
              <w:right w:val="single" w:sz="4" w:space="0" w:color="auto"/>
              <w:tl2br w:val="nil"/>
              <w:tr2bl w:val="nil"/>
            </w:tcBorders>
            <w:noWrap/>
            <w:vAlign w:val="center"/>
          </w:tcPr>
          <w:p w:rsidR="001B506E" w:rsidRDefault="001B506E">
            <w:pPr>
              <w:spacing w:line="320" w:lineRule="exact"/>
              <w:ind w:firstLine="422"/>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411"/>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拟定工作实施方案</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vMerge/>
            <w:tcBorders>
              <w:left w:val="single" w:sz="4" w:space="0" w:color="auto"/>
              <w:right w:val="single" w:sz="4" w:space="0" w:color="auto"/>
              <w:tl2br w:val="nil"/>
              <w:tr2bl w:val="nil"/>
            </w:tcBorders>
            <w:noWrap/>
            <w:vAlign w:val="center"/>
          </w:tcPr>
          <w:p w:rsidR="001B506E" w:rsidRDefault="001B506E">
            <w:pPr>
              <w:spacing w:line="320" w:lineRule="exact"/>
              <w:ind w:firstLine="422"/>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433"/>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4</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书面征求意见</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形成书面征求意见汇总表</w:t>
            </w:r>
          </w:p>
        </w:tc>
        <w:tc>
          <w:tcPr>
            <w:tcW w:w="1851" w:type="dxa"/>
            <w:vMerge/>
            <w:tcBorders>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5</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拟定决策草案</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6</w:t>
            </w:r>
            <w:r>
              <w:rPr>
                <w:rFonts w:ascii="宋体" w:eastAsia="宋体" w:hAnsi="宋体" w:cs="宋体" w:hint="eastAsia"/>
                <w:b/>
                <w:sz w:val="21"/>
                <w:szCs w:val="21"/>
              </w:rPr>
              <w:t>月</w:t>
            </w:r>
            <w:r>
              <w:rPr>
                <w:rFonts w:ascii="宋体" w:eastAsia="宋体" w:hAnsi="宋体" w:cs="宋体" w:hint="eastAsia"/>
                <w:b/>
                <w:sz w:val="21"/>
                <w:szCs w:val="21"/>
              </w:rPr>
              <w:t>20</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区司法局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6</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提交</w:t>
            </w:r>
            <w:r>
              <w:rPr>
                <w:rFonts w:ascii="宋体" w:eastAsia="宋体" w:hAnsi="宋体" w:cs="宋体" w:hint="eastAsia"/>
                <w:b/>
                <w:sz w:val="21"/>
                <w:szCs w:val="21"/>
              </w:rPr>
              <w:t>区政府常务会议</w:t>
            </w:r>
            <w:r>
              <w:rPr>
                <w:rFonts w:ascii="宋体" w:eastAsia="宋体" w:hAnsi="宋体" w:cs="宋体" w:hint="eastAsia"/>
                <w:b/>
                <w:sz w:val="21"/>
                <w:szCs w:val="21"/>
              </w:rPr>
              <w:t>研究</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印发《工作实施方案》，公布决策草案</w:t>
            </w: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6</w:t>
            </w:r>
            <w:r>
              <w:rPr>
                <w:rFonts w:ascii="宋体" w:eastAsia="宋体" w:hAnsi="宋体" w:cs="宋体" w:hint="eastAsia"/>
                <w:b/>
                <w:sz w:val="21"/>
                <w:szCs w:val="21"/>
              </w:rPr>
              <w:t>月</w:t>
            </w:r>
            <w:r>
              <w:rPr>
                <w:rFonts w:ascii="宋体" w:eastAsia="宋体" w:hAnsi="宋体" w:cs="宋体" w:hint="eastAsia"/>
                <w:b/>
                <w:sz w:val="21"/>
                <w:szCs w:val="21"/>
              </w:rPr>
              <w:t>25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区府办</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r>
      <w:tr w:rsidR="001B506E">
        <w:trPr>
          <w:trHeight w:val="599"/>
        </w:trPr>
        <w:tc>
          <w:tcPr>
            <w:tcW w:w="67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7</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完成社会公开征求意见</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形成书面征求意见汇总表</w:t>
            </w:r>
          </w:p>
        </w:tc>
        <w:tc>
          <w:tcPr>
            <w:tcW w:w="1851" w:type="dxa"/>
            <w:vMerge w:val="restart"/>
            <w:tcBorders>
              <w:top w:val="single" w:sz="4" w:space="0" w:color="auto"/>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8</w:t>
            </w:r>
            <w:r>
              <w:rPr>
                <w:rFonts w:ascii="宋体" w:eastAsia="宋体" w:hAnsi="宋体" w:cs="宋体" w:hint="eastAsia"/>
                <w:b/>
                <w:sz w:val="21"/>
                <w:szCs w:val="21"/>
              </w:rPr>
              <w:t>月</w:t>
            </w:r>
            <w:r>
              <w:rPr>
                <w:rFonts w:ascii="宋体" w:eastAsia="宋体" w:hAnsi="宋体" w:cs="宋体" w:hint="eastAsia"/>
                <w:b/>
                <w:sz w:val="21"/>
                <w:szCs w:val="21"/>
              </w:rPr>
              <w:t>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0" w:firstLine="420"/>
              <w:rPr>
                <w:rFonts w:ascii="宋体" w:eastAsia="宋体" w:hAnsi="宋体" w:cs="宋体"/>
                <w:sz w:val="21"/>
                <w:szCs w:val="21"/>
              </w:rPr>
            </w:pPr>
          </w:p>
        </w:tc>
      </w:tr>
      <w:tr w:rsidR="001B506E">
        <w:trPr>
          <w:trHeight w:val="392"/>
        </w:trPr>
        <w:tc>
          <w:tcPr>
            <w:tcW w:w="678" w:type="dxa"/>
            <w:tcBorders>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8</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完成环评编制工作</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形成环评文本及报批申请报告</w:t>
            </w:r>
          </w:p>
        </w:tc>
        <w:tc>
          <w:tcPr>
            <w:tcW w:w="1851" w:type="dxa"/>
            <w:vMerge/>
            <w:tcBorders>
              <w:left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9</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完成社会风险评估</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形成社会风险评估报告</w:t>
            </w:r>
          </w:p>
        </w:tc>
        <w:tc>
          <w:tcPr>
            <w:tcW w:w="1851" w:type="dxa"/>
            <w:vMerge/>
            <w:tcBorders>
              <w:left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区委政法委</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北岙街道办事处</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10</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完成项目建设初步设计及立项前期准备工作</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形成项目建设初步设计方案</w:t>
            </w:r>
          </w:p>
        </w:tc>
        <w:tc>
          <w:tcPr>
            <w:tcW w:w="1851" w:type="dxa"/>
            <w:vMerge/>
            <w:tcBorders>
              <w:left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区发改局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区城发公司</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b/>
                <w:sz w:val="21"/>
                <w:szCs w:val="21"/>
              </w:rPr>
              <w:lastRenderedPageBreak/>
              <w:t>序号</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任务清单</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b/>
                <w:sz w:val="21"/>
                <w:szCs w:val="21"/>
              </w:rPr>
              <w:t>所需材料</w:t>
            </w:r>
          </w:p>
        </w:tc>
        <w:tc>
          <w:tcPr>
            <w:tcW w:w="1851" w:type="dxa"/>
            <w:tcBorders>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完成时限</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b/>
                <w:sz w:val="21"/>
                <w:szCs w:val="21"/>
              </w:rPr>
              <w:t>责任单位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left="422" w:firstLineChars="0" w:firstLine="0"/>
              <w:rPr>
                <w:rFonts w:ascii="宋体" w:eastAsia="宋体" w:hAnsi="宋体" w:cs="宋体"/>
                <w:sz w:val="21"/>
                <w:szCs w:val="21"/>
              </w:rPr>
            </w:pPr>
            <w:r>
              <w:rPr>
                <w:rFonts w:ascii="宋体" w:eastAsia="宋体" w:hAnsi="宋体" w:cs="宋体" w:hint="eastAsia"/>
                <w:b/>
                <w:sz w:val="21"/>
                <w:szCs w:val="21"/>
              </w:rPr>
              <w:t>备注</w:t>
            </w: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11</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完成环评审批工作</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形成环评批复文件</w:t>
            </w:r>
          </w:p>
        </w:tc>
        <w:tc>
          <w:tcPr>
            <w:tcW w:w="1851"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8</w:t>
            </w:r>
            <w:r>
              <w:rPr>
                <w:rFonts w:ascii="宋体" w:eastAsia="宋体" w:hAnsi="宋体" w:cs="宋体" w:hint="eastAsia"/>
                <w:b/>
                <w:sz w:val="21"/>
                <w:szCs w:val="21"/>
              </w:rPr>
              <w:t>月</w:t>
            </w:r>
            <w:r>
              <w:rPr>
                <w:rFonts w:ascii="宋体" w:eastAsia="宋体" w:hAnsi="宋体" w:cs="宋体" w:hint="eastAsia"/>
                <w:b/>
                <w:sz w:val="21"/>
                <w:szCs w:val="21"/>
              </w:rPr>
              <w:t>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left="199" w:hangingChars="95" w:hanging="199"/>
              <w:jc w:val="center"/>
              <w:rPr>
                <w:rFonts w:ascii="宋体" w:eastAsia="宋体" w:hAnsi="宋体" w:cs="宋体"/>
                <w:sz w:val="21"/>
                <w:szCs w:val="21"/>
              </w:rPr>
            </w:pPr>
            <w:r>
              <w:rPr>
                <w:rFonts w:ascii="宋体" w:eastAsia="宋体" w:hAnsi="宋体" w:cs="宋体" w:hint="eastAsia"/>
                <w:sz w:val="21"/>
                <w:szCs w:val="21"/>
              </w:rPr>
              <w:t>生态环境洞头分局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12</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提交</w:t>
            </w:r>
            <w:r>
              <w:rPr>
                <w:rFonts w:ascii="宋体" w:eastAsia="宋体" w:hAnsi="宋体" w:cs="宋体" w:hint="eastAsia"/>
                <w:b/>
                <w:sz w:val="21"/>
                <w:szCs w:val="21"/>
              </w:rPr>
              <w:t>区政府常务会</w:t>
            </w:r>
            <w:r>
              <w:rPr>
                <w:rFonts w:ascii="宋体" w:eastAsia="宋体" w:hAnsi="宋体" w:cs="宋体" w:hint="eastAsia"/>
                <w:b/>
                <w:sz w:val="21"/>
                <w:szCs w:val="21"/>
              </w:rPr>
              <w:t>议研究</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审议通过并形成会议纪要</w:t>
            </w:r>
          </w:p>
        </w:tc>
        <w:tc>
          <w:tcPr>
            <w:tcW w:w="1851" w:type="dxa"/>
            <w:vMerge w:val="restart"/>
            <w:tcBorders>
              <w:top w:val="single" w:sz="4" w:space="0" w:color="auto"/>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8</w:t>
            </w:r>
            <w:r>
              <w:rPr>
                <w:rFonts w:ascii="宋体" w:eastAsia="宋体" w:hAnsi="宋体" w:cs="宋体" w:hint="eastAsia"/>
                <w:b/>
                <w:sz w:val="21"/>
                <w:szCs w:val="21"/>
              </w:rPr>
              <w:t>月</w:t>
            </w:r>
            <w:r>
              <w:rPr>
                <w:rFonts w:ascii="宋体" w:eastAsia="宋体" w:hAnsi="宋体" w:cs="宋体" w:hint="eastAsia"/>
                <w:b/>
                <w:sz w:val="21"/>
                <w:szCs w:val="21"/>
              </w:rPr>
              <w:t>10</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区府办</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13</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提交</w:t>
            </w:r>
            <w:r>
              <w:rPr>
                <w:rFonts w:ascii="宋体" w:eastAsia="宋体" w:hAnsi="宋体" w:cs="宋体" w:hint="eastAsia"/>
                <w:b/>
                <w:sz w:val="21"/>
                <w:szCs w:val="21"/>
              </w:rPr>
              <w:t>区委常委会</w:t>
            </w:r>
            <w:r>
              <w:rPr>
                <w:rFonts w:ascii="宋体" w:eastAsia="宋体" w:hAnsi="宋体" w:cs="宋体" w:hint="eastAsia"/>
                <w:b/>
                <w:sz w:val="21"/>
                <w:szCs w:val="21"/>
              </w:rPr>
              <w:t>研究</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审议通过并形成会议纪要</w:t>
            </w:r>
          </w:p>
        </w:tc>
        <w:tc>
          <w:tcPr>
            <w:tcW w:w="1851" w:type="dxa"/>
            <w:vMerge/>
            <w:tcBorders>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jc w:val="center"/>
              <w:rPr>
                <w:rFonts w:ascii="宋体" w:eastAsia="宋体" w:hAnsi="宋体" w:cs="宋体"/>
                <w:b/>
                <w:sz w:val="21"/>
                <w:szCs w:val="21"/>
              </w:rPr>
            </w:pP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区委办</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14</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完成项目立项审批</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初步设计等材料</w:t>
            </w: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8</w:t>
            </w:r>
            <w:r>
              <w:rPr>
                <w:rFonts w:ascii="宋体" w:eastAsia="宋体" w:hAnsi="宋体" w:cs="宋体" w:hint="eastAsia"/>
                <w:b/>
                <w:sz w:val="21"/>
                <w:szCs w:val="21"/>
              </w:rPr>
              <w:t>月</w:t>
            </w:r>
            <w:r>
              <w:rPr>
                <w:rFonts w:ascii="宋体" w:eastAsia="宋体" w:hAnsi="宋体" w:cs="宋体" w:hint="eastAsia"/>
                <w:b/>
                <w:sz w:val="21"/>
                <w:szCs w:val="21"/>
              </w:rPr>
              <w:t>15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区发改局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15</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启动项目招投标</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sz w:val="21"/>
                <w:szCs w:val="21"/>
              </w:rPr>
            </w:pPr>
            <w:r>
              <w:rPr>
                <w:rFonts w:ascii="宋体" w:eastAsia="宋体" w:hAnsi="宋体" w:cs="宋体" w:hint="eastAsia"/>
                <w:sz w:val="21"/>
                <w:szCs w:val="21"/>
              </w:rPr>
              <w:t>形成招投标文书</w:t>
            </w: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8</w:t>
            </w:r>
            <w:r>
              <w:rPr>
                <w:rFonts w:ascii="宋体" w:eastAsia="宋体" w:hAnsi="宋体" w:cs="宋体" w:hint="eastAsia"/>
                <w:b/>
                <w:sz w:val="21"/>
                <w:szCs w:val="21"/>
              </w:rPr>
              <w:t>月</w:t>
            </w:r>
            <w:r>
              <w:rPr>
                <w:rFonts w:ascii="宋体" w:eastAsia="宋体" w:hAnsi="宋体" w:cs="宋体" w:hint="eastAsia"/>
                <w:b/>
                <w:sz w:val="21"/>
                <w:szCs w:val="21"/>
              </w:rPr>
              <w:t>30</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区财政局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区发改局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区政务服务中心</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16</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完成招投标，确定建设单位</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tcBorders>
              <w:top w:val="single" w:sz="4" w:space="0" w:color="auto"/>
              <w:left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10</w:t>
            </w:r>
            <w:r>
              <w:rPr>
                <w:rFonts w:ascii="宋体" w:eastAsia="宋体" w:hAnsi="宋体" w:cs="宋体" w:hint="eastAsia"/>
                <w:b/>
                <w:sz w:val="21"/>
                <w:szCs w:val="21"/>
              </w:rPr>
              <w:t>月</w:t>
            </w:r>
            <w:r>
              <w:rPr>
                <w:rFonts w:ascii="宋体" w:eastAsia="宋体" w:hAnsi="宋体" w:cs="宋体" w:hint="eastAsia"/>
                <w:b/>
                <w:sz w:val="21"/>
                <w:szCs w:val="21"/>
              </w:rPr>
              <w:t>20</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区城发公司</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建设单位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17</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完成场地改造</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12</w:t>
            </w:r>
            <w:r>
              <w:rPr>
                <w:rFonts w:ascii="宋体" w:eastAsia="宋体" w:hAnsi="宋体" w:cs="宋体" w:hint="eastAsia"/>
                <w:b/>
                <w:sz w:val="21"/>
                <w:szCs w:val="21"/>
              </w:rPr>
              <w:t>月</w:t>
            </w:r>
            <w:r>
              <w:rPr>
                <w:rFonts w:ascii="宋体" w:eastAsia="宋体" w:hAnsi="宋体" w:cs="宋体" w:hint="eastAsia"/>
                <w:b/>
                <w:sz w:val="21"/>
                <w:szCs w:val="21"/>
              </w:rPr>
              <w:t>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区城发公司</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建设单位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18</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完成设备进场</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12</w:t>
            </w:r>
            <w:r>
              <w:rPr>
                <w:rFonts w:ascii="宋体" w:eastAsia="宋体" w:hAnsi="宋体" w:cs="宋体" w:hint="eastAsia"/>
                <w:b/>
                <w:sz w:val="21"/>
                <w:szCs w:val="21"/>
              </w:rPr>
              <w:t>月</w:t>
            </w:r>
            <w:r>
              <w:rPr>
                <w:rFonts w:ascii="宋体" w:eastAsia="宋体" w:hAnsi="宋体" w:cs="宋体" w:hint="eastAsia"/>
                <w:b/>
                <w:sz w:val="21"/>
                <w:szCs w:val="21"/>
              </w:rPr>
              <w:t>15</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建设单位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r w:rsidR="001B506E">
        <w:trPr>
          <w:trHeight w:val="599"/>
        </w:trPr>
        <w:tc>
          <w:tcPr>
            <w:tcW w:w="678" w:type="dxa"/>
            <w:tcBorders>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19</w:t>
            </w:r>
          </w:p>
        </w:tc>
        <w:tc>
          <w:tcPr>
            <w:tcW w:w="2706"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rPr>
                <w:rFonts w:ascii="宋体" w:eastAsia="宋体" w:hAnsi="宋体" w:cs="宋体"/>
                <w:b/>
                <w:sz w:val="21"/>
                <w:szCs w:val="21"/>
              </w:rPr>
            </w:pPr>
            <w:r>
              <w:rPr>
                <w:rFonts w:ascii="宋体" w:eastAsia="宋体" w:hAnsi="宋体" w:cs="宋体" w:hint="eastAsia"/>
                <w:b/>
                <w:sz w:val="21"/>
                <w:szCs w:val="21"/>
              </w:rPr>
              <w:t>完成设备调试</w:t>
            </w:r>
          </w:p>
        </w:tc>
        <w:tc>
          <w:tcPr>
            <w:tcW w:w="4698"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firstLineChars="0" w:firstLine="0"/>
              <w:rPr>
                <w:rFonts w:ascii="宋体" w:eastAsia="宋体" w:hAnsi="宋体" w:cs="宋体"/>
                <w:sz w:val="21"/>
                <w:szCs w:val="21"/>
              </w:rPr>
            </w:pPr>
          </w:p>
        </w:tc>
        <w:tc>
          <w:tcPr>
            <w:tcW w:w="1851"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b/>
                <w:sz w:val="21"/>
                <w:szCs w:val="21"/>
              </w:rPr>
            </w:pPr>
            <w:r>
              <w:rPr>
                <w:rFonts w:ascii="宋体" w:eastAsia="宋体" w:hAnsi="宋体" w:cs="宋体" w:hint="eastAsia"/>
                <w:b/>
                <w:sz w:val="21"/>
                <w:szCs w:val="21"/>
              </w:rPr>
              <w:t>12</w:t>
            </w:r>
            <w:r>
              <w:rPr>
                <w:rFonts w:ascii="宋体" w:eastAsia="宋体" w:hAnsi="宋体" w:cs="宋体" w:hint="eastAsia"/>
                <w:b/>
                <w:sz w:val="21"/>
                <w:szCs w:val="21"/>
              </w:rPr>
              <w:t>月</w:t>
            </w:r>
            <w:r>
              <w:rPr>
                <w:rFonts w:ascii="宋体" w:eastAsia="宋体" w:hAnsi="宋体" w:cs="宋体" w:hint="eastAsia"/>
                <w:b/>
                <w:sz w:val="21"/>
                <w:szCs w:val="21"/>
              </w:rPr>
              <w:t>20</w:t>
            </w:r>
            <w:r>
              <w:rPr>
                <w:rFonts w:ascii="宋体" w:eastAsia="宋体" w:hAnsi="宋体" w:cs="宋体" w:hint="eastAsia"/>
                <w:b/>
                <w:sz w:val="21"/>
                <w:szCs w:val="21"/>
              </w:rPr>
              <w:t>日前</w:t>
            </w:r>
          </w:p>
        </w:tc>
        <w:tc>
          <w:tcPr>
            <w:tcW w:w="199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区民政局</w:t>
            </w:r>
          </w:p>
          <w:p w:rsidR="001B506E" w:rsidRDefault="006309C5">
            <w:pPr>
              <w:spacing w:line="320" w:lineRule="exact"/>
              <w:ind w:firstLineChars="0" w:firstLine="0"/>
              <w:jc w:val="center"/>
              <w:rPr>
                <w:rFonts w:ascii="宋体" w:eastAsia="宋体" w:hAnsi="宋体" w:cs="宋体"/>
                <w:sz w:val="21"/>
                <w:szCs w:val="21"/>
              </w:rPr>
            </w:pPr>
            <w:r>
              <w:rPr>
                <w:rFonts w:ascii="宋体" w:eastAsia="宋体" w:hAnsi="宋体" w:cs="宋体" w:hint="eastAsia"/>
                <w:sz w:val="21"/>
                <w:szCs w:val="21"/>
              </w:rPr>
              <w:t>建设单位</w:t>
            </w:r>
          </w:p>
        </w:tc>
        <w:tc>
          <w:tcPr>
            <w:tcW w:w="1424" w:type="dxa"/>
            <w:tcBorders>
              <w:top w:val="single" w:sz="4" w:space="0" w:color="auto"/>
              <w:left w:val="single" w:sz="4" w:space="0" w:color="auto"/>
              <w:bottom w:val="single" w:sz="4" w:space="0" w:color="auto"/>
              <w:right w:val="single" w:sz="4" w:space="0" w:color="auto"/>
              <w:tl2br w:val="nil"/>
              <w:tr2bl w:val="nil"/>
            </w:tcBorders>
            <w:noWrap/>
            <w:vAlign w:val="center"/>
          </w:tcPr>
          <w:p w:rsidR="001B506E" w:rsidRDefault="001B506E">
            <w:pPr>
              <w:spacing w:line="320" w:lineRule="exact"/>
              <w:ind w:left="422" w:firstLine="420"/>
              <w:rPr>
                <w:rFonts w:ascii="宋体" w:eastAsia="宋体" w:hAnsi="宋体" w:cs="宋体"/>
                <w:sz w:val="21"/>
                <w:szCs w:val="21"/>
              </w:rPr>
            </w:pPr>
          </w:p>
        </w:tc>
      </w:tr>
    </w:tbl>
    <w:p w:rsidR="001B506E" w:rsidRDefault="001B506E">
      <w:pPr>
        <w:ind w:firstLineChars="0" w:firstLine="0"/>
      </w:pPr>
    </w:p>
    <w:p w:rsidR="001B506E" w:rsidRDefault="001B506E">
      <w:pPr>
        <w:ind w:firstLineChars="0" w:firstLine="0"/>
        <w:rPr>
          <w:rFonts w:ascii="仿宋_GB2312" w:eastAsia="仿宋_GB2312"/>
        </w:rPr>
        <w:sectPr w:rsidR="001B506E">
          <w:pgSz w:w="16838" w:h="11906" w:orient="landscape"/>
          <w:pgMar w:top="1474" w:right="1701" w:bottom="1588" w:left="2155" w:header="851" w:footer="992" w:gutter="0"/>
          <w:cols w:space="425"/>
          <w:docGrid w:type="linesAndChars" w:linePitch="312"/>
        </w:sectPr>
      </w:pPr>
    </w:p>
    <w:p w:rsidR="001B506E" w:rsidRDefault="006309C5">
      <w:pPr>
        <w:ind w:firstLineChars="0" w:firstLine="0"/>
        <w:rPr>
          <w:rFonts w:ascii="黑体" w:eastAsia="黑体" w:hAnsi="黑体" w:cs="仿宋_GB2312"/>
        </w:rPr>
      </w:pPr>
      <w:r>
        <w:rPr>
          <w:rFonts w:ascii="黑体" w:eastAsia="黑体" w:hAnsi="黑体" w:cs="仿宋_GB2312" w:hint="eastAsia"/>
        </w:rPr>
        <w:lastRenderedPageBreak/>
        <w:t>附件</w:t>
      </w:r>
      <w:r>
        <w:rPr>
          <w:rFonts w:ascii="黑体" w:eastAsia="黑体" w:hAnsi="黑体" w:cs="仿宋_GB2312" w:hint="eastAsia"/>
        </w:rPr>
        <w:t>3</w:t>
      </w:r>
    </w:p>
    <w:p w:rsidR="001B506E" w:rsidRDefault="006309C5">
      <w:pPr>
        <w:tabs>
          <w:tab w:val="left" w:pos="2400"/>
        </w:tabs>
        <w:ind w:firstLineChars="0" w:firstLine="0"/>
        <w:jc w:val="center"/>
        <w:rPr>
          <w:rFonts w:asciiTheme="majorEastAsia" w:eastAsiaTheme="majorEastAsia" w:hAnsiTheme="majorEastAsia" w:cs="黑体"/>
          <w:kern w:val="0"/>
          <w:sz w:val="44"/>
          <w:szCs w:val="44"/>
        </w:rPr>
      </w:pPr>
      <w:r>
        <w:rPr>
          <w:rFonts w:asciiTheme="majorEastAsia" w:eastAsiaTheme="majorEastAsia" w:hAnsiTheme="majorEastAsia" w:cs="黑体" w:hint="eastAsia"/>
          <w:kern w:val="0"/>
          <w:sz w:val="44"/>
          <w:szCs w:val="44"/>
        </w:rPr>
        <w:t>区殡仪服务中心增设火化功能相关职责分工</w:t>
      </w:r>
    </w:p>
    <w:tbl>
      <w:tblPr>
        <w:tblStyle w:val="a7"/>
        <w:tblW w:w="13892" w:type="dxa"/>
        <w:tblInd w:w="-289" w:type="dxa"/>
        <w:tblLook w:val="04A0"/>
      </w:tblPr>
      <w:tblGrid>
        <w:gridCol w:w="946"/>
        <w:gridCol w:w="10111"/>
        <w:gridCol w:w="2835"/>
      </w:tblGrid>
      <w:tr w:rsidR="001B506E">
        <w:tc>
          <w:tcPr>
            <w:tcW w:w="946" w:type="dxa"/>
            <w:vAlign w:val="center"/>
          </w:tcPr>
          <w:p w:rsidR="001B506E" w:rsidRDefault="006309C5">
            <w:pPr>
              <w:tabs>
                <w:tab w:val="left" w:pos="2400"/>
              </w:tabs>
              <w:ind w:firstLineChars="0" w:firstLine="0"/>
              <w:jc w:val="center"/>
              <w:rPr>
                <w:rFonts w:asciiTheme="majorEastAsia" w:eastAsiaTheme="majorEastAsia" w:hAnsiTheme="majorEastAsia" w:cs="黑体"/>
                <w:kern w:val="0"/>
              </w:rPr>
            </w:pPr>
            <w:r>
              <w:rPr>
                <w:rFonts w:asciiTheme="majorEastAsia" w:eastAsiaTheme="majorEastAsia" w:hAnsiTheme="majorEastAsia" w:cs="黑体" w:hint="eastAsia"/>
                <w:kern w:val="0"/>
              </w:rPr>
              <w:t>序号</w:t>
            </w:r>
          </w:p>
        </w:tc>
        <w:tc>
          <w:tcPr>
            <w:tcW w:w="10111" w:type="dxa"/>
            <w:vAlign w:val="center"/>
          </w:tcPr>
          <w:p w:rsidR="001B506E" w:rsidRDefault="006309C5">
            <w:pPr>
              <w:tabs>
                <w:tab w:val="left" w:pos="2400"/>
              </w:tabs>
              <w:spacing w:line="400" w:lineRule="exact"/>
              <w:ind w:firstLineChars="0" w:firstLine="0"/>
              <w:jc w:val="center"/>
              <w:rPr>
                <w:rFonts w:asciiTheme="majorEastAsia" w:eastAsiaTheme="majorEastAsia" w:hAnsiTheme="majorEastAsia" w:cs="黑体"/>
                <w:kern w:val="0"/>
              </w:rPr>
            </w:pPr>
            <w:r>
              <w:rPr>
                <w:rFonts w:asciiTheme="majorEastAsia" w:eastAsiaTheme="majorEastAsia" w:hAnsiTheme="majorEastAsia" w:cs="黑体" w:hint="eastAsia"/>
                <w:kern w:val="0"/>
              </w:rPr>
              <w:t>工作任务</w:t>
            </w:r>
          </w:p>
        </w:tc>
        <w:tc>
          <w:tcPr>
            <w:tcW w:w="2835" w:type="dxa"/>
            <w:vAlign w:val="center"/>
          </w:tcPr>
          <w:p w:rsidR="001B506E" w:rsidRDefault="006309C5">
            <w:pPr>
              <w:tabs>
                <w:tab w:val="left" w:pos="2400"/>
              </w:tabs>
              <w:ind w:firstLineChars="0" w:firstLine="0"/>
              <w:jc w:val="center"/>
              <w:rPr>
                <w:rFonts w:asciiTheme="majorEastAsia" w:eastAsiaTheme="majorEastAsia" w:hAnsiTheme="majorEastAsia" w:cs="黑体"/>
                <w:kern w:val="0"/>
              </w:rPr>
            </w:pPr>
            <w:r>
              <w:rPr>
                <w:rFonts w:asciiTheme="majorEastAsia" w:eastAsiaTheme="majorEastAsia" w:hAnsiTheme="majorEastAsia" w:cs="黑体" w:hint="eastAsia"/>
                <w:kern w:val="0"/>
              </w:rPr>
              <w:t>责任单位</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1</w:t>
            </w:r>
          </w:p>
        </w:tc>
        <w:tc>
          <w:tcPr>
            <w:tcW w:w="10111" w:type="dxa"/>
          </w:tcPr>
          <w:p w:rsidR="001B506E" w:rsidRDefault="006309C5">
            <w:pPr>
              <w:tabs>
                <w:tab w:val="left" w:pos="2400"/>
              </w:tabs>
              <w:spacing w:line="400" w:lineRule="exact"/>
              <w:ind w:firstLineChars="0" w:firstLine="0"/>
              <w:jc w:val="left"/>
              <w:rPr>
                <w:rFonts w:ascii="仿宋_GB2312" w:eastAsia="仿宋_GB2312" w:hAnsiTheme="majorEastAsia" w:cs="黑体"/>
                <w:kern w:val="0"/>
              </w:rPr>
            </w:pPr>
            <w:r>
              <w:rPr>
                <w:rFonts w:ascii="仿宋_GB2312" w:eastAsia="仿宋_GB2312" w:hint="eastAsia"/>
              </w:rPr>
              <w:t>做好项目实施前的社会风险评估指导和审批工作。</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int="eastAsia"/>
              </w:rPr>
              <w:t>区委政法委</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2</w:t>
            </w:r>
          </w:p>
        </w:tc>
        <w:tc>
          <w:tcPr>
            <w:tcW w:w="10111" w:type="dxa"/>
          </w:tcPr>
          <w:p w:rsidR="001B506E" w:rsidRDefault="006309C5">
            <w:pPr>
              <w:tabs>
                <w:tab w:val="left" w:pos="2400"/>
              </w:tabs>
              <w:spacing w:line="400" w:lineRule="exact"/>
              <w:ind w:firstLineChars="0" w:firstLine="0"/>
              <w:jc w:val="left"/>
              <w:rPr>
                <w:rFonts w:ascii="仿宋_GB2312" w:eastAsia="仿宋_GB2312" w:hAnsiTheme="majorEastAsia" w:cs="黑体"/>
                <w:kern w:val="0"/>
              </w:rPr>
            </w:pPr>
            <w:r>
              <w:rPr>
                <w:rFonts w:ascii="仿宋_GB2312" w:eastAsia="仿宋_GB2312" w:hint="eastAsia"/>
              </w:rPr>
              <w:t>做好项目立项的指导和审批工作。</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int="eastAsia"/>
              </w:rPr>
              <w:t>区发改局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3</w:t>
            </w:r>
          </w:p>
        </w:tc>
        <w:tc>
          <w:tcPr>
            <w:tcW w:w="10111" w:type="dxa"/>
          </w:tcPr>
          <w:p w:rsidR="001B506E" w:rsidRDefault="006309C5">
            <w:pPr>
              <w:spacing w:line="400" w:lineRule="exact"/>
              <w:ind w:firstLineChars="0" w:firstLine="0"/>
              <w:jc w:val="left"/>
              <w:rPr>
                <w:rFonts w:ascii="仿宋_GB2312" w:eastAsia="仿宋_GB2312"/>
              </w:rPr>
            </w:pPr>
            <w:r>
              <w:rPr>
                <w:rFonts w:ascii="仿宋_GB2312" w:eastAsia="仿宋_GB2312" w:hint="eastAsia"/>
              </w:rPr>
              <w:t>牵头负责项目实施，制定工作推进计划，明确要素保障，按照时间节点，做好项目实施的各项工作。</w:t>
            </w:r>
          </w:p>
        </w:tc>
        <w:tc>
          <w:tcPr>
            <w:tcW w:w="2835" w:type="dxa"/>
          </w:tcPr>
          <w:p w:rsidR="001B506E" w:rsidRDefault="006309C5">
            <w:pPr>
              <w:tabs>
                <w:tab w:val="left" w:pos="2400"/>
              </w:tabs>
              <w:ind w:firstLineChars="0" w:firstLine="0"/>
              <w:jc w:val="center"/>
              <w:rPr>
                <w:rFonts w:ascii="仿宋_GB2312" w:eastAsia="仿宋_GB2312"/>
              </w:rPr>
            </w:pPr>
            <w:r>
              <w:rPr>
                <w:rFonts w:ascii="仿宋_GB2312" w:eastAsia="仿宋_GB2312" w:hint="eastAsia"/>
              </w:rPr>
              <w:t>区民政局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4</w:t>
            </w:r>
          </w:p>
        </w:tc>
        <w:tc>
          <w:tcPr>
            <w:tcW w:w="10111" w:type="dxa"/>
          </w:tcPr>
          <w:p w:rsidR="001B506E" w:rsidRDefault="006309C5">
            <w:pPr>
              <w:spacing w:line="400" w:lineRule="exact"/>
              <w:ind w:firstLineChars="0" w:firstLine="0"/>
              <w:jc w:val="left"/>
              <w:rPr>
                <w:rFonts w:ascii="仿宋_GB2312" w:eastAsia="仿宋_GB2312"/>
              </w:rPr>
            </w:pPr>
            <w:r>
              <w:rPr>
                <w:rFonts w:ascii="仿宋_GB2312" w:eastAsia="仿宋_GB2312" w:hint="eastAsia"/>
              </w:rPr>
              <w:t>统筹做好项目实施的资金保障工作。</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int="eastAsia"/>
              </w:rPr>
              <w:t>区财政局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5</w:t>
            </w:r>
          </w:p>
        </w:tc>
        <w:tc>
          <w:tcPr>
            <w:tcW w:w="10111" w:type="dxa"/>
          </w:tcPr>
          <w:p w:rsidR="001B506E" w:rsidRDefault="006309C5">
            <w:pPr>
              <w:spacing w:line="400" w:lineRule="exact"/>
              <w:ind w:firstLineChars="0" w:firstLine="0"/>
              <w:jc w:val="left"/>
              <w:rPr>
                <w:rFonts w:ascii="仿宋_GB2312" w:eastAsia="仿宋_GB2312" w:hAnsi="仿宋_GB2312" w:cs="黑体"/>
                <w:kern w:val="0"/>
              </w:rPr>
            </w:pPr>
            <w:r>
              <w:rPr>
                <w:rFonts w:ascii="仿宋_GB2312" w:eastAsia="仿宋_GB2312" w:hAnsi="仿宋_GB2312" w:cs="黑体" w:hint="eastAsia"/>
                <w:kern w:val="0"/>
              </w:rPr>
              <w:t>落实主城区至区殡仪服务中心道路交通改造提升等相关工作。</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仿宋_GB2312" w:cs="黑体" w:hint="eastAsia"/>
                <w:kern w:val="0"/>
              </w:rPr>
              <w:t>区交通运输局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6</w:t>
            </w:r>
          </w:p>
        </w:tc>
        <w:tc>
          <w:tcPr>
            <w:tcW w:w="10111" w:type="dxa"/>
          </w:tcPr>
          <w:p w:rsidR="001B506E" w:rsidRDefault="006309C5">
            <w:pPr>
              <w:tabs>
                <w:tab w:val="left" w:pos="2400"/>
              </w:tabs>
              <w:spacing w:line="400" w:lineRule="exact"/>
              <w:ind w:firstLineChars="0" w:firstLine="0"/>
              <w:jc w:val="left"/>
              <w:rPr>
                <w:rFonts w:ascii="仿宋_GB2312" w:eastAsia="仿宋_GB2312" w:hAnsiTheme="majorEastAsia" w:cs="黑体"/>
                <w:kern w:val="0"/>
              </w:rPr>
            </w:pPr>
            <w:r>
              <w:rPr>
                <w:rFonts w:ascii="仿宋_GB2312" w:eastAsia="仿宋_GB2312" w:hAnsi="仿宋_GB2312" w:cs="黑体" w:hint="eastAsia"/>
                <w:kern w:val="0"/>
              </w:rPr>
              <w:t>做好道路照明等服务保障；协调解决区殡仪服务中心污水外运车辆保障问题；解决区殡仪服务中心污水运送至城南废水处理厂处理相关问题。</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仿宋_GB2312" w:cs="黑体" w:hint="eastAsia"/>
                <w:kern w:val="0"/>
              </w:rPr>
              <w:t>区综合执法局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7</w:t>
            </w:r>
          </w:p>
        </w:tc>
        <w:tc>
          <w:tcPr>
            <w:tcW w:w="10111" w:type="dxa"/>
          </w:tcPr>
          <w:p w:rsidR="001B506E" w:rsidRDefault="006309C5">
            <w:pPr>
              <w:spacing w:line="400" w:lineRule="exact"/>
              <w:ind w:firstLineChars="0" w:firstLine="0"/>
              <w:jc w:val="left"/>
              <w:rPr>
                <w:rFonts w:ascii="仿宋_GB2312" w:eastAsia="仿宋_GB2312" w:hAnsi="仿宋_GB2312" w:cs="黑体"/>
                <w:kern w:val="0"/>
              </w:rPr>
            </w:pPr>
            <w:r>
              <w:rPr>
                <w:rFonts w:ascii="仿宋_GB2312" w:eastAsia="仿宋_GB2312" w:hAnsi="仿宋_GB2312" w:cs="黑体" w:hint="eastAsia"/>
                <w:kern w:val="0"/>
              </w:rPr>
              <w:t>做好项目环境评价指导和审批工作。</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仿宋_GB2312" w:cs="黑体" w:hint="eastAsia"/>
                <w:kern w:val="0"/>
              </w:rPr>
              <w:t>生态环境洞头分局</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8</w:t>
            </w:r>
          </w:p>
        </w:tc>
        <w:tc>
          <w:tcPr>
            <w:tcW w:w="10111" w:type="dxa"/>
          </w:tcPr>
          <w:p w:rsidR="001B506E" w:rsidRDefault="006309C5">
            <w:pPr>
              <w:spacing w:line="400" w:lineRule="exact"/>
              <w:ind w:firstLineChars="0" w:firstLine="0"/>
              <w:jc w:val="left"/>
              <w:rPr>
                <w:rFonts w:ascii="仿宋_GB2312" w:eastAsia="仿宋_GB2312" w:hAnsi="仿宋_GB2312" w:cs="黑体"/>
                <w:kern w:val="0"/>
              </w:rPr>
            </w:pPr>
            <w:r>
              <w:rPr>
                <w:rFonts w:ascii="仿宋_GB2312" w:eastAsia="仿宋_GB2312" w:hAnsi="仿宋_GB2312" w:cs="黑体" w:hint="eastAsia"/>
                <w:kern w:val="0"/>
              </w:rPr>
              <w:t>配合区民政局对区殡仪服务中心部分建筑进行改造。</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仿宋_GB2312" w:cs="黑体" w:hint="eastAsia"/>
                <w:kern w:val="0"/>
              </w:rPr>
              <w:t>区城发公司</w:t>
            </w:r>
          </w:p>
        </w:tc>
      </w:tr>
      <w:tr w:rsidR="001B506E">
        <w:tc>
          <w:tcPr>
            <w:tcW w:w="946"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AnsiTheme="majorEastAsia" w:cs="黑体" w:hint="eastAsia"/>
                <w:kern w:val="0"/>
              </w:rPr>
              <w:t>9</w:t>
            </w:r>
          </w:p>
        </w:tc>
        <w:tc>
          <w:tcPr>
            <w:tcW w:w="10111" w:type="dxa"/>
          </w:tcPr>
          <w:p w:rsidR="001B506E" w:rsidRDefault="006309C5">
            <w:pPr>
              <w:spacing w:line="400" w:lineRule="exact"/>
              <w:ind w:firstLineChars="0" w:firstLine="0"/>
              <w:jc w:val="left"/>
              <w:rPr>
                <w:rFonts w:ascii="仿宋_GB2312" w:eastAsia="仿宋_GB2312"/>
              </w:rPr>
            </w:pPr>
            <w:r>
              <w:rPr>
                <w:rFonts w:ascii="仿宋_GB2312" w:eastAsia="仿宋_GB2312" w:hint="eastAsia"/>
              </w:rPr>
              <w:t>做好区殡仪服务中心周边村干部及周边群众思想工作，有效化解社会风险，配合区民政局推进增设火化功能项目。</w:t>
            </w:r>
          </w:p>
        </w:tc>
        <w:tc>
          <w:tcPr>
            <w:tcW w:w="2835" w:type="dxa"/>
          </w:tcPr>
          <w:p w:rsidR="001B506E" w:rsidRDefault="006309C5">
            <w:pPr>
              <w:tabs>
                <w:tab w:val="left" w:pos="2400"/>
              </w:tabs>
              <w:ind w:firstLineChars="0" w:firstLine="0"/>
              <w:jc w:val="center"/>
              <w:rPr>
                <w:rFonts w:ascii="仿宋_GB2312" w:eastAsia="仿宋_GB2312" w:hAnsiTheme="majorEastAsia" w:cs="黑体"/>
                <w:kern w:val="0"/>
              </w:rPr>
            </w:pPr>
            <w:r>
              <w:rPr>
                <w:rFonts w:ascii="仿宋_GB2312" w:eastAsia="仿宋_GB2312" w:hint="eastAsia"/>
              </w:rPr>
              <w:t>北岙街道办事处</w:t>
            </w:r>
          </w:p>
        </w:tc>
      </w:tr>
    </w:tbl>
    <w:p w:rsidR="001B506E" w:rsidRDefault="001B506E">
      <w:pPr>
        <w:tabs>
          <w:tab w:val="left" w:pos="2400"/>
        </w:tabs>
        <w:ind w:firstLineChars="0" w:firstLine="0"/>
        <w:jc w:val="center"/>
        <w:rPr>
          <w:rFonts w:asciiTheme="majorEastAsia" w:eastAsiaTheme="majorEastAsia" w:hAnsiTheme="majorEastAsia" w:cs="黑体"/>
          <w:kern w:val="0"/>
          <w:sz w:val="44"/>
          <w:szCs w:val="44"/>
        </w:rPr>
      </w:pPr>
    </w:p>
    <w:sectPr w:rsidR="001B506E" w:rsidSect="001B506E">
      <w:pgSz w:w="16838" w:h="11906" w:orient="landscape"/>
      <w:pgMar w:top="1474" w:right="1701" w:bottom="1588" w:left="215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C5" w:rsidRDefault="006309C5" w:rsidP="001B506E">
      <w:pPr>
        <w:spacing w:line="240" w:lineRule="auto"/>
      </w:pPr>
      <w:r>
        <w:separator/>
      </w:r>
    </w:p>
  </w:endnote>
  <w:endnote w:type="continuationSeparator" w:id="1">
    <w:p w:rsidR="006309C5" w:rsidRDefault="006309C5" w:rsidP="001B50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603"/>
    </w:sdtPr>
    <w:sdtEndPr>
      <w:rPr>
        <w:rFonts w:ascii="仿宋_GB2312" w:eastAsia="仿宋_GB2312" w:hint="eastAsia"/>
        <w:sz w:val="32"/>
        <w:szCs w:val="32"/>
      </w:rPr>
    </w:sdtEndPr>
    <w:sdtContent>
      <w:p w:rsidR="001B506E" w:rsidRDefault="001B506E">
        <w:pPr>
          <w:pStyle w:val="a5"/>
          <w:ind w:left="360" w:firstLine="360"/>
          <w:rPr>
            <w:rFonts w:ascii="仿宋_GB2312" w:eastAsia="仿宋_GB2312"/>
            <w:sz w:val="32"/>
            <w:szCs w:val="32"/>
          </w:rPr>
        </w:pPr>
        <w:r>
          <w:rPr>
            <w:rFonts w:ascii="仿宋_GB2312" w:eastAsia="仿宋_GB2312" w:hint="eastAsia"/>
            <w:sz w:val="32"/>
            <w:szCs w:val="32"/>
          </w:rPr>
          <w:fldChar w:fldCharType="begin"/>
        </w:r>
        <w:r w:rsidR="006309C5">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4B3EF8" w:rsidRPr="004B3EF8">
          <w:rPr>
            <w:rFonts w:ascii="仿宋_GB2312" w:eastAsia="仿宋_GB2312"/>
            <w:noProof/>
            <w:sz w:val="32"/>
            <w:szCs w:val="32"/>
            <w:lang w:val="zh-CN"/>
          </w:rPr>
          <w:t>-</w:t>
        </w:r>
        <w:r w:rsidR="004B3EF8">
          <w:rPr>
            <w:rFonts w:ascii="仿宋_GB2312" w:eastAsia="仿宋_GB2312"/>
            <w:noProof/>
            <w:sz w:val="32"/>
            <w:szCs w:val="32"/>
          </w:rPr>
          <w:t xml:space="preserve"> 6 -</w:t>
        </w:r>
        <w:r>
          <w:rPr>
            <w:rFonts w:ascii="仿宋_GB2312" w:eastAsia="仿宋_GB2312" w:hint="eastAsia"/>
            <w:sz w:val="32"/>
            <w:szCs w:val="3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604"/>
    </w:sdtPr>
    <w:sdtEndPr>
      <w:rPr>
        <w:rFonts w:ascii="仿宋_GB2312" w:eastAsia="仿宋_GB2312" w:hint="eastAsia"/>
        <w:sz w:val="32"/>
        <w:szCs w:val="32"/>
      </w:rPr>
    </w:sdtEndPr>
    <w:sdtContent>
      <w:p w:rsidR="001B506E" w:rsidRDefault="001B506E">
        <w:pPr>
          <w:pStyle w:val="a5"/>
          <w:ind w:left="360" w:firstLine="360"/>
          <w:jc w:val="right"/>
          <w:rPr>
            <w:rFonts w:ascii="仿宋_GB2312" w:eastAsia="仿宋_GB2312"/>
            <w:sz w:val="32"/>
            <w:szCs w:val="32"/>
          </w:rPr>
        </w:pPr>
        <w:r>
          <w:rPr>
            <w:rFonts w:ascii="仿宋_GB2312" w:eastAsia="仿宋_GB2312" w:hint="eastAsia"/>
            <w:sz w:val="32"/>
            <w:szCs w:val="32"/>
          </w:rPr>
          <w:fldChar w:fldCharType="begin"/>
        </w:r>
        <w:r w:rsidR="006309C5">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4B3EF8" w:rsidRPr="004B3EF8">
          <w:rPr>
            <w:rFonts w:ascii="仿宋_GB2312" w:eastAsia="仿宋_GB2312"/>
            <w:noProof/>
            <w:sz w:val="32"/>
            <w:szCs w:val="32"/>
            <w:lang w:val="zh-CN"/>
          </w:rPr>
          <w:t>-</w:t>
        </w:r>
        <w:r w:rsidR="004B3EF8">
          <w:rPr>
            <w:rFonts w:ascii="仿宋_GB2312" w:eastAsia="仿宋_GB2312"/>
            <w:noProof/>
            <w:sz w:val="32"/>
            <w:szCs w:val="32"/>
          </w:rPr>
          <w:t xml:space="preserve"> 5 -</w:t>
        </w:r>
        <w:r>
          <w:rPr>
            <w:rFonts w:ascii="仿宋_GB2312" w:eastAsia="仿宋_GB2312" w:hint="eastAsia"/>
            <w:sz w:val="32"/>
            <w:szCs w:val="32"/>
          </w:rPr>
          <w:fldChar w:fldCharType="end"/>
        </w:r>
      </w:p>
    </w:sdtContent>
  </w:sdt>
  <w:p w:rsidR="001B506E" w:rsidRDefault="001B506E">
    <w:pPr>
      <w:pStyle w:val="a5"/>
      <w:ind w:lef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5"/>
      <w:ind w:lef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1448"/>
    </w:sdtPr>
    <w:sdtEndPr>
      <w:rPr>
        <w:rFonts w:ascii="仿宋_GB2312" w:eastAsia="仿宋_GB2312" w:hint="eastAsia"/>
        <w:sz w:val="32"/>
        <w:szCs w:val="32"/>
      </w:rPr>
    </w:sdtEndPr>
    <w:sdtContent>
      <w:p w:rsidR="001B506E" w:rsidRDefault="001B506E">
        <w:pPr>
          <w:pStyle w:val="a5"/>
          <w:ind w:firstLine="360"/>
          <w:jc w:val="right"/>
          <w:rPr>
            <w:rFonts w:ascii="仿宋_GB2312" w:eastAsia="仿宋_GB2312"/>
            <w:sz w:val="32"/>
            <w:szCs w:val="32"/>
          </w:rPr>
        </w:pPr>
        <w:r>
          <w:rPr>
            <w:rFonts w:ascii="仿宋_GB2312" w:eastAsia="仿宋_GB2312" w:hint="eastAsia"/>
            <w:sz w:val="32"/>
            <w:szCs w:val="32"/>
          </w:rPr>
          <w:fldChar w:fldCharType="begin"/>
        </w:r>
        <w:r w:rsidR="006309C5">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4B3EF8" w:rsidRPr="004B3EF8">
          <w:rPr>
            <w:rFonts w:ascii="仿宋_GB2312" w:eastAsia="仿宋_GB2312"/>
            <w:noProof/>
            <w:sz w:val="32"/>
            <w:szCs w:val="32"/>
            <w:lang w:val="zh-CN"/>
          </w:rPr>
          <w:t>13</w:t>
        </w:r>
        <w:r>
          <w:rPr>
            <w:rFonts w:ascii="仿宋_GB2312" w:eastAsia="仿宋_GB2312" w:hint="eastAsia"/>
            <w:sz w:val="32"/>
            <w:szCs w:val="32"/>
          </w:rPr>
          <w:fldChar w:fldCharType="end"/>
        </w:r>
      </w:p>
    </w:sdtContent>
  </w:sdt>
  <w:p w:rsidR="001B506E" w:rsidRDefault="001B506E">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C5" w:rsidRDefault="006309C5" w:rsidP="001B506E">
      <w:pPr>
        <w:spacing w:line="240" w:lineRule="auto"/>
      </w:pPr>
      <w:r>
        <w:separator/>
      </w:r>
    </w:p>
  </w:footnote>
  <w:footnote w:type="continuationSeparator" w:id="1">
    <w:p w:rsidR="006309C5" w:rsidRDefault="006309C5" w:rsidP="001B50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6"/>
      <w:ind w:lef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6"/>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6"/>
      <w:pBdr>
        <w:bottom w:val="none" w:sz="0" w:space="1"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6E" w:rsidRDefault="001B506E">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496"/>
    <w:multiLevelType w:val="multilevel"/>
    <w:tmpl w:val="001B4496"/>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A882CAD"/>
    <w:multiLevelType w:val="multilevel"/>
    <w:tmpl w:val="6A882CAD"/>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稀饭">
    <w15:presenceInfo w15:providerId="WPS Office" w15:userId="10113306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9FF2C0B"/>
    <w:rsid w:val="BDFCE03E"/>
    <w:rsid w:val="BE3DC24D"/>
    <w:rsid w:val="BFD35771"/>
    <w:rsid w:val="00014BE1"/>
    <w:rsid w:val="000220BB"/>
    <w:rsid w:val="00024532"/>
    <w:rsid w:val="00044AD2"/>
    <w:rsid w:val="00061722"/>
    <w:rsid w:val="00065C42"/>
    <w:rsid w:val="000715F7"/>
    <w:rsid w:val="00097E0E"/>
    <w:rsid w:val="000B6E03"/>
    <w:rsid w:val="000C59E0"/>
    <w:rsid w:val="000C5A0F"/>
    <w:rsid w:val="000D1FDC"/>
    <w:rsid w:val="000D29DF"/>
    <w:rsid w:val="000F4B72"/>
    <w:rsid w:val="00100632"/>
    <w:rsid w:val="001049F6"/>
    <w:rsid w:val="0012742E"/>
    <w:rsid w:val="00127F3E"/>
    <w:rsid w:val="00150192"/>
    <w:rsid w:val="00172A27"/>
    <w:rsid w:val="0017412B"/>
    <w:rsid w:val="00183E56"/>
    <w:rsid w:val="001A478F"/>
    <w:rsid w:val="001A5448"/>
    <w:rsid w:val="001A5E1F"/>
    <w:rsid w:val="001B506E"/>
    <w:rsid w:val="001B7FF5"/>
    <w:rsid w:val="001C4EDB"/>
    <w:rsid w:val="001D0605"/>
    <w:rsid w:val="001D61B5"/>
    <w:rsid w:val="00205BBC"/>
    <w:rsid w:val="002102A9"/>
    <w:rsid w:val="0024766E"/>
    <w:rsid w:val="002673E6"/>
    <w:rsid w:val="0029093D"/>
    <w:rsid w:val="00295030"/>
    <w:rsid w:val="002C3CCD"/>
    <w:rsid w:val="002C4908"/>
    <w:rsid w:val="002D320C"/>
    <w:rsid w:val="002E4BA9"/>
    <w:rsid w:val="002F7D98"/>
    <w:rsid w:val="003060E0"/>
    <w:rsid w:val="00307E07"/>
    <w:rsid w:val="00351928"/>
    <w:rsid w:val="00353029"/>
    <w:rsid w:val="003C4B9F"/>
    <w:rsid w:val="003E072F"/>
    <w:rsid w:val="003E09DE"/>
    <w:rsid w:val="003E23AB"/>
    <w:rsid w:val="003E3F91"/>
    <w:rsid w:val="00451BEF"/>
    <w:rsid w:val="004636E6"/>
    <w:rsid w:val="004B3EF8"/>
    <w:rsid w:val="004E3CA3"/>
    <w:rsid w:val="004E5094"/>
    <w:rsid w:val="004F4157"/>
    <w:rsid w:val="0050019A"/>
    <w:rsid w:val="005041E8"/>
    <w:rsid w:val="00507155"/>
    <w:rsid w:val="00516D11"/>
    <w:rsid w:val="005319DD"/>
    <w:rsid w:val="005637F8"/>
    <w:rsid w:val="005816D8"/>
    <w:rsid w:val="005934B1"/>
    <w:rsid w:val="005A571A"/>
    <w:rsid w:val="005E191A"/>
    <w:rsid w:val="005F55E0"/>
    <w:rsid w:val="005F767F"/>
    <w:rsid w:val="006007FD"/>
    <w:rsid w:val="006174BF"/>
    <w:rsid w:val="006309C5"/>
    <w:rsid w:val="00631346"/>
    <w:rsid w:val="00632268"/>
    <w:rsid w:val="00636BED"/>
    <w:rsid w:val="00651DBD"/>
    <w:rsid w:val="00661838"/>
    <w:rsid w:val="006730D2"/>
    <w:rsid w:val="006D0642"/>
    <w:rsid w:val="006D6559"/>
    <w:rsid w:val="006E4D18"/>
    <w:rsid w:val="006F16D1"/>
    <w:rsid w:val="006F280D"/>
    <w:rsid w:val="006F7856"/>
    <w:rsid w:val="00703DAC"/>
    <w:rsid w:val="00706198"/>
    <w:rsid w:val="007404CC"/>
    <w:rsid w:val="00740A5E"/>
    <w:rsid w:val="007505D3"/>
    <w:rsid w:val="00760BBD"/>
    <w:rsid w:val="00761513"/>
    <w:rsid w:val="0076455B"/>
    <w:rsid w:val="00784941"/>
    <w:rsid w:val="007B52CA"/>
    <w:rsid w:val="007C0109"/>
    <w:rsid w:val="007C1BF7"/>
    <w:rsid w:val="00864F6B"/>
    <w:rsid w:val="00865AAA"/>
    <w:rsid w:val="0088691E"/>
    <w:rsid w:val="00897532"/>
    <w:rsid w:val="008A4FAA"/>
    <w:rsid w:val="008A51D8"/>
    <w:rsid w:val="008D5B41"/>
    <w:rsid w:val="009062A7"/>
    <w:rsid w:val="00927E77"/>
    <w:rsid w:val="00931E3F"/>
    <w:rsid w:val="00941151"/>
    <w:rsid w:val="0095213A"/>
    <w:rsid w:val="00962755"/>
    <w:rsid w:val="0098128A"/>
    <w:rsid w:val="0098170B"/>
    <w:rsid w:val="00991745"/>
    <w:rsid w:val="00993675"/>
    <w:rsid w:val="009B4576"/>
    <w:rsid w:val="009B7012"/>
    <w:rsid w:val="009C6E27"/>
    <w:rsid w:val="009D53ED"/>
    <w:rsid w:val="00A112B9"/>
    <w:rsid w:val="00A15FF3"/>
    <w:rsid w:val="00A24813"/>
    <w:rsid w:val="00A334AA"/>
    <w:rsid w:val="00A33C4C"/>
    <w:rsid w:val="00A4674F"/>
    <w:rsid w:val="00A60128"/>
    <w:rsid w:val="00A73610"/>
    <w:rsid w:val="00AC2E35"/>
    <w:rsid w:val="00AD6E3E"/>
    <w:rsid w:val="00B008DF"/>
    <w:rsid w:val="00B809B7"/>
    <w:rsid w:val="00B94883"/>
    <w:rsid w:val="00BB01D6"/>
    <w:rsid w:val="00BD0872"/>
    <w:rsid w:val="00C042B4"/>
    <w:rsid w:val="00C12C2F"/>
    <w:rsid w:val="00C26D0C"/>
    <w:rsid w:val="00C33446"/>
    <w:rsid w:val="00C4785D"/>
    <w:rsid w:val="00C6036B"/>
    <w:rsid w:val="00C61841"/>
    <w:rsid w:val="00C800CF"/>
    <w:rsid w:val="00C81358"/>
    <w:rsid w:val="00C869F2"/>
    <w:rsid w:val="00C90BF4"/>
    <w:rsid w:val="00CB0069"/>
    <w:rsid w:val="00CE5086"/>
    <w:rsid w:val="00D37351"/>
    <w:rsid w:val="00D52021"/>
    <w:rsid w:val="00D66ACF"/>
    <w:rsid w:val="00D77B98"/>
    <w:rsid w:val="00D8674F"/>
    <w:rsid w:val="00D97A61"/>
    <w:rsid w:val="00DB16B3"/>
    <w:rsid w:val="00DD1502"/>
    <w:rsid w:val="00DD39CA"/>
    <w:rsid w:val="00DE1164"/>
    <w:rsid w:val="00DF0532"/>
    <w:rsid w:val="00E01EFB"/>
    <w:rsid w:val="00E06B82"/>
    <w:rsid w:val="00E17344"/>
    <w:rsid w:val="00E33938"/>
    <w:rsid w:val="00E357FD"/>
    <w:rsid w:val="00E40D41"/>
    <w:rsid w:val="00E61602"/>
    <w:rsid w:val="00E70090"/>
    <w:rsid w:val="00E706A6"/>
    <w:rsid w:val="00E84353"/>
    <w:rsid w:val="00EC2DA9"/>
    <w:rsid w:val="00ED4B3D"/>
    <w:rsid w:val="00F4689B"/>
    <w:rsid w:val="00F543EF"/>
    <w:rsid w:val="00F57005"/>
    <w:rsid w:val="00F767EC"/>
    <w:rsid w:val="00F76FA8"/>
    <w:rsid w:val="00FA2F66"/>
    <w:rsid w:val="00FB76B5"/>
    <w:rsid w:val="00FC6824"/>
    <w:rsid w:val="00FC71A5"/>
    <w:rsid w:val="00FD0922"/>
    <w:rsid w:val="00FF00DA"/>
    <w:rsid w:val="00FF29D7"/>
    <w:rsid w:val="00FF47BC"/>
    <w:rsid w:val="00FF68A2"/>
    <w:rsid w:val="014E5ED3"/>
    <w:rsid w:val="0F4D5D0E"/>
    <w:rsid w:val="1B0F3DB4"/>
    <w:rsid w:val="26300C83"/>
    <w:rsid w:val="2BAC03D9"/>
    <w:rsid w:val="30501448"/>
    <w:rsid w:val="322B14DB"/>
    <w:rsid w:val="3DB95D79"/>
    <w:rsid w:val="3E2F4DAA"/>
    <w:rsid w:val="43C06540"/>
    <w:rsid w:val="4A6A3984"/>
    <w:rsid w:val="58A74E1E"/>
    <w:rsid w:val="65C96DDD"/>
    <w:rsid w:val="71580477"/>
    <w:rsid w:val="75FF9F41"/>
    <w:rsid w:val="796FFDDD"/>
    <w:rsid w:val="7B50D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B506E"/>
    <w:pPr>
      <w:widowControl w:val="0"/>
      <w:spacing w:line="572" w:lineRule="exact"/>
      <w:ind w:firstLineChars="200" w:firstLine="640"/>
      <w:jc w:val="both"/>
    </w:pPr>
    <w:rPr>
      <w:rFonts w:ascii="楷体_GB2312" w:eastAsia="楷体_GB2312"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首行缩进1"/>
    <w:rsid w:val="001B506E"/>
    <w:pPr>
      <w:widowControl w:val="0"/>
      <w:spacing w:line="500" w:lineRule="exact"/>
      <w:ind w:firstLine="420"/>
      <w:jc w:val="center"/>
    </w:pPr>
    <w:rPr>
      <w:rFonts w:ascii="Times New Roman" w:eastAsia="仿宋_GB2312" w:hAnsi="Times New Roman"/>
      <w:kern w:val="2"/>
      <w:sz w:val="32"/>
      <w:szCs w:val="32"/>
    </w:rPr>
  </w:style>
  <w:style w:type="paragraph" w:styleId="a3">
    <w:name w:val="Body Text"/>
    <w:next w:val="1"/>
    <w:rsid w:val="001B506E"/>
    <w:pPr>
      <w:widowControl w:val="0"/>
      <w:jc w:val="center"/>
    </w:pPr>
    <w:rPr>
      <w:rFonts w:ascii="Times New Roman" w:eastAsia="仿宋_GB2312" w:hAnsi="Times New Roman"/>
      <w:kern w:val="2"/>
      <w:sz w:val="32"/>
      <w:szCs w:val="32"/>
    </w:rPr>
  </w:style>
  <w:style w:type="paragraph" w:styleId="a4">
    <w:name w:val="Balloon Text"/>
    <w:basedOn w:val="a"/>
    <w:link w:val="Char"/>
    <w:uiPriority w:val="99"/>
    <w:semiHidden/>
    <w:unhideWhenUsed/>
    <w:qFormat/>
    <w:rsid w:val="001B506E"/>
    <w:pPr>
      <w:spacing w:line="240" w:lineRule="auto"/>
    </w:pPr>
    <w:rPr>
      <w:sz w:val="18"/>
      <w:szCs w:val="18"/>
    </w:rPr>
  </w:style>
  <w:style w:type="paragraph" w:styleId="a5">
    <w:name w:val="footer"/>
    <w:basedOn w:val="a"/>
    <w:link w:val="Char0"/>
    <w:uiPriority w:val="99"/>
    <w:unhideWhenUsed/>
    <w:qFormat/>
    <w:rsid w:val="001B506E"/>
    <w:pPr>
      <w:tabs>
        <w:tab w:val="center" w:pos="4153"/>
        <w:tab w:val="right" w:pos="8306"/>
      </w:tabs>
      <w:snapToGrid w:val="0"/>
      <w:spacing w:line="240" w:lineRule="atLeast"/>
      <w:jc w:val="left"/>
    </w:pPr>
    <w:rPr>
      <w:sz w:val="18"/>
      <w:szCs w:val="18"/>
    </w:rPr>
  </w:style>
  <w:style w:type="paragraph" w:styleId="a6">
    <w:name w:val="header"/>
    <w:basedOn w:val="a"/>
    <w:link w:val="Char1"/>
    <w:uiPriority w:val="99"/>
    <w:unhideWhenUsed/>
    <w:qFormat/>
    <w:rsid w:val="001B506E"/>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qFormat/>
    <w:rsid w:val="001B50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6"/>
    <w:uiPriority w:val="99"/>
    <w:qFormat/>
    <w:rsid w:val="001B506E"/>
    <w:rPr>
      <w:kern w:val="2"/>
      <w:sz w:val="18"/>
      <w:szCs w:val="18"/>
    </w:rPr>
  </w:style>
  <w:style w:type="character" w:customStyle="1" w:styleId="Char0">
    <w:name w:val="页脚 Char"/>
    <w:basedOn w:val="a0"/>
    <w:link w:val="a5"/>
    <w:uiPriority w:val="99"/>
    <w:qFormat/>
    <w:rsid w:val="001B506E"/>
    <w:rPr>
      <w:kern w:val="2"/>
      <w:sz w:val="18"/>
      <w:szCs w:val="18"/>
    </w:rPr>
  </w:style>
  <w:style w:type="paragraph" w:styleId="a8">
    <w:name w:val="List Paragraph"/>
    <w:basedOn w:val="a"/>
    <w:uiPriority w:val="99"/>
    <w:unhideWhenUsed/>
    <w:qFormat/>
    <w:rsid w:val="001B506E"/>
    <w:pPr>
      <w:ind w:firstLine="420"/>
    </w:pPr>
  </w:style>
  <w:style w:type="character" w:customStyle="1" w:styleId="Char">
    <w:name w:val="批注框文本 Char"/>
    <w:basedOn w:val="a0"/>
    <w:link w:val="a4"/>
    <w:uiPriority w:val="99"/>
    <w:semiHidden/>
    <w:qFormat/>
    <w:rsid w:val="001B50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691</Words>
  <Characters>3943</Characters>
  <Application>Microsoft Office Word</Application>
  <DocSecurity>0</DocSecurity>
  <Lines>32</Lines>
  <Paragraphs>9</Paragraphs>
  <ScaleCrop>false</ScaleCrop>
  <Company>P R 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柯友兵</dc:creator>
  <cp:lastModifiedBy>柯友兵</cp:lastModifiedBy>
  <cp:revision>3</cp:revision>
  <cp:lastPrinted>2021-06-16T00:39:00Z</cp:lastPrinted>
  <dcterms:created xsi:type="dcterms:W3CDTF">2021-08-05T08:26:00Z</dcterms:created>
  <dcterms:modified xsi:type="dcterms:W3CDTF">2021-08-05T08:29:00Z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D95F43DDB5C64BDFAF6F148802DAB5E0</vt:lpwstr>
  </property>
</Properties>
</file>