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120" w:line="360" w:lineRule="auto"/>
        <w:jc w:val="center"/>
        <w:rPr>
          <w:rFonts w:hint="default" w:ascii="Times New Roman" w:hAnsi="Times New Roman" w:eastAsia="方正小标宋简体" w:cs="Times New Roman"/>
          <w:bCs/>
          <w:kern w:val="2"/>
          <w:sz w:val="40"/>
          <w:szCs w:val="40"/>
          <w:lang w:val="en-US" w:eastAsia="zh-CN" w:bidi="ar-SA"/>
        </w:rPr>
      </w:pPr>
    </w:p>
    <w:p>
      <w:pPr>
        <w:widowControl w:val="0"/>
        <w:spacing w:after="120" w:line="360" w:lineRule="auto"/>
        <w:jc w:val="center"/>
        <w:rPr>
          <w:rFonts w:ascii="Times New Roman" w:hAnsi="Times New Roman" w:eastAsia="方正小标宋简体" w:cs="Times New Roman"/>
          <w:bCs/>
          <w:kern w:val="2"/>
          <w:sz w:val="40"/>
          <w:szCs w:val="40"/>
          <w:lang w:val="en-US" w:eastAsia="zh-CN" w:bidi="ar-SA"/>
        </w:rPr>
      </w:pPr>
    </w:p>
    <w:p>
      <w:pPr>
        <w:widowControl w:val="0"/>
        <w:spacing w:after="120" w:line="360" w:lineRule="auto"/>
        <w:jc w:val="center"/>
        <w:rPr>
          <w:rFonts w:ascii="Times New Roman" w:hAnsi="Times New Roman" w:eastAsia="方正小标宋简体" w:cs="Times New Roman"/>
          <w:bCs/>
          <w:kern w:val="2"/>
          <w:sz w:val="40"/>
          <w:szCs w:val="40"/>
          <w:lang w:val="en-US" w:eastAsia="zh-CN" w:bidi="ar-SA"/>
        </w:rPr>
      </w:pPr>
    </w:p>
    <w:p>
      <w:pPr>
        <w:widowControl w:val="0"/>
        <w:spacing w:after="120" w:line="360" w:lineRule="auto"/>
        <w:jc w:val="center"/>
        <w:rPr>
          <w:rFonts w:ascii="Times New Roman" w:hAnsi="Times New Roman" w:eastAsia="方正小标宋简体" w:cs="Times New Roman"/>
          <w:bCs/>
          <w:kern w:val="2"/>
          <w:sz w:val="40"/>
          <w:szCs w:val="40"/>
          <w:lang w:val="en-US" w:eastAsia="zh-CN" w:bidi="ar-SA"/>
        </w:rPr>
      </w:pPr>
    </w:p>
    <w:p>
      <w:pPr>
        <w:widowControl w:val="0"/>
        <w:spacing w:after="120" w:line="360" w:lineRule="auto"/>
        <w:jc w:val="center"/>
        <w:rPr>
          <w:rFonts w:ascii="Times New Roman" w:hAnsi="Times New Roman" w:eastAsia="方正小标宋简体" w:cs="Times New Roman"/>
          <w:bCs/>
          <w:kern w:val="2"/>
          <w:sz w:val="40"/>
          <w:szCs w:val="40"/>
          <w:lang w:val="en-US" w:eastAsia="zh-CN" w:bidi="ar-SA"/>
        </w:rPr>
      </w:pPr>
    </w:p>
    <w:p>
      <w:pPr>
        <w:widowControl w:val="0"/>
        <w:spacing w:after="120" w:line="360" w:lineRule="auto"/>
        <w:jc w:val="center"/>
        <w:rPr>
          <w:rFonts w:ascii="Times New Roman" w:hAnsi="Times New Roman" w:eastAsia="方正小标宋简体" w:cs="Times New Roman"/>
          <w:bCs/>
          <w:kern w:val="2"/>
          <w:sz w:val="40"/>
          <w:szCs w:val="40"/>
          <w:lang w:val="en-US" w:eastAsia="zh-CN" w:bidi="ar-SA"/>
        </w:rPr>
      </w:pPr>
      <w:r>
        <w:rPr>
          <w:rFonts w:hint="eastAsia" w:ascii="Times New Roman" w:hAnsi="Times New Roman" w:eastAsia="方正小标宋简体" w:cs="Times New Roman"/>
          <w:bCs/>
          <w:kern w:val="2"/>
          <w:sz w:val="40"/>
          <w:szCs w:val="40"/>
          <w:lang w:val="en-US" w:eastAsia="zh-CN" w:bidi="ar-SA"/>
        </w:rPr>
        <w:t>（服务端）劳动关系信息管理系统操作手册</w:t>
      </w:r>
    </w:p>
    <w:p>
      <w:pPr>
        <w:spacing w:line="360" w:lineRule="auto"/>
        <w:ind w:firstLine="0" w:firstLineChars="0"/>
        <w:jc w:val="center"/>
        <w:rPr>
          <w:rFonts w:ascii="Times New Roman" w:hAnsi="Times New Roman" w:eastAsia="方正小标宋简体" w:cs="Times New Roman"/>
          <w:bCs/>
          <w:sz w:val="40"/>
          <w:szCs w:val="40"/>
        </w:rPr>
      </w:pPr>
      <w:r>
        <w:rPr>
          <w:rFonts w:hint="eastAsia" w:ascii="Times New Roman" w:hAnsi="Times New Roman" w:eastAsia="方正小标宋简体" w:cs="Times New Roman"/>
          <w:bCs/>
          <w:sz w:val="40"/>
          <w:szCs w:val="40"/>
        </w:rPr>
        <w:t>劳务派遣单位年检年报</w:t>
      </w:r>
    </w:p>
    <w:p>
      <w:pPr>
        <w:spacing w:line="360" w:lineRule="auto"/>
        <w:ind w:firstLine="0" w:firstLineChars="0"/>
        <w:jc w:val="center"/>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Calibri" w:hAnsi="Calibri" w:eastAsia="宋体"/>
          <w:sz w:val="28"/>
          <w:szCs w:val="22"/>
        </w:rPr>
      </w:pPr>
    </w:p>
    <w:p>
      <w:pPr>
        <w:spacing w:line="360" w:lineRule="auto"/>
        <w:ind w:firstLine="0" w:firstLineChars="0"/>
        <w:jc w:val="center"/>
        <w:rPr>
          <w:rFonts w:ascii="黑体" w:hAnsi="Calibri" w:eastAsia="宋体" w:cs="Arial"/>
          <w:b/>
          <w:bCs/>
          <w:sz w:val="32"/>
          <w:szCs w:val="22"/>
        </w:rPr>
      </w:pPr>
      <w:r>
        <w:rPr>
          <w:rFonts w:hint="eastAsia" w:ascii="黑体" w:hAnsi="Calibri" w:eastAsia="宋体" w:cs="Arial"/>
          <w:b/>
          <w:bCs/>
          <w:sz w:val="32"/>
          <w:szCs w:val="22"/>
        </w:rPr>
        <w:t>202</w:t>
      </w:r>
      <w:r>
        <w:rPr>
          <w:rFonts w:hint="eastAsia" w:ascii="黑体" w:hAnsi="Calibri" w:eastAsia="宋体" w:cs="Arial"/>
          <w:b/>
          <w:bCs/>
          <w:sz w:val="32"/>
          <w:szCs w:val="22"/>
          <w:lang w:val="en-US" w:eastAsia="zh-CN"/>
        </w:rPr>
        <w:t>4</w:t>
      </w:r>
      <w:r>
        <w:rPr>
          <w:rFonts w:hint="eastAsia" w:ascii="黑体" w:hAnsi="Calibri" w:eastAsia="宋体" w:cs="Arial"/>
          <w:b/>
          <w:bCs/>
          <w:sz w:val="32"/>
          <w:szCs w:val="22"/>
        </w:rPr>
        <w:t>年1月</w:t>
      </w:r>
    </w:p>
    <w:p>
      <w:pPr>
        <w:widowControl/>
        <w:spacing w:line="360" w:lineRule="auto"/>
        <w:ind w:firstLine="0" w:firstLineChars="0"/>
        <w:jc w:val="left"/>
        <w:rPr>
          <w:rFonts w:ascii="Calibri" w:hAnsi="Calibri" w:eastAsia="宋体"/>
          <w:sz w:val="28"/>
          <w:szCs w:val="22"/>
        </w:rPr>
      </w:pPr>
      <w:bookmarkStart w:id="29" w:name="_GoBack"/>
      <w:bookmarkEnd w:id="29"/>
    </w:p>
    <w:sdt>
      <w:sdtPr>
        <w:rPr>
          <w:rFonts w:ascii="Calibri" w:hAnsi="Calibri" w:eastAsia="宋体" w:cs="Times New Roman"/>
          <w:color w:val="auto"/>
          <w:kern w:val="2"/>
          <w:sz w:val="21"/>
          <w:szCs w:val="22"/>
          <w:lang w:val="zh-CN" w:eastAsia="zh-CN" w:bidi="ar-SA"/>
        </w:rPr>
        <w:id w:val="-1784724576"/>
        <w:docPartObj>
          <w:docPartGallery w:val="Table of Contents"/>
          <w:docPartUnique/>
        </w:docPartObj>
      </w:sdtPr>
      <w:sdtEndPr>
        <w:rPr>
          <w:rFonts w:ascii="Calibri" w:hAnsi="Calibri" w:eastAsia="宋体" w:cs="Times New Roman"/>
          <w:b/>
          <w:bCs/>
          <w:color w:val="auto"/>
          <w:kern w:val="2"/>
          <w:sz w:val="21"/>
          <w:szCs w:val="22"/>
          <w:lang w:val="zh-CN" w:eastAsia="zh-CN" w:bidi="ar-SA"/>
        </w:rPr>
      </w:sdtEndPr>
      <w:sdtContent>
        <w:p>
          <w:pPr>
            <w:keepNext/>
            <w:keepLines/>
            <w:widowControl/>
            <w:spacing w:before="240" w:beforeLines="0" w:after="0" w:afterLines="0" w:line="259" w:lineRule="auto"/>
            <w:ind w:firstLine="0" w:firstLineChars="0"/>
            <w:jc w:val="center"/>
            <w:outlineLvl w:val="9"/>
            <w:rPr>
              <w:rFonts w:ascii="Cambria" w:hAnsi="Cambria" w:eastAsia="宋体" w:cs="Times New Roman"/>
              <w:b w:val="0"/>
              <w:bCs w:val="0"/>
              <w:color w:val="366091"/>
              <w:kern w:val="0"/>
              <w:sz w:val="32"/>
              <w:szCs w:val="32"/>
              <w:lang w:val="en-US" w:eastAsia="zh-CN" w:bidi="ar-SA"/>
            </w:rPr>
          </w:pPr>
          <w:r>
            <w:rPr>
              <w:rFonts w:ascii="Cambria" w:hAnsi="Cambria" w:eastAsia="宋体" w:cs="Times New Roman"/>
              <w:b w:val="0"/>
              <w:bCs w:val="0"/>
              <w:color w:val="366091"/>
              <w:kern w:val="0"/>
              <w:sz w:val="32"/>
              <w:szCs w:val="32"/>
              <w:lang w:val="zh-CN" w:eastAsia="zh-CN" w:bidi="ar-SA"/>
            </w:rPr>
            <w:t>目录</w:t>
          </w:r>
        </w:p>
        <w:p>
          <w:pPr>
            <w:widowControl w:val="0"/>
            <w:tabs>
              <w:tab w:val="right" w:leader="dot" w:pos="8306"/>
            </w:tabs>
            <w:spacing w:line="360" w:lineRule="auto"/>
            <w:jc w:val="both"/>
            <w:rPr>
              <w:rFonts w:ascii="Calibri" w:hAnsi="Calibri" w:eastAsia="宋体" w:cs="Times New Roman"/>
              <w:kern w:val="2"/>
              <w:sz w:val="28"/>
              <w:szCs w:val="22"/>
              <w:lang w:val="en-US" w:eastAsia="zh-CN" w:bidi="ar-SA"/>
            </w:rPr>
          </w:pPr>
          <w:r>
            <w:rPr>
              <w:rFonts w:ascii="Calibri" w:hAnsi="Calibri" w:eastAsia="宋体" w:cs="Times New Roman"/>
              <w:kern w:val="2"/>
              <w:sz w:val="28"/>
              <w:szCs w:val="28"/>
              <w:lang w:val="en-US" w:eastAsia="zh-CN" w:bidi="ar-SA"/>
            </w:rPr>
            <w:fldChar w:fldCharType="begin"/>
          </w:r>
          <w:r>
            <w:rPr>
              <w:rFonts w:ascii="Calibri" w:hAnsi="Calibri" w:eastAsia="宋体" w:cs="Times New Roman"/>
              <w:kern w:val="2"/>
              <w:sz w:val="28"/>
              <w:szCs w:val="28"/>
              <w:lang w:val="en-US" w:eastAsia="zh-CN" w:bidi="ar-SA"/>
            </w:rPr>
            <w:instrText xml:space="preserve"> TOC \o "1-3" \h \z \u </w:instrText>
          </w:r>
          <w:r>
            <w:rPr>
              <w:rFonts w:ascii="Calibri" w:hAnsi="Calibri" w:eastAsia="宋体" w:cs="Times New Roman"/>
              <w:kern w:val="2"/>
              <w:sz w:val="28"/>
              <w:szCs w:val="28"/>
              <w:lang w:val="en-US" w:eastAsia="zh-CN" w:bidi="ar-SA"/>
            </w:rPr>
            <w:fldChar w:fldCharType="separate"/>
          </w:r>
          <w:r>
            <w:rPr>
              <w:rFonts w:ascii="Calibri" w:hAnsi="Calibri" w:eastAsia="宋体" w:cs="Times New Roman"/>
              <w:kern w:val="2"/>
              <w:sz w:val="28"/>
              <w:szCs w:val="28"/>
              <w:lang w:val="en-US" w:eastAsia="zh-CN" w:bidi="ar-SA"/>
            </w:rPr>
            <w:fldChar w:fldCharType="begin"/>
          </w:r>
          <w:r>
            <w:rPr>
              <w:rFonts w:ascii="Calibri" w:hAnsi="Calibri" w:eastAsia="宋体" w:cs="Times New Roman"/>
              <w:kern w:val="2"/>
              <w:sz w:val="28"/>
              <w:szCs w:val="28"/>
              <w:lang w:val="en-US" w:eastAsia="zh-CN" w:bidi="ar-SA"/>
            </w:rPr>
            <w:instrText xml:space="preserve"> HYPERLINK \l _Toc3843 </w:instrText>
          </w:r>
          <w:r>
            <w:rPr>
              <w:rFonts w:ascii="Calibri" w:hAnsi="Calibri" w:eastAsia="宋体" w:cs="Times New Roman"/>
              <w:kern w:val="2"/>
              <w:sz w:val="28"/>
              <w:szCs w:val="28"/>
              <w:lang w:val="en-US" w:eastAsia="zh-CN" w:bidi="ar-SA"/>
            </w:rPr>
            <w:fldChar w:fldCharType="separate"/>
          </w:r>
          <w:r>
            <w:rPr>
              <w:rFonts w:hint="eastAsia" w:ascii="Calibri" w:hAnsi="Calibri" w:eastAsia="宋体" w:cs="Times New Roman"/>
              <w:kern w:val="2"/>
              <w:sz w:val="28"/>
              <w:szCs w:val="22"/>
              <w:lang w:val="en-US" w:eastAsia="zh-CN" w:bidi="ar-SA"/>
            </w:rPr>
            <w:t>1.文档说明</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_Toc3843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7</w:t>
          </w:r>
          <w:r>
            <w:rPr>
              <w:rFonts w:ascii="Calibri" w:hAnsi="Calibri" w:eastAsia="宋体" w:cs="Times New Roman"/>
              <w:kern w:val="2"/>
              <w:sz w:val="28"/>
              <w:szCs w:val="22"/>
              <w:lang w:val="en-US" w:eastAsia="zh-CN" w:bidi="ar-SA"/>
            </w:rPr>
            <w:fldChar w:fldCharType="end"/>
          </w:r>
          <w:r>
            <w:rPr>
              <w:rFonts w:ascii="Calibri" w:hAnsi="Calibri" w:eastAsia="宋体" w:cs="Times New Roman"/>
              <w:kern w:val="2"/>
              <w:sz w:val="28"/>
              <w:szCs w:val="28"/>
              <w:lang w:val="en-US" w:eastAsia="zh-CN" w:bidi="ar-SA"/>
            </w:rPr>
            <w:fldChar w:fldCharType="end"/>
          </w:r>
        </w:p>
        <w:p>
          <w:pPr>
            <w:widowControl w:val="0"/>
            <w:tabs>
              <w:tab w:val="right" w:leader="dot" w:pos="8306"/>
            </w:tabs>
            <w:spacing w:line="360" w:lineRule="auto"/>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_Toc7569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2.操作步骤</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_Toc7569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7</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640" w:leftChars="2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_Toc17360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2.1用户登录</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_Toc17360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7</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640" w:leftChars="2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_Toc4171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2.2年度经营情况填报</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_Toc4171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9</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_Toc3685 </w:instrText>
          </w:r>
          <w:r>
            <w:rPr>
              <w:rFonts w:ascii="Calibri" w:hAnsi="Calibri" w:eastAsia="宋体" w:cs="Times New Roman"/>
              <w:bCs/>
              <w:kern w:val="2"/>
              <w:sz w:val="28"/>
              <w:szCs w:val="28"/>
              <w:lang w:val="zh-CN" w:eastAsia="zh-CN" w:bidi="ar-SA"/>
            </w:rPr>
            <w:fldChar w:fldCharType="separate"/>
          </w:r>
          <w:r>
            <w:rPr>
              <w:rFonts w:ascii="Calibri" w:hAnsi="Calibri" w:eastAsia="宋体" w:cs="Times New Roman"/>
              <w:kern w:val="2"/>
              <w:sz w:val="28"/>
              <w:szCs w:val="22"/>
              <w:lang w:val="en-US" w:eastAsia="zh-CN" w:bidi="ar-SA"/>
            </w:rPr>
            <w:t>2.2.1</w:t>
          </w:r>
          <w:r>
            <w:rPr>
              <w:rFonts w:hint="eastAsia" w:ascii="Calibri" w:hAnsi="Calibri" w:eastAsia="宋体" w:cs="Times New Roman"/>
              <w:kern w:val="2"/>
              <w:sz w:val="28"/>
              <w:szCs w:val="22"/>
              <w:lang w:val="en-US" w:eastAsia="zh-CN" w:bidi="ar-SA"/>
            </w:rPr>
            <w:t>申报须知</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_Toc3685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9</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_Toc17890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2.2.2单位基本情况</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_Toc17890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11</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_Toc13500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2.2.3下属从事劳务派遣经营业分公司情况</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_Toc13500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12</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_Toc26671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2.2.4被派遣员工信息导入</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_Toc26671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14</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_Toc19969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2.2.5用工单位情况</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_Toc19969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19</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_Toc23423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2.2.6派遣员工与经营收入情况</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_Toc23423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22</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1280" w:leftChars="4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_Toc30677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2.2.7上传材料</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_Toc30677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27</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widowControl w:val="0"/>
            <w:tabs>
              <w:tab w:val="right" w:leader="dot" w:pos="8306"/>
            </w:tabs>
            <w:spacing w:line="360" w:lineRule="auto"/>
            <w:ind w:left="640" w:leftChars="200"/>
            <w:jc w:val="both"/>
            <w:rPr>
              <w:rFonts w:ascii="Calibri" w:hAnsi="Calibri" w:eastAsia="宋体" w:cs="Times New Roman"/>
              <w:kern w:val="2"/>
              <w:sz w:val="28"/>
              <w:szCs w:val="22"/>
              <w:lang w:val="en-US" w:eastAsia="zh-CN" w:bidi="ar-SA"/>
            </w:rPr>
          </w:pPr>
          <w:r>
            <w:rPr>
              <w:rFonts w:ascii="Calibri" w:hAnsi="Calibri" w:eastAsia="宋体" w:cs="Times New Roman"/>
              <w:bCs/>
              <w:kern w:val="2"/>
              <w:sz w:val="28"/>
              <w:szCs w:val="28"/>
              <w:lang w:val="zh-CN" w:eastAsia="zh-CN" w:bidi="ar-SA"/>
            </w:rPr>
            <w:fldChar w:fldCharType="begin"/>
          </w:r>
          <w:r>
            <w:rPr>
              <w:rFonts w:ascii="Calibri" w:hAnsi="Calibri" w:eastAsia="宋体" w:cs="Times New Roman"/>
              <w:bCs/>
              <w:kern w:val="2"/>
              <w:sz w:val="28"/>
              <w:szCs w:val="28"/>
              <w:lang w:val="zh-CN" w:eastAsia="zh-CN" w:bidi="ar-SA"/>
            </w:rPr>
            <w:instrText xml:space="preserve"> HYPERLINK \l _Toc3918 </w:instrText>
          </w:r>
          <w:r>
            <w:rPr>
              <w:rFonts w:ascii="Calibri" w:hAnsi="Calibri" w:eastAsia="宋体" w:cs="Times New Roman"/>
              <w:bCs/>
              <w:kern w:val="2"/>
              <w:sz w:val="28"/>
              <w:szCs w:val="28"/>
              <w:lang w:val="zh-CN" w:eastAsia="zh-CN" w:bidi="ar-SA"/>
            </w:rPr>
            <w:fldChar w:fldCharType="separate"/>
          </w:r>
          <w:r>
            <w:rPr>
              <w:rFonts w:hint="eastAsia" w:ascii="Calibri" w:hAnsi="Calibri" w:eastAsia="宋体" w:cs="Times New Roman"/>
              <w:kern w:val="2"/>
              <w:sz w:val="28"/>
              <w:szCs w:val="22"/>
              <w:lang w:val="en-US" w:eastAsia="zh-CN" w:bidi="ar-SA"/>
            </w:rPr>
            <w:t>2.2.3办事记录</w:t>
          </w:r>
          <w:r>
            <w:rPr>
              <w:rFonts w:ascii="Calibri" w:hAnsi="Calibri" w:eastAsia="宋体" w:cs="Times New Roman"/>
              <w:kern w:val="2"/>
              <w:sz w:val="28"/>
              <w:szCs w:val="22"/>
              <w:lang w:val="en-US" w:eastAsia="zh-CN" w:bidi="ar-SA"/>
            </w:rPr>
            <w:tab/>
          </w:r>
          <w:r>
            <w:rPr>
              <w:rFonts w:ascii="Calibri" w:hAnsi="Calibri" w:eastAsia="宋体" w:cs="Times New Roman"/>
              <w:kern w:val="2"/>
              <w:sz w:val="28"/>
              <w:szCs w:val="22"/>
              <w:lang w:val="en-US" w:eastAsia="zh-CN" w:bidi="ar-SA"/>
            </w:rPr>
            <w:fldChar w:fldCharType="begin"/>
          </w:r>
          <w:r>
            <w:rPr>
              <w:rFonts w:ascii="Calibri" w:hAnsi="Calibri" w:eastAsia="宋体" w:cs="Times New Roman"/>
              <w:kern w:val="2"/>
              <w:sz w:val="28"/>
              <w:szCs w:val="22"/>
              <w:lang w:val="en-US" w:eastAsia="zh-CN" w:bidi="ar-SA"/>
            </w:rPr>
            <w:instrText xml:space="preserve"> PAGEREF _Toc3918 \h </w:instrText>
          </w:r>
          <w:r>
            <w:rPr>
              <w:rFonts w:ascii="Calibri" w:hAnsi="Calibri" w:eastAsia="宋体" w:cs="Times New Roman"/>
              <w:kern w:val="2"/>
              <w:sz w:val="28"/>
              <w:szCs w:val="22"/>
              <w:lang w:val="en-US" w:eastAsia="zh-CN" w:bidi="ar-SA"/>
            </w:rPr>
            <w:fldChar w:fldCharType="separate"/>
          </w:r>
          <w:r>
            <w:rPr>
              <w:rFonts w:ascii="Calibri" w:hAnsi="Calibri" w:eastAsia="宋体" w:cs="Times New Roman"/>
              <w:kern w:val="2"/>
              <w:sz w:val="28"/>
              <w:szCs w:val="22"/>
              <w:lang w:val="en-US" w:eastAsia="zh-CN" w:bidi="ar-SA"/>
            </w:rPr>
            <w:t>29</w:t>
          </w:r>
          <w:r>
            <w:rPr>
              <w:rFonts w:ascii="Calibri" w:hAnsi="Calibri" w:eastAsia="宋体" w:cs="Times New Roman"/>
              <w:kern w:val="2"/>
              <w:sz w:val="28"/>
              <w:szCs w:val="22"/>
              <w:lang w:val="en-US" w:eastAsia="zh-CN" w:bidi="ar-SA"/>
            </w:rPr>
            <w:fldChar w:fldCharType="end"/>
          </w:r>
          <w:r>
            <w:rPr>
              <w:rFonts w:ascii="Calibri" w:hAnsi="Calibri" w:eastAsia="宋体" w:cs="Times New Roman"/>
              <w:bCs/>
              <w:kern w:val="2"/>
              <w:sz w:val="28"/>
              <w:szCs w:val="28"/>
              <w:lang w:val="zh-CN" w:eastAsia="zh-CN" w:bidi="ar-SA"/>
            </w:rPr>
            <w:fldChar w:fldCharType="end"/>
          </w:r>
        </w:p>
        <w:p>
          <w:pPr>
            <w:spacing w:line="360" w:lineRule="auto"/>
            <w:ind w:firstLine="0" w:firstLineChars="0"/>
            <w:jc w:val="both"/>
            <w:rPr>
              <w:rFonts w:ascii="Calibri" w:hAnsi="Calibri" w:eastAsia="宋体"/>
              <w:sz w:val="28"/>
              <w:szCs w:val="22"/>
            </w:rPr>
          </w:pPr>
          <w:r>
            <w:rPr>
              <w:rFonts w:ascii="Calibri" w:hAnsi="Calibri" w:eastAsia="宋体"/>
              <w:bCs/>
              <w:sz w:val="28"/>
              <w:szCs w:val="28"/>
              <w:lang w:val="zh-CN"/>
            </w:rPr>
            <w:fldChar w:fldCharType="end"/>
          </w:r>
        </w:p>
      </w:sdtContent>
    </w:sdt>
    <w:p>
      <w:pPr>
        <w:widowControl/>
        <w:spacing w:line="360" w:lineRule="auto"/>
        <w:ind w:firstLine="0" w:firstLineChars="0"/>
        <w:jc w:val="left"/>
        <w:rPr>
          <w:rFonts w:ascii="Calibri" w:hAnsi="Calibri" w:eastAsia="宋体"/>
          <w:sz w:val="28"/>
          <w:szCs w:val="22"/>
        </w:rPr>
      </w:pPr>
      <w:r>
        <w:rPr>
          <w:rFonts w:ascii="Calibri" w:hAnsi="Calibri" w:eastAsia="宋体"/>
          <w:sz w:val="28"/>
          <w:szCs w:val="22"/>
        </w:rPr>
        <w:br w:type="page"/>
      </w:r>
    </w:p>
    <w:p>
      <w:pPr>
        <w:keepNext/>
        <w:keepLines/>
        <w:widowControl w:val="0"/>
        <w:spacing w:before="468" w:beforeLines="150" w:after="468" w:afterLines="150" w:line="300" w:lineRule="auto"/>
        <w:ind w:firstLine="0" w:firstLineChars="0"/>
        <w:jc w:val="both"/>
        <w:outlineLvl w:val="0"/>
        <w:rPr>
          <w:rFonts w:ascii="Calibri" w:hAnsi="Calibri" w:eastAsia="宋体" w:cs="Times New Roman"/>
          <w:b/>
          <w:bCs/>
          <w:kern w:val="44"/>
          <w:sz w:val="44"/>
          <w:szCs w:val="44"/>
          <w:lang w:val="en-US" w:eastAsia="zh-CN" w:bidi="ar-SA"/>
        </w:rPr>
      </w:pPr>
      <w:bookmarkStart w:id="0" w:name="_Toc22157"/>
      <w:bookmarkStart w:id="1" w:name="_Toc153528985"/>
      <w:bookmarkStart w:id="2" w:name="_Toc3843"/>
      <w:r>
        <w:rPr>
          <w:rFonts w:hint="eastAsia" w:ascii="Calibri" w:hAnsi="Calibri" w:eastAsia="宋体" w:cs="Times New Roman"/>
          <w:b/>
          <w:bCs/>
          <w:kern w:val="44"/>
          <w:sz w:val="44"/>
          <w:szCs w:val="44"/>
          <w:lang w:val="en-US" w:eastAsia="zh-CN" w:bidi="ar-SA"/>
        </w:rPr>
        <w:t>1.文档说明</w:t>
      </w:r>
      <w:bookmarkEnd w:id="0"/>
      <w:bookmarkEnd w:id="1"/>
      <w:bookmarkEnd w:id="2"/>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“劳务派遣单位年检年报”服务端功能包括“年度经营情况填报”、“办事记录”两个功能模块，向劳务派遣单位提供年度经营情况填报、办事记录查询功能。</w:t>
      </w:r>
    </w:p>
    <w:p>
      <w:pPr>
        <w:keepNext/>
        <w:keepLines/>
        <w:widowControl w:val="0"/>
        <w:spacing w:before="468" w:beforeLines="150" w:after="468" w:afterLines="150" w:line="300" w:lineRule="auto"/>
        <w:ind w:firstLine="0" w:firstLineChars="0"/>
        <w:jc w:val="both"/>
        <w:outlineLvl w:val="0"/>
        <w:rPr>
          <w:rFonts w:ascii="Calibri" w:hAnsi="Calibri" w:eastAsia="宋体" w:cs="Times New Roman"/>
          <w:b/>
          <w:bCs/>
          <w:kern w:val="44"/>
          <w:sz w:val="44"/>
          <w:szCs w:val="44"/>
          <w:lang w:val="en-US" w:eastAsia="zh-CN" w:bidi="ar-SA"/>
        </w:rPr>
      </w:pPr>
      <w:bookmarkStart w:id="3" w:name="_Toc153528986"/>
      <w:bookmarkStart w:id="4" w:name="_Toc7569"/>
      <w:bookmarkStart w:id="5" w:name="_Toc2396"/>
      <w:r>
        <w:rPr>
          <w:rFonts w:hint="eastAsia" w:ascii="Calibri" w:hAnsi="Calibri" w:eastAsia="宋体" w:cs="Times New Roman"/>
          <w:b/>
          <w:bCs/>
          <w:kern w:val="44"/>
          <w:sz w:val="44"/>
          <w:szCs w:val="44"/>
          <w:lang w:val="en-US" w:eastAsia="zh-CN" w:bidi="ar-SA"/>
        </w:rPr>
        <w:t>2.操作步骤</w:t>
      </w:r>
      <w:bookmarkEnd w:id="3"/>
      <w:bookmarkEnd w:id="4"/>
      <w:bookmarkEnd w:id="5"/>
    </w:p>
    <w:p>
      <w:pPr>
        <w:keepNext/>
        <w:keepLines/>
        <w:widowControl w:val="0"/>
        <w:spacing w:before="156" w:beforeLines="50" w:after="312" w:afterLines="100" w:line="240" w:lineRule="atLeast"/>
        <w:ind w:firstLine="0" w:firstLineChars="0"/>
        <w:jc w:val="both"/>
        <w:outlineLvl w:val="1"/>
        <w:rPr>
          <w:rFonts w:ascii="Cambria" w:hAnsi="Cambria" w:eastAsia="宋体" w:cs="Times New Roman"/>
          <w:b/>
          <w:bCs/>
          <w:kern w:val="2"/>
          <w:sz w:val="32"/>
          <w:szCs w:val="32"/>
          <w:lang w:val="en-US" w:eastAsia="zh-CN" w:bidi="ar-SA"/>
        </w:rPr>
      </w:pPr>
      <w:bookmarkStart w:id="6" w:name="_Toc17360"/>
      <w:bookmarkStart w:id="7" w:name="_Toc153528987"/>
      <w:bookmarkStart w:id="8" w:name="_Toc6080"/>
      <w:r>
        <w:rPr>
          <w:rFonts w:hint="eastAsia" w:ascii="Cambria" w:hAnsi="Cambria" w:eastAsia="宋体" w:cs="Times New Roman"/>
          <w:b/>
          <w:bCs/>
          <w:kern w:val="2"/>
          <w:sz w:val="32"/>
          <w:szCs w:val="32"/>
          <w:lang w:val="en-US" w:eastAsia="zh-CN" w:bidi="ar-SA"/>
        </w:rPr>
        <w:t>2.1用户登录</w:t>
      </w:r>
      <w:bookmarkEnd w:id="6"/>
      <w:bookmarkEnd w:id="7"/>
      <w:bookmarkEnd w:id="8"/>
    </w:p>
    <w:p>
      <w:pPr>
        <w:widowControl/>
        <w:spacing w:line="360" w:lineRule="auto"/>
        <w:ind w:firstLine="560" w:firstLineChars="200"/>
        <w:jc w:val="left"/>
        <w:rPr>
          <w:rFonts w:ascii="宋体" w:hAnsi="宋体" w:eastAsia="宋体" w:cs="宋体"/>
          <w:kern w:val="0"/>
          <w:sz w:val="24"/>
          <w:szCs w:val="24"/>
        </w:rPr>
      </w:pPr>
      <w:r>
        <w:rPr>
          <w:rFonts w:hint="eastAsia" w:ascii="宋体" w:hAnsi="宋体" w:eastAsia="宋体"/>
          <w:sz w:val="28"/>
          <w:szCs w:val="28"/>
        </w:rPr>
        <w:t>1、打开浏览器，在地址栏输入“浙江政务服务网”网址：https://www.zjzwfw.gov.cn/。点击登录，选择“法人登录”后，输入法人账号密码进行登录。如下图所示：</w:t>
      </w:r>
      <w:r>
        <w:rPr>
          <w:rFonts w:hint="eastAsia" w:ascii="宋体" w:hAnsi="宋体" w:eastAsia="宋体"/>
          <w:sz w:val="28"/>
          <w:szCs w:val="28"/>
        </w:rPr>
        <w:cr/>
      </w:r>
      <w:r>
        <w:rPr>
          <w:rFonts w:ascii="宋体" w:hAnsi="宋体" w:eastAsia="宋体" w:cs="宋体"/>
          <w:kern w:val="0"/>
          <w:sz w:val="24"/>
          <w:szCs w:val="24"/>
        </w:rPr>
        <w:drawing>
          <wp:inline distT="0" distB="0" distL="0" distR="0">
            <wp:extent cx="5274310" cy="2561590"/>
            <wp:effectExtent l="0" t="0" r="2540" b="10160"/>
            <wp:docPr id="2019970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079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561590"/>
                    </a:xfrm>
                    <a:prstGeom prst="rect">
                      <a:avLst/>
                    </a:prstGeom>
                    <a:noFill/>
                    <a:ln>
                      <a:noFill/>
                    </a:ln>
                  </pic:spPr>
                </pic:pic>
              </a:graphicData>
            </a:graphic>
          </wp:inline>
        </w:drawing>
      </w:r>
    </w:p>
    <w:p>
      <w:pPr>
        <w:widowControl/>
        <w:spacing w:line="360" w:lineRule="auto"/>
        <w:ind w:firstLine="0" w:firstLineChars="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561590"/>
            <wp:effectExtent l="0" t="0" r="2540" b="10160"/>
            <wp:docPr id="298585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85151"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561590"/>
                    </a:xfrm>
                    <a:prstGeom prst="rect">
                      <a:avLst/>
                    </a:prstGeom>
                    <a:noFill/>
                    <a:ln>
                      <a:noFill/>
                    </a:ln>
                  </pic:spPr>
                </pic:pic>
              </a:graphicData>
            </a:graphic>
          </wp:inline>
        </w:drawing>
      </w:r>
    </w:p>
    <w:p>
      <w:pPr>
        <w:widowControl/>
        <w:spacing w:line="360" w:lineRule="auto"/>
        <w:ind w:firstLine="560" w:firstLineChars="200"/>
        <w:jc w:val="left"/>
        <w:rPr>
          <w:rFonts w:ascii="宋体" w:hAnsi="宋体" w:eastAsia="宋体"/>
          <w:sz w:val="28"/>
          <w:szCs w:val="28"/>
        </w:rPr>
      </w:pPr>
      <w:r>
        <w:rPr>
          <w:rFonts w:hint="eastAsia" w:ascii="宋体" w:hAnsi="宋体" w:eastAsia="宋体"/>
          <w:sz w:val="28"/>
          <w:szCs w:val="28"/>
        </w:rPr>
        <w:t>2、在搜索栏输入“企业用工登记和书面审查”，点击“搜索”按钮后，显示“企业用工登记和书面审查一件事”名片，点击“立即申报”，进入“企业用工登记和书面审查一件事”页面。</w:t>
      </w:r>
      <w:r>
        <w:rPr>
          <w:rFonts w:hint="eastAsia" w:ascii="宋体" w:hAnsi="宋体" w:eastAsia="宋体"/>
          <w:sz w:val="28"/>
          <w:szCs w:val="28"/>
        </w:rPr>
        <w:cr/>
      </w:r>
      <w:r>
        <w:rPr>
          <w:rFonts w:ascii="宋体" w:hAnsi="宋体" w:eastAsia="宋体" w:cs="宋体"/>
          <w:kern w:val="0"/>
          <w:sz w:val="24"/>
          <w:szCs w:val="24"/>
        </w:rPr>
        <w:drawing>
          <wp:inline distT="0" distB="0" distL="0" distR="0">
            <wp:extent cx="5274310" cy="1907540"/>
            <wp:effectExtent l="0" t="0" r="2540" b="16510"/>
            <wp:docPr id="111220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08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907540"/>
                    </a:xfrm>
                    <a:prstGeom prst="rect">
                      <a:avLst/>
                    </a:prstGeom>
                    <a:noFill/>
                    <a:ln>
                      <a:noFill/>
                    </a:ln>
                  </pic:spPr>
                </pic:pic>
              </a:graphicData>
            </a:graphic>
          </wp:inline>
        </w:drawing>
      </w:r>
    </w:p>
    <w:p>
      <w:pPr>
        <w:widowControl/>
        <w:spacing w:line="360" w:lineRule="auto"/>
        <w:ind w:firstLine="0" w:firstLineChars="0"/>
        <w:jc w:val="left"/>
        <w:rPr>
          <w:rFonts w:ascii="宋体" w:hAnsi="宋体" w:eastAsia="宋体" w:cs="宋体"/>
          <w:kern w:val="0"/>
          <w:sz w:val="24"/>
          <w:szCs w:val="24"/>
        </w:rPr>
      </w:pPr>
      <w:r>
        <w:rPr>
          <w:rFonts w:ascii="Calibri" w:hAnsi="Calibri" w:eastAsia="宋体"/>
          <w:sz w:val="28"/>
          <w:szCs w:val="22"/>
        </w:rPr>
        <w:drawing>
          <wp:inline distT="0" distB="0" distL="114300" distR="114300">
            <wp:extent cx="5261610" cy="3300095"/>
            <wp:effectExtent l="9525" t="9525" r="24765" b="241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61610" cy="3300095"/>
                    </a:xfrm>
                    <a:prstGeom prst="rect">
                      <a:avLst/>
                    </a:prstGeom>
                    <a:noFill/>
                    <a:ln>
                      <a:solidFill>
                        <a:srgbClr val="0000FF"/>
                      </a:solidFill>
                    </a:ln>
                  </pic:spPr>
                </pic:pic>
              </a:graphicData>
            </a:graphic>
          </wp:inline>
        </w:drawing>
      </w:r>
    </w:p>
    <w:p>
      <w:pPr>
        <w:widowControl/>
        <w:spacing w:line="360" w:lineRule="auto"/>
        <w:ind w:firstLine="0" w:firstLineChars="0"/>
        <w:jc w:val="left"/>
        <w:rPr>
          <w:rFonts w:ascii="宋体" w:hAnsi="宋体" w:eastAsia="宋体" w:cs="宋体"/>
          <w:kern w:val="0"/>
          <w:sz w:val="24"/>
          <w:szCs w:val="24"/>
        </w:rPr>
      </w:pPr>
    </w:p>
    <w:p>
      <w:pPr>
        <w:keepNext/>
        <w:keepLines/>
        <w:widowControl w:val="0"/>
        <w:spacing w:before="468" w:beforeLines="150" w:after="468" w:afterLines="150" w:line="300" w:lineRule="auto"/>
        <w:ind w:firstLine="0" w:firstLineChars="0"/>
        <w:jc w:val="both"/>
        <w:outlineLvl w:val="1"/>
        <w:rPr>
          <w:rFonts w:ascii="Cambria" w:hAnsi="Cambria" w:eastAsia="宋体" w:cs="Times New Roman"/>
          <w:b/>
          <w:bCs/>
          <w:kern w:val="2"/>
          <w:sz w:val="32"/>
          <w:szCs w:val="32"/>
          <w:lang w:val="en-US" w:eastAsia="zh-CN" w:bidi="ar-SA"/>
        </w:rPr>
      </w:pPr>
      <w:bookmarkStart w:id="9" w:name="_Toc4171"/>
      <w:bookmarkStart w:id="10" w:name="_Toc13069"/>
      <w:bookmarkStart w:id="11" w:name="_Toc153528989"/>
      <w:r>
        <w:rPr>
          <w:rFonts w:hint="eastAsia" w:ascii="Cambria" w:hAnsi="Cambria" w:eastAsia="宋体" w:cs="Times New Roman"/>
          <w:b/>
          <w:bCs/>
          <w:kern w:val="2"/>
          <w:sz w:val="32"/>
          <w:szCs w:val="32"/>
          <w:lang w:val="en-US" w:eastAsia="zh-CN" w:bidi="ar-SA"/>
        </w:rPr>
        <w:t>2.2年度经营情况填报</w:t>
      </w:r>
      <w:bookmarkEnd w:id="9"/>
      <w:bookmarkEnd w:id="10"/>
      <w:bookmarkEnd w:id="11"/>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12" w:name="_Toc3685"/>
      <w:bookmarkStart w:id="13" w:name="_Toc7400"/>
      <w:r>
        <w:rPr>
          <w:rFonts w:ascii="Calibri" w:hAnsi="Calibri" w:eastAsia="宋体" w:cs="Times New Roman"/>
          <w:b/>
          <w:bCs/>
          <w:kern w:val="2"/>
          <w:sz w:val="32"/>
          <w:szCs w:val="32"/>
          <w:lang w:val="en-US" w:eastAsia="zh-CN" w:bidi="ar-SA"/>
        </w:rPr>
        <w:t>2.2.1</w:t>
      </w:r>
      <w:r>
        <w:rPr>
          <w:rFonts w:hint="eastAsia" w:ascii="Calibri" w:hAnsi="Calibri" w:eastAsia="宋体" w:cs="Times New Roman"/>
          <w:b/>
          <w:bCs/>
          <w:kern w:val="2"/>
          <w:sz w:val="32"/>
          <w:szCs w:val="32"/>
          <w:lang w:val="en-US" w:eastAsia="zh-CN" w:bidi="ar-SA"/>
        </w:rPr>
        <w:t>申报须知</w:t>
      </w:r>
      <w:bookmarkEnd w:id="12"/>
      <w:bookmarkEnd w:id="13"/>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进入“企业用工登记和书面审查一件事”页面中，点击“劳务派遣单位年检年报”后，选择“年度经营情况填报”即可进入申报须知页面。</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631440"/>
            <wp:effectExtent l="9525" t="9525" r="12065" b="26035"/>
            <wp:docPr id="2139088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8040" name="图片 1"/>
                    <pic:cNvPicPr>
                      <a:picLocks noChangeAspect="1"/>
                    </pic:cNvPicPr>
                  </pic:nvPicPr>
                  <pic:blipFill>
                    <a:blip r:embed="rId11"/>
                    <a:stretch>
                      <a:fillRect/>
                    </a:stretch>
                  </pic:blipFill>
                  <pic:spPr>
                    <a:xfrm>
                      <a:off x="0" y="0"/>
                      <a:ext cx="5274310" cy="2631440"/>
                    </a:xfrm>
                    <a:prstGeom prst="rect">
                      <a:avLst/>
                    </a:prstGeom>
                    <a:ln>
                      <a:solidFill>
                        <a:srgbClr val="0000FF"/>
                      </a:solidFill>
                    </a:ln>
                  </pic:spPr>
                </pic:pic>
              </a:graphicData>
            </a:graphic>
          </wp:inline>
        </w:drawing>
      </w:r>
    </w:p>
    <w:p>
      <w:pPr>
        <w:widowControl w:val="0"/>
        <w:numPr>
          <w:ilvl w:val="-1"/>
          <w:numId w:val="0"/>
        </w:numPr>
        <w:spacing w:line="360" w:lineRule="auto"/>
        <w:ind w:left="0" w:leftChars="0" w:firstLine="560" w:firstLineChars="200"/>
        <w:jc w:val="both"/>
        <w:rPr>
          <w:rFonts w:ascii="宋体" w:hAnsi="宋体" w:eastAsia="宋体" w:cs="Times New Roman"/>
          <w:b/>
          <w:bCs/>
          <w:kern w:val="2"/>
          <w:sz w:val="28"/>
          <w:szCs w:val="28"/>
          <w:lang w:val="en-US" w:eastAsia="zh-CN" w:bidi="ar-SA"/>
        </w:rPr>
      </w:pPr>
      <w:r>
        <w:rPr>
          <w:rFonts w:hint="eastAsia" w:ascii="宋体" w:hAnsi="宋体" w:eastAsia="宋体" w:cs="Times New Roman"/>
          <w:kern w:val="2"/>
          <w:sz w:val="28"/>
          <w:szCs w:val="28"/>
          <w:lang w:val="en-US" w:eastAsia="zh-CN" w:bidi="ar-SA"/>
        </w:rPr>
        <w:t>1、在材料清单中查看填报时需准备的相关资料，其中《劳务派遣单位年度经营情况报告书》模板可通过点击“下载模板”按钮进行下载。</w:t>
      </w:r>
      <w:r>
        <w:rPr>
          <w:rFonts w:hint="eastAsia" w:ascii="宋体" w:hAnsi="宋体" w:eastAsia="宋体" w:cs="Times New Roman"/>
          <w:b/>
          <w:bCs/>
          <w:color w:val="FF0000"/>
          <w:kern w:val="2"/>
          <w:sz w:val="28"/>
          <w:szCs w:val="28"/>
          <w:lang w:val="en-US" w:eastAsia="zh-CN" w:bidi="ar-SA"/>
        </w:rPr>
        <w:t>注：此模板只用作参考，系统会根据后续环节的填报内容，自动生成电子表单。</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637155"/>
            <wp:effectExtent l="9525" t="9525" r="12065" b="20320"/>
            <wp:docPr id="292941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41422" name="图片 1"/>
                    <pic:cNvPicPr>
                      <a:picLocks noChangeAspect="1"/>
                    </pic:cNvPicPr>
                  </pic:nvPicPr>
                  <pic:blipFill>
                    <a:blip r:embed="rId12"/>
                    <a:stretch>
                      <a:fillRect/>
                    </a:stretch>
                  </pic:blipFill>
                  <pic:spPr>
                    <a:xfrm>
                      <a:off x="0" y="0"/>
                      <a:ext cx="5274310" cy="2637155"/>
                    </a:xfrm>
                    <a:prstGeom prst="rect">
                      <a:avLst/>
                    </a:prstGeom>
                    <a:ln>
                      <a:solidFill>
                        <a:srgbClr val="0000FF"/>
                      </a:solidFill>
                    </a:ln>
                  </pic:spPr>
                </pic:pic>
              </a:graphicData>
            </a:graphic>
          </wp:inline>
        </w:drawing>
      </w:r>
    </w:p>
    <w:p>
      <w:pPr>
        <w:numPr>
          <w:ilvl w:val="-1"/>
          <w:numId w:val="0"/>
        </w:numPr>
        <w:spacing w:line="360" w:lineRule="auto"/>
        <w:ind w:left="0" w:leftChars="0" w:firstLine="560" w:firstLineChars="200"/>
        <w:jc w:val="both"/>
        <w:rPr>
          <w:rFonts w:ascii="宋体" w:hAnsi="宋体" w:eastAsia="宋体"/>
          <w:sz w:val="28"/>
          <w:szCs w:val="28"/>
        </w:rPr>
      </w:pPr>
      <w:r>
        <w:rPr>
          <w:rFonts w:hint="eastAsia" w:ascii="宋体" w:hAnsi="宋体" w:eastAsia="宋体"/>
          <w:sz w:val="28"/>
          <w:szCs w:val="28"/>
          <w:lang w:val="en-US" w:eastAsia="zh-CN"/>
        </w:rPr>
        <w:t>2、</w:t>
      </w:r>
      <w:r>
        <w:rPr>
          <w:rFonts w:hint="eastAsia" w:ascii="宋体" w:hAnsi="宋体" w:eastAsia="宋体"/>
          <w:sz w:val="28"/>
          <w:szCs w:val="28"/>
        </w:rPr>
        <w:t>勾选下方“本人对办理该事项所填写内容及提交的申报材料实质内容的真实性负责”后，点击“进入办事”按钮，可进入详情填报页面，具体操作如下：</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637155"/>
            <wp:effectExtent l="0" t="0" r="2540" b="10795"/>
            <wp:docPr id="996487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7657" name="图片 1"/>
                    <pic:cNvPicPr>
                      <a:picLocks noChangeAspect="1"/>
                    </pic:cNvPicPr>
                  </pic:nvPicPr>
                  <pic:blipFill>
                    <a:blip r:embed="rId13"/>
                    <a:stretch>
                      <a:fillRect/>
                    </a:stretch>
                  </pic:blipFill>
                  <pic:spPr>
                    <a:xfrm>
                      <a:off x="0" y="0"/>
                      <a:ext cx="5274310" cy="2637155"/>
                    </a:xfrm>
                    <a:prstGeom prst="rect">
                      <a:avLst/>
                    </a:prstGeom>
                  </pic:spPr>
                </pic:pic>
              </a:graphicData>
            </a:graphic>
          </wp:inline>
        </w:drawing>
      </w:r>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14" w:name="_Toc17890"/>
      <w:bookmarkStart w:id="15" w:name="_Toc16001"/>
      <w:r>
        <w:rPr>
          <w:rFonts w:hint="eastAsia" w:ascii="Calibri" w:hAnsi="Calibri" w:eastAsia="宋体" w:cs="Times New Roman"/>
          <w:b/>
          <w:bCs/>
          <w:kern w:val="2"/>
          <w:sz w:val="32"/>
          <w:szCs w:val="32"/>
          <w:lang w:val="en-US" w:eastAsia="zh-CN" w:bidi="ar-SA"/>
        </w:rPr>
        <w:t>2.2.2单位基本情况</w:t>
      </w:r>
      <w:bookmarkEnd w:id="14"/>
      <w:bookmarkEnd w:id="15"/>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根据单位实际年度经营情况填写信息，内容填写完整且通过校验后，点击“下一步”。</w:t>
      </w:r>
    </w:p>
    <w:p>
      <w:pPr>
        <w:spacing w:line="360" w:lineRule="auto"/>
        <w:ind w:firstLine="560" w:firstLineChars="200"/>
        <w:jc w:val="both"/>
        <w:rPr>
          <w:rFonts w:hint="default" w:ascii="Calibri" w:hAnsi="Calibri" w:eastAsia="宋体"/>
          <w:color w:val="FF0000"/>
          <w:sz w:val="28"/>
          <w:szCs w:val="22"/>
          <w:lang w:val="en-US" w:eastAsia="zh-CN"/>
        </w:rPr>
      </w:pPr>
      <w:r>
        <w:rPr>
          <w:rFonts w:hint="eastAsia" w:ascii="Calibri" w:hAnsi="Calibri" w:eastAsia="宋体"/>
          <w:color w:val="FF0000"/>
          <w:sz w:val="28"/>
          <w:szCs w:val="22"/>
          <w:lang w:val="en-US" w:eastAsia="zh-CN"/>
        </w:rPr>
        <w:t>注意：选择“</w:t>
      </w:r>
      <w:r>
        <w:rPr>
          <w:rFonts w:hint="eastAsia" w:ascii="宋体" w:hAnsi="宋体" w:eastAsia="宋体"/>
          <w:color w:val="FF0000"/>
          <w:sz w:val="28"/>
          <w:szCs w:val="28"/>
        </w:rPr>
        <w:t>本单位是否从事劳务派遣业务</w:t>
      </w:r>
      <w:r>
        <w:rPr>
          <w:rFonts w:hint="eastAsia" w:ascii="Calibri" w:hAnsi="Calibri" w:eastAsia="宋体"/>
          <w:color w:val="FF0000"/>
          <w:sz w:val="28"/>
          <w:szCs w:val="22"/>
          <w:lang w:val="en-US" w:eastAsia="zh-CN"/>
        </w:rPr>
        <w:t>”选项时，请结合实际情况如实选择，本选项将会影响后续的流程。</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5670550"/>
            <wp:effectExtent l="76200" t="76200" r="78740" b="825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rcRect t="3906"/>
                    <a:stretch>
                      <a:fillRect/>
                    </a:stretch>
                  </pic:blipFill>
                  <pic:spPr>
                    <a:xfrm>
                      <a:off x="0" y="0"/>
                      <a:ext cx="5274310" cy="5670550"/>
                    </a:xfrm>
                    <a:prstGeom prst="rect">
                      <a:avLst/>
                    </a:prstGeom>
                    <a:ln w="76200">
                      <a:solidFill>
                        <a:srgbClr val="FF0000"/>
                      </a:solidFill>
                    </a:ln>
                  </pic:spPr>
                </pic:pic>
              </a:graphicData>
            </a:graphic>
          </wp:inline>
        </w:drawing>
      </w:r>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16" w:name="_Toc13500"/>
      <w:bookmarkStart w:id="17" w:name="_Toc17638"/>
      <w:r>
        <w:rPr>
          <w:rFonts w:hint="eastAsia" w:ascii="Calibri" w:hAnsi="Calibri" w:eastAsia="宋体" w:cs="Times New Roman"/>
          <w:b/>
          <w:bCs/>
          <w:kern w:val="2"/>
          <w:sz w:val="32"/>
          <w:szCs w:val="32"/>
          <w:lang w:val="en-US" w:eastAsia="zh-CN" w:bidi="ar-SA"/>
        </w:rPr>
        <w:t>2.2.3下属从事劳务派遣经营业分公司情况</w:t>
      </w:r>
      <w:bookmarkEnd w:id="16"/>
      <w:bookmarkEnd w:id="17"/>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124075"/>
            <wp:effectExtent l="9525" t="9525" r="1206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rcRect b="18870"/>
                    <a:stretch>
                      <a:fillRect/>
                    </a:stretch>
                  </pic:blipFill>
                  <pic:spPr>
                    <a:xfrm>
                      <a:off x="0" y="0"/>
                      <a:ext cx="5274310" cy="2124075"/>
                    </a:xfrm>
                    <a:prstGeom prst="rect">
                      <a:avLst/>
                    </a:prstGeom>
                    <a:ln>
                      <a:solidFill>
                        <a:srgbClr val="0000FF"/>
                      </a:solidFill>
                    </a:ln>
                  </pic:spPr>
                </pic:pic>
              </a:graphicData>
            </a:graphic>
          </wp:inline>
        </w:drawing>
      </w:r>
    </w:p>
    <w:p>
      <w:pPr>
        <w:widowControl w:val="0"/>
        <w:numPr>
          <w:ilvl w:val="-1"/>
          <w:numId w:val="0"/>
        </w:numPr>
        <w:spacing w:line="360" w:lineRule="auto"/>
        <w:ind w:left="0" w:firstLine="560" w:firstLineChars="200"/>
        <w:jc w:val="both"/>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1、如果单位没有分公司，可以直接点击“下一步”进入下一环节。</w:t>
      </w:r>
    </w:p>
    <w:p>
      <w:pPr>
        <w:widowControl w:val="0"/>
        <w:numPr>
          <w:ilvl w:val="-1"/>
          <w:numId w:val="0"/>
        </w:numPr>
        <w:spacing w:line="360" w:lineRule="auto"/>
        <w:ind w:left="0" w:firstLine="560" w:firstLineChars="200"/>
        <w:jc w:val="both"/>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2、如果单位有分公司，点击“新增”按钮，在弹出页面中填写相关信息后，点击“确定”按钮，即可完成分公司新增操作。</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696210"/>
            <wp:effectExtent l="0" t="0" r="2540" b="8890"/>
            <wp:docPr id="91907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7261" name="图片 1"/>
                    <pic:cNvPicPr>
                      <a:picLocks noChangeAspect="1"/>
                    </pic:cNvPicPr>
                  </pic:nvPicPr>
                  <pic:blipFill>
                    <a:blip r:embed="rId16"/>
                    <a:stretch>
                      <a:fillRect/>
                    </a:stretch>
                  </pic:blipFill>
                  <pic:spPr>
                    <a:xfrm>
                      <a:off x="0" y="0"/>
                      <a:ext cx="5274310" cy="2696210"/>
                    </a:xfrm>
                    <a:prstGeom prst="rect">
                      <a:avLst/>
                    </a:prstGeom>
                  </pic:spPr>
                </pic:pic>
              </a:graphicData>
            </a:graphic>
          </wp:inline>
        </w:drawing>
      </w:r>
    </w:p>
    <w:p>
      <w:pPr>
        <w:widowControl w:val="0"/>
        <w:numPr>
          <w:ilvl w:val="-1"/>
          <w:numId w:val="0"/>
        </w:numPr>
        <w:spacing w:line="360" w:lineRule="auto"/>
        <w:ind w:left="0" w:firstLine="560" w:firstLineChars="200"/>
        <w:jc w:val="both"/>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3、点击“维护”按钮，在弹出的维护页面中填入对应分公司基本信息，点击“保存”按钮，完成分公司信息的维护操作。</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114300" distR="114300">
            <wp:extent cx="5266690" cy="2504440"/>
            <wp:effectExtent l="9525" t="9525" r="19685" b="1968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7"/>
                    <a:stretch>
                      <a:fillRect/>
                    </a:stretch>
                  </pic:blipFill>
                  <pic:spPr>
                    <a:xfrm>
                      <a:off x="0" y="0"/>
                      <a:ext cx="5266690" cy="2504440"/>
                    </a:xfrm>
                    <a:prstGeom prst="rect">
                      <a:avLst/>
                    </a:prstGeom>
                    <a:noFill/>
                    <a:ln>
                      <a:solidFill>
                        <a:srgbClr val="0000FF"/>
                      </a:solidFill>
                    </a:ln>
                  </pic:spPr>
                </pic:pic>
              </a:graphicData>
            </a:graphic>
          </wp:inline>
        </w:drawing>
      </w:r>
    </w:p>
    <w:p>
      <w:pPr>
        <w:spacing w:line="360" w:lineRule="auto"/>
        <w:ind w:firstLine="0" w:firstLineChars="0"/>
        <w:jc w:val="both"/>
        <w:rPr>
          <w:rFonts w:ascii="Calibri" w:hAnsi="Calibri" w:eastAsia="宋体"/>
          <w:sz w:val="28"/>
          <w:szCs w:val="22"/>
        </w:rPr>
      </w:pP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4258945"/>
            <wp:effectExtent l="0" t="0" r="2540" b="8255"/>
            <wp:docPr id="1667772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72721" name="图片 1"/>
                    <pic:cNvPicPr>
                      <a:picLocks noChangeAspect="1"/>
                    </pic:cNvPicPr>
                  </pic:nvPicPr>
                  <pic:blipFill>
                    <a:blip r:embed="rId18"/>
                    <a:srcRect t="6536"/>
                    <a:stretch>
                      <a:fillRect/>
                    </a:stretch>
                  </pic:blipFill>
                  <pic:spPr>
                    <a:xfrm>
                      <a:off x="0" y="0"/>
                      <a:ext cx="5274310" cy="4258945"/>
                    </a:xfrm>
                    <a:prstGeom prst="rect">
                      <a:avLst/>
                    </a:prstGeom>
                  </pic:spPr>
                </pic:pic>
              </a:graphicData>
            </a:graphic>
          </wp:inline>
        </w:drawing>
      </w:r>
    </w:p>
    <w:p>
      <w:pPr>
        <w:widowControl w:val="0"/>
        <w:numPr>
          <w:ilvl w:val="-1"/>
          <w:numId w:val="0"/>
        </w:numPr>
        <w:spacing w:line="360" w:lineRule="auto"/>
        <w:ind w:left="0" w:firstLine="560" w:firstLineChars="200"/>
        <w:jc w:val="both"/>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4、如果需要删除分公司的信息，点击“删除”按钮，将再次确认是否删除，点击确定后进行删除操作。</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114300" distR="114300">
            <wp:extent cx="5266690" cy="2504440"/>
            <wp:effectExtent l="9525" t="9525" r="19685" b="196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a:stretch>
                      <a:fillRect/>
                    </a:stretch>
                  </pic:blipFill>
                  <pic:spPr>
                    <a:xfrm>
                      <a:off x="0" y="0"/>
                      <a:ext cx="5266690" cy="2504440"/>
                    </a:xfrm>
                    <a:prstGeom prst="rect">
                      <a:avLst/>
                    </a:prstGeom>
                    <a:noFill/>
                    <a:ln>
                      <a:solidFill>
                        <a:srgbClr val="0000FF"/>
                      </a:solidFill>
                    </a:ln>
                  </pic:spPr>
                </pic:pic>
              </a:graphicData>
            </a:graphic>
          </wp:inline>
        </w:drawing>
      </w:r>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18" w:name="_Toc5653"/>
      <w:bookmarkStart w:id="19" w:name="_Toc26671"/>
      <w:r>
        <w:rPr>
          <w:rFonts w:hint="eastAsia" w:ascii="Calibri" w:hAnsi="Calibri" w:eastAsia="宋体" w:cs="Times New Roman"/>
          <w:b/>
          <w:bCs/>
          <w:kern w:val="2"/>
          <w:sz w:val="32"/>
          <w:szCs w:val="32"/>
          <w:lang w:val="en-US" w:eastAsia="zh-CN" w:bidi="ar-SA"/>
        </w:rPr>
        <w:t>2.2.4被派遣员工信息导入</w:t>
      </w:r>
      <w:bookmarkEnd w:id="18"/>
      <w:bookmarkEnd w:id="19"/>
    </w:p>
    <w:p>
      <w:pPr>
        <w:spacing w:line="360" w:lineRule="auto"/>
        <w:ind w:firstLine="360" w:firstLineChars="0"/>
        <w:jc w:val="left"/>
        <w:rPr>
          <w:rFonts w:ascii="宋体" w:hAnsi="宋体" w:eastAsia="宋体"/>
          <w:sz w:val="28"/>
          <w:szCs w:val="28"/>
        </w:rPr>
      </w:pPr>
      <w:r>
        <w:rPr>
          <w:rFonts w:hint="eastAsia" w:ascii="宋体" w:hAnsi="宋体" w:eastAsia="宋体"/>
          <w:sz w:val="28"/>
          <w:szCs w:val="28"/>
        </w:rPr>
        <w:t>在“被派遣员工信息导入”页面进行人员信息导入。</w:t>
      </w:r>
    </w:p>
    <w:p>
      <w:pPr>
        <w:spacing w:line="360" w:lineRule="auto"/>
        <w:ind w:firstLine="0" w:firstLineChars="0"/>
        <w:jc w:val="left"/>
        <w:rPr>
          <w:rFonts w:ascii="宋体" w:hAnsi="宋体" w:eastAsia="宋体"/>
          <w:color w:val="FF0000"/>
          <w:sz w:val="28"/>
          <w:szCs w:val="28"/>
        </w:rPr>
      </w:pPr>
      <w:r>
        <w:rPr>
          <w:rFonts w:ascii="Calibri" w:hAnsi="Calibri" w:eastAsia="宋体"/>
          <w:sz w:val="28"/>
          <w:szCs w:val="22"/>
        </w:rPr>
        <w:drawing>
          <wp:inline distT="0" distB="0" distL="114300" distR="114300">
            <wp:extent cx="5266690" cy="2504440"/>
            <wp:effectExtent l="9525" t="9525" r="19685" b="1968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5266690" cy="2504440"/>
                    </a:xfrm>
                    <a:prstGeom prst="rect">
                      <a:avLst/>
                    </a:prstGeom>
                    <a:noFill/>
                    <a:ln>
                      <a:solidFill>
                        <a:srgbClr val="0000FF"/>
                      </a:solidFill>
                    </a:ln>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560" w:firstLineChars="200"/>
        <w:jc w:val="left"/>
        <w:textAlignment w:val="auto"/>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1、点击“下载模板”按钮，可下载表格模板。</w:t>
      </w:r>
    </w:p>
    <w:p>
      <w:pPr>
        <w:numPr>
          <w:ilvl w:val="-1"/>
          <w:numId w:val="0"/>
        </w:numPr>
        <w:spacing w:line="360" w:lineRule="auto"/>
        <w:ind w:left="0" w:firstLine="560" w:firstLineChars="200"/>
        <w:jc w:val="left"/>
        <w:rPr>
          <w:rFonts w:ascii="宋体" w:hAnsi="宋体" w:eastAsia="宋体"/>
          <w:color w:val="FF0000"/>
          <w:sz w:val="28"/>
          <w:szCs w:val="28"/>
        </w:rPr>
      </w:pPr>
      <w:r>
        <w:rPr>
          <w:rFonts w:hint="eastAsia" w:ascii="宋体" w:hAnsi="宋体" w:eastAsia="宋体"/>
          <w:color w:val="FF0000"/>
          <w:sz w:val="28"/>
          <w:szCs w:val="28"/>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560" w:firstLineChars="200"/>
        <w:jc w:val="left"/>
        <w:textAlignment w:val="auto"/>
        <w:rPr>
          <w:rFonts w:ascii="宋体" w:hAnsi="宋体" w:eastAsia="宋体" w:cs="Times New Roman"/>
          <w:color w:val="FF0000"/>
          <w:kern w:val="2"/>
          <w:sz w:val="28"/>
          <w:szCs w:val="28"/>
          <w:lang w:val="en-US" w:eastAsia="zh-CN" w:bidi="ar-SA"/>
        </w:rPr>
      </w:pPr>
      <w:r>
        <w:rPr>
          <w:rFonts w:hint="eastAsia" w:ascii="宋体" w:hAnsi="宋体" w:eastAsia="宋体" w:cs="Times New Roman"/>
          <w:color w:val="FF0000"/>
          <w:kern w:val="2"/>
          <w:sz w:val="28"/>
          <w:szCs w:val="28"/>
          <w:lang w:val="en-US" w:eastAsia="zh-CN" w:bidi="ar-SA"/>
        </w:rPr>
        <w:t>1、请按照模板表中规定格式填写数据，否则会导致数据导入失败；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560" w:firstLineChars="200"/>
        <w:jc w:val="left"/>
        <w:textAlignment w:val="auto"/>
        <w:rPr>
          <w:rFonts w:hint="eastAsia" w:ascii="宋体" w:hAnsi="宋体" w:eastAsia="宋体" w:cs="Times New Roman"/>
          <w:color w:val="FF0000"/>
          <w:kern w:val="2"/>
          <w:sz w:val="28"/>
          <w:szCs w:val="28"/>
          <w:lang w:val="en-US" w:eastAsia="zh-CN" w:bidi="ar-SA"/>
        </w:rPr>
      </w:pPr>
      <w:r>
        <w:rPr>
          <w:rFonts w:hint="eastAsia" w:ascii="宋体" w:hAnsi="宋体" w:eastAsia="宋体" w:cs="Times New Roman"/>
          <w:color w:val="FF0000"/>
          <w:kern w:val="2"/>
          <w:sz w:val="28"/>
          <w:szCs w:val="28"/>
          <w:lang w:val="en-US" w:eastAsia="zh-CN" w:bidi="ar-SA"/>
        </w:rPr>
        <w:t>2、每次导入最大数据量为4000条数据，如果超过4000条，请分批次进行“新增导入”。</w:t>
      </w:r>
    </w:p>
    <w:p>
      <w:pPr>
        <w:spacing w:line="360" w:lineRule="auto"/>
        <w:ind w:firstLine="0" w:firstLineChars="0"/>
        <w:jc w:val="left"/>
        <w:rPr>
          <w:rFonts w:ascii="宋体" w:hAnsi="宋体" w:eastAsia="宋体"/>
          <w:sz w:val="28"/>
          <w:szCs w:val="28"/>
        </w:rPr>
      </w:pPr>
      <w:r>
        <w:rPr>
          <w:rFonts w:ascii="Calibri" w:hAnsi="Calibri" w:eastAsia="宋体"/>
          <w:sz w:val="28"/>
          <w:szCs w:val="22"/>
        </w:rPr>
        <w:drawing>
          <wp:inline distT="0" distB="0" distL="0" distR="0">
            <wp:extent cx="5274310" cy="2618105"/>
            <wp:effectExtent l="9525" t="9525" r="12065" b="203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5274310" cy="2618105"/>
                    </a:xfrm>
                    <a:prstGeom prst="rect">
                      <a:avLst/>
                    </a:prstGeom>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2、按模板表收集人员信息后，点击“新增导入”或“覆盖导入”按钮，</w:t>
      </w:r>
      <w:r>
        <w:rPr>
          <w:rFonts w:hint="eastAsia" w:ascii="宋体" w:hAnsi="宋体" w:eastAsia="宋体" w:cs="Times New Roman"/>
          <w:color w:val="000000"/>
          <w:kern w:val="2"/>
          <w:sz w:val="28"/>
          <w:szCs w:val="28"/>
          <w:lang w:val="en-US" w:eastAsia="zh-CN" w:bidi="ar-SA"/>
        </w:rPr>
        <w:t>在电脑中找到所要上传的文件进行上传提交，即可导入数据。</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560" w:firstLineChars="200"/>
        <w:jc w:val="left"/>
        <w:textAlignment w:val="auto"/>
        <w:rPr>
          <w:rFonts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新增导入：在已导入的数据上继续新增，不会影响已导入的数据。</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560" w:firstLineChars="200"/>
        <w:jc w:val="left"/>
        <w:textAlignment w:val="auto"/>
        <w:rPr>
          <w:rFonts w:ascii="宋体" w:hAnsi="宋体" w:eastAsia="宋体" w:cs="Times New Roman"/>
          <w:kern w:val="2"/>
          <w:sz w:val="28"/>
          <w:szCs w:val="28"/>
          <w:lang w:val="en-US" w:eastAsia="zh-CN" w:bidi="ar-SA"/>
        </w:rPr>
      </w:pPr>
      <w:r>
        <w:rPr>
          <w:rFonts w:hint="eastAsia" w:ascii="宋体" w:hAnsi="宋体" w:eastAsia="宋体" w:cs="Times New Roman"/>
          <w:color w:val="000000"/>
          <w:kern w:val="2"/>
          <w:sz w:val="28"/>
          <w:szCs w:val="28"/>
          <w:lang w:val="en-US" w:eastAsia="zh-CN" w:bidi="ar-SA"/>
        </w:rPr>
        <w:t>覆盖导入：删除已导入的数据，用新导入的数据覆盖原有的数据。</w:t>
      </w:r>
    </w:p>
    <w:p>
      <w:pPr>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879090"/>
            <wp:effectExtent l="9525" t="9525" r="12065" b="260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4310" cy="2879090"/>
                    </a:xfrm>
                    <a:prstGeom prst="rect">
                      <a:avLst/>
                    </a:prstGeom>
                    <a:ln>
                      <a:solidFill>
                        <a:srgbClr val="0000FF"/>
                      </a:solidFill>
                    </a:ln>
                  </pic:spPr>
                </pic:pic>
              </a:graphicData>
            </a:graphic>
          </wp:inline>
        </w:drawing>
      </w:r>
    </w:p>
    <w:p>
      <w:pPr>
        <w:spacing w:line="360" w:lineRule="auto"/>
        <w:ind w:firstLine="560" w:firstLineChars="200"/>
        <w:jc w:val="left"/>
        <w:rPr>
          <w:rFonts w:ascii="Calibri" w:hAnsi="Calibri" w:eastAsia="宋体"/>
          <w:sz w:val="28"/>
          <w:szCs w:val="22"/>
        </w:rPr>
      </w:pPr>
      <w:r>
        <w:rPr>
          <w:rFonts w:hint="eastAsia" w:ascii="宋体" w:hAnsi="宋体" w:eastAsia="宋体"/>
          <w:color w:val="000000"/>
          <w:sz w:val="28"/>
          <w:szCs w:val="28"/>
        </w:rPr>
        <w:t>导入完成后系统将显示导入结果，如存在导入失败的数据，可点击提示中“查看”按钮，查看失败原因。</w:t>
      </w:r>
    </w:p>
    <w:p>
      <w:pPr>
        <w:numPr>
          <w:ilvl w:val="255"/>
          <w:numId w:val="0"/>
        </w:numPr>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618105"/>
            <wp:effectExtent l="9525" t="9525" r="12065" b="203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274310" cy="2618105"/>
                    </a:xfrm>
                    <a:prstGeom prst="rect">
                      <a:avLst/>
                    </a:prstGeom>
                    <a:ln>
                      <a:solidFill>
                        <a:srgbClr val="0000FF"/>
                      </a:solidFill>
                    </a:ln>
                  </pic:spPr>
                </pic:pic>
              </a:graphicData>
            </a:graphic>
          </wp:inline>
        </w:drawing>
      </w:r>
    </w:p>
    <w:p>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sz w:val="28"/>
          <w:szCs w:val="28"/>
        </w:rPr>
      </w:pPr>
      <w:r>
        <w:rPr>
          <w:rFonts w:hint="eastAsia" w:ascii="宋体" w:hAnsi="宋体" w:eastAsia="宋体"/>
          <w:sz w:val="28"/>
          <w:szCs w:val="28"/>
          <w:lang w:val="en-US" w:eastAsia="zh-CN"/>
        </w:rPr>
        <w:t>3、</w:t>
      </w:r>
      <w:r>
        <w:rPr>
          <w:rFonts w:hint="eastAsia" w:ascii="宋体" w:hAnsi="宋体" w:eastAsia="宋体"/>
          <w:sz w:val="28"/>
          <w:szCs w:val="28"/>
        </w:rPr>
        <w:t>如果需要删掉部分数据，可点击“删除”按钮，弹出提示，点击确定，可将已导入的数据删除。删除后系统会提示删除成功。</w:t>
      </w:r>
    </w:p>
    <w:p>
      <w:pPr>
        <w:widowControl/>
        <w:spacing w:line="360" w:lineRule="auto"/>
        <w:ind w:firstLine="0" w:firstLineChars="0"/>
        <w:jc w:val="left"/>
        <w:rPr>
          <w:rFonts w:ascii="宋体" w:hAnsi="宋体" w:eastAsia="宋体"/>
          <w:sz w:val="28"/>
          <w:szCs w:val="28"/>
        </w:rPr>
      </w:pPr>
      <w:r>
        <w:rPr>
          <w:rFonts w:ascii="Calibri" w:hAnsi="Calibri" w:eastAsia="宋体"/>
          <w:sz w:val="28"/>
          <w:szCs w:val="22"/>
        </w:rPr>
        <w:drawing>
          <wp:inline distT="0" distB="0" distL="0" distR="0">
            <wp:extent cx="5274310" cy="2618105"/>
            <wp:effectExtent l="9525" t="9525" r="12065" b="203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74310" cy="2618105"/>
                    </a:xfrm>
                    <a:prstGeom prst="rect">
                      <a:avLst/>
                    </a:prstGeom>
                    <a:ln>
                      <a:solidFill>
                        <a:srgbClr val="0000FF"/>
                      </a:solidFill>
                    </a:ln>
                  </pic:spPr>
                </pic:pic>
              </a:graphicData>
            </a:graphic>
          </wp:inline>
        </w:drawing>
      </w:r>
    </w:p>
    <w:p>
      <w:pPr>
        <w:widowControl/>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618105"/>
            <wp:effectExtent l="9525" t="9525" r="12065"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274310" cy="2618105"/>
                    </a:xfrm>
                    <a:prstGeom prst="rect">
                      <a:avLst/>
                    </a:prstGeom>
                    <a:ln>
                      <a:solidFill>
                        <a:srgbClr val="0000FF"/>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olor w:val="FF0000"/>
          <w:sz w:val="28"/>
          <w:szCs w:val="28"/>
        </w:rPr>
      </w:pPr>
      <w:r>
        <w:rPr>
          <w:rFonts w:hint="eastAsia" w:ascii="宋体" w:hAnsi="宋体" w:eastAsia="宋体"/>
          <w:color w:val="FF0000"/>
          <w:sz w:val="28"/>
          <w:szCs w:val="28"/>
        </w:rPr>
        <w:t>注：如页面弹出提示框，请企业认真阅读提示内容，确认已导入的数据是否正确，如信息无误，则点击“确定”跳转至下一页面。</w:t>
      </w:r>
    </w:p>
    <w:p>
      <w:pPr>
        <w:widowControl/>
        <w:spacing w:line="360" w:lineRule="auto"/>
        <w:ind w:firstLine="0" w:firstLineChars="0"/>
        <w:jc w:val="left"/>
        <w:rPr>
          <w:rFonts w:ascii="宋体" w:hAnsi="宋体" w:eastAsia="宋体"/>
          <w:color w:val="FF0000"/>
          <w:sz w:val="28"/>
          <w:szCs w:val="28"/>
        </w:rPr>
      </w:pPr>
      <w:r>
        <w:rPr>
          <w:rFonts w:ascii="Calibri" w:hAnsi="Calibri" w:eastAsia="宋体"/>
          <w:sz w:val="28"/>
          <w:szCs w:val="22"/>
        </w:rPr>
        <w:drawing>
          <wp:inline distT="0" distB="0" distL="0" distR="0">
            <wp:extent cx="5274310" cy="2618105"/>
            <wp:effectExtent l="0" t="0" r="254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2618105"/>
                    </a:xfrm>
                    <a:prstGeom prst="rect">
                      <a:avLst/>
                    </a:prstGeom>
                  </pic:spPr>
                </pic:pic>
              </a:graphicData>
            </a:graphic>
          </wp:inline>
        </w:drawing>
      </w:r>
    </w:p>
    <w:p>
      <w:pPr>
        <w:widowControl/>
        <w:spacing w:line="360" w:lineRule="auto"/>
        <w:ind w:firstLine="560" w:firstLineChars="200"/>
        <w:jc w:val="left"/>
        <w:rPr>
          <w:rFonts w:hint="eastAsia" w:ascii="宋体" w:hAnsi="宋体" w:eastAsia="宋体"/>
          <w:color w:val="auto"/>
          <w:sz w:val="28"/>
          <w:szCs w:val="28"/>
        </w:rPr>
      </w:pPr>
      <w:r>
        <w:rPr>
          <w:rFonts w:hint="eastAsia" w:ascii="宋体" w:hAnsi="宋体" w:eastAsia="宋体"/>
          <w:color w:val="auto"/>
          <w:sz w:val="28"/>
          <w:szCs w:val="28"/>
        </w:rPr>
        <w:t>当企业在“步骤一”单位基本信息模块中企业填写“本单位是否从事劳务派遣业务”选择否时，“被派遣员工信息导入”环节不需要导入人员信息，点击下一步，可直接进行下一环节。</w:t>
      </w:r>
    </w:p>
    <w:p>
      <w:pPr>
        <w:widowControl/>
        <w:spacing w:line="360" w:lineRule="auto"/>
        <w:ind w:firstLine="0" w:firstLineChars="0"/>
        <w:jc w:val="left"/>
        <w:rPr>
          <w:rFonts w:ascii="宋体" w:hAnsi="宋体" w:eastAsia="宋体"/>
          <w:color w:val="FF0000"/>
          <w:sz w:val="28"/>
          <w:szCs w:val="28"/>
        </w:rPr>
      </w:pPr>
      <w:r>
        <w:rPr>
          <w:rFonts w:ascii="Calibri" w:hAnsi="Calibri" w:eastAsia="宋体"/>
          <w:sz w:val="28"/>
          <w:szCs w:val="22"/>
        </w:rPr>
        <w:drawing>
          <wp:inline distT="0" distB="0" distL="0" distR="0">
            <wp:extent cx="5274310" cy="2618105"/>
            <wp:effectExtent l="9525" t="9525" r="12065" b="20320"/>
            <wp:docPr id="1948650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50290" name="图片 1"/>
                    <pic:cNvPicPr>
                      <a:picLocks noChangeAspect="1"/>
                    </pic:cNvPicPr>
                  </pic:nvPicPr>
                  <pic:blipFill>
                    <a:blip r:embed="rId27"/>
                    <a:stretch>
                      <a:fillRect/>
                    </a:stretch>
                  </pic:blipFill>
                  <pic:spPr>
                    <a:xfrm>
                      <a:off x="0" y="0"/>
                      <a:ext cx="5274310" cy="2618105"/>
                    </a:xfrm>
                    <a:prstGeom prst="rect">
                      <a:avLst/>
                    </a:prstGeom>
                    <a:ln>
                      <a:solidFill>
                        <a:srgbClr val="0000FF"/>
                      </a:solidFill>
                    </a:ln>
                  </pic:spPr>
                </pic:pic>
              </a:graphicData>
            </a:graphic>
          </wp:inline>
        </w:drawing>
      </w:r>
    </w:p>
    <w:p>
      <w:pPr>
        <w:widowControl/>
        <w:spacing w:line="360" w:lineRule="auto"/>
        <w:ind w:firstLine="0" w:firstLineChars="0"/>
        <w:jc w:val="left"/>
        <w:rPr>
          <w:rFonts w:hint="eastAsia" w:ascii="宋体" w:hAnsi="宋体" w:eastAsia="宋体"/>
          <w:color w:val="FF0000"/>
          <w:sz w:val="28"/>
          <w:szCs w:val="28"/>
        </w:rPr>
      </w:pPr>
      <w:r>
        <w:rPr>
          <w:rFonts w:ascii="Calibri" w:hAnsi="Calibri" w:eastAsia="宋体"/>
          <w:sz w:val="28"/>
          <w:szCs w:val="22"/>
        </w:rPr>
        <w:drawing>
          <wp:inline distT="0" distB="0" distL="0" distR="0">
            <wp:extent cx="5274310" cy="2618105"/>
            <wp:effectExtent l="9525" t="9525" r="12065" b="20320"/>
            <wp:docPr id="29221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1269" name="图片 1"/>
                    <pic:cNvPicPr>
                      <a:picLocks noChangeAspect="1"/>
                    </pic:cNvPicPr>
                  </pic:nvPicPr>
                  <pic:blipFill>
                    <a:blip r:embed="rId28"/>
                    <a:stretch>
                      <a:fillRect/>
                    </a:stretch>
                  </pic:blipFill>
                  <pic:spPr>
                    <a:xfrm>
                      <a:off x="0" y="0"/>
                      <a:ext cx="5274310" cy="2618105"/>
                    </a:xfrm>
                    <a:prstGeom prst="rect">
                      <a:avLst/>
                    </a:prstGeom>
                    <a:ln>
                      <a:solidFill>
                        <a:srgbClr val="0000FF"/>
                      </a:solidFill>
                    </a:ln>
                  </pic:spPr>
                </pic:pic>
              </a:graphicData>
            </a:graphic>
          </wp:inline>
        </w:drawing>
      </w:r>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20" w:name="_Toc19969"/>
      <w:bookmarkStart w:id="21" w:name="_Toc17311"/>
      <w:r>
        <w:rPr>
          <w:rFonts w:hint="eastAsia" w:ascii="Calibri" w:hAnsi="Calibri" w:eastAsia="宋体" w:cs="Times New Roman"/>
          <w:b/>
          <w:bCs/>
          <w:kern w:val="2"/>
          <w:sz w:val="32"/>
          <w:szCs w:val="32"/>
          <w:lang w:val="en-US" w:eastAsia="zh-CN" w:bidi="ar-SA"/>
        </w:rPr>
        <w:t>2.2.5用工单位情况</w:t>
      </w:r>
      <w:bookmarkEnd w:id="20"/>
      <w:bookmarkEnd w:id="21"/>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lang w:val="en-US" w:eastAsia="zh-CN"/>
        </w:rPr>
        <w:t>1、</w:t>
      </w:r>
      <w:r>
        <w:rPr>
          <w:rFonts w:hint="eastAsia" w:ascii="宋体" w:hAnsi="宋体" w:eastAsia="宋体"/>
          <w:sz w:val="28"/>
          <w:szCs w:val="28"/>
        </w:rPr>
        <w:t>“用工单位情况”页面部分字段共享上一步“被派遣员工信息导入”中的导入人员信息分析所得的数值，完成其余字段填写并通过校验后，点击“下一步”。</w:t>
      </w:r>
    </w:p>
    <w:p>
      <w:pPr>
        <w:widowControl/>
        <w:numPr>
          <w:ilvl w:val="255"/>
          <w:numId w:val="0"/>
        </w:numPr>
        <w:spacing w:line="360" w:lineRule="auto"/>
        <w:ind w:firstLine="560" w:firstLineChars="200"/>
        <w:jc w:val="left"/>
        <w:rPr>
          <w:rFonts w:ascii="宋体" w:hAnsi="宋体" w:eastAsia="宋体" w:cs="Times New Roman"/>
          <w:color w:val="FF0000"/>
          <w:kern w:val="2"/>
          <w:sz w:val="28"/>
          <w:szCs w:val="28"/>
          <w:lang w:val="en-US" w:eastAsia="zh-CN" w:bidi="ar-SA"/>
        </w:rPr>
      </w:pPr>
      <w:r>
        <w:rPr>
          <w:rFonts w:hint="eastAsia" w:ascii="宋体" w:hAnsi="宋体" w:eastAsia="宋体" w:cs="Times New Roman"/>
          <w:color w:val="FF0000"/>
          <w:kern w:val="2"/>
          <w:sz w:val="28"/>
          <w:szCs w:val="28"/>
          <w:lang w:val="en-US" w:eastAsia="zh-CN" w:bidi="ar-SA"/>
        </w:rPr>
        <w:t>注：页面中共享的数据为被派遣劳动者基本信息”表中提取，如需修改，请返回步骤③“被派遣劳动者基本信息”中进行修改。</w:t>
      </w:r>
    </w:p>
    <w:p>
      <w:pPr>
        <w:widowControl/>
        <w:spacing w:line="360" w:lineRule="auto"/>
        <w:ind w:firstLine="0" w:firstLineChars="0"/>
        <w:jc w:val="left"/>
        <w:rPr>
          <w:rFonts w:ascii="宋体" w:hAnsi="宋体" w:eastAsia="宋体"/>
          <w:color w:val="FF0000"/>
          <w:sz w:val="28"/>
          <w:szCs w:val="28"/>
        </w:rPr>
      </w:pPr>
      <w:r>
        <w:rPr>
          <w:rFonts w:ascii="Calibri" w:hAnsi="Calibri" w:eastAsia="宋体"/>
          <w:sz w:val="28"/>
          <w:szCs w:val="22"/>
        </w:rPr>
        <w:drawing>
          <wp:inline distT="0" distB="0" distL="114300" distR="114300">
            <wp:extent cx="5261610" cy="6386195"/>
            <wp:effectExtent l="0" t="0" r="15240" b="1460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9"/>
                    <a:stretch>
                      <a:fillRect/>
                    </a:stretch>
                  </pic:blipFill>
                  <pic:spPr>
                    <a:xfrm>
                      <a:off x="0" y="0"/>
                      <a:ext cx="5261610" cy="63861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kern w:val="2"/>
          <w:sz w:val="28"/>
          <w:szCs w:val="22"/>
          <w:lang w:val="en-US" w:eastAsia="zh-CN" w:bidi="ar-SA"/>
        </w:rPr>
      </w:pPr>
      <w:r>
        <w:rPr>
          <w:rFonts w:hint="eastAsia" w:ascii="Calibri" w:hAnsi="Calibri" w:eastAsia="宋体" w:cs="Times New Roman"/>
          <w:kern w:val="2"/>
          <w:sz w:val="28"/>
          <w:szCs w:val="22"/>
          <w:lang w:val="en-US" w:eastAsia="zh-CN" w:bidi="ar-SA"/>
        </w:rPr>
        <w:t>2、</w:t>
      </w:r>
      <w:r>
        <w:rPr>
          <w:rFonts w:ascii="Calibri" w:hAnsi="Calibri" w:eastAsia="宋体" w:cs="Times New Roman"/>
          <w:kern w:val="2"/>
          <w:sz w:val="28"/>
          <w:szCs w:val="22"/>
          <w:lang w:val="en-US" w:eastAsia="zh-CN" w:bidi="ar-SA"/>
        </w:rPr>
        <w:t>在“用工单位名单及使用被派遣劳动者的人数”模块中，表格内</w:t>
      </w:r>
      <w:r>
        <w:rPr>
          <w:rFonts w:hint="eastAsia" w:ascii="Calibri" w:hAnsi="Calibri" w:eastAsia="宋体" w:cs="Times New Roman"/>
          <w:kern w:val="2"/>
          <w:sz w:val="28"/>
          <w:szCs w:val="22"/>
          <w:lang w:val="en-US" w:eastAsia="zh-CN" w:bidi="ar-SA"/>
        </w:rPr>
        <w:t>数字</w:t>
      </w:r>
      <w:r>
        <w:rPr>
          <w:rFonts w:ascii="Calibri" w:hAnsi="Calibri" w:eastAsia="宋体" w:cs="Times New Roman"/>
          <w:kern w:val="2"/>
          <w:sz w:val="28"/>
          <w:szCs w:val="22"/>
          <w:lang w:val="en-US" w:eastAsia="zh-CN" w:bidi="ar-SA"/>
        </w:rPr>
        <w:t>部分是根据“被派遣员工信息导入”页面中所</w:t>
      </w:r>
      <w:r>
        <w:rPr>
          <w:rFonts w:hint="eastAsia" w:ascii="Calibri" w:hAnsi="Calibri" w:eastAsia="宋体" w:cs="Times New Roman"/>
          <w:kern w:val="2"/>
          <w:sz w:val="28"/>
          <w:szCs w:val="22"/>
          <w:lang w:val="en-US" w:eastAsia="zh-CN" w:bidi="ar-SA"/>
        </w:rPr>
        <w:t>导入</w:t>
      </w:r>
      <w:r>
        <w:rPr>
          <w:rFonts w:ascii="Calibri" w:hAnsi="Calibri" w:eastAsia="宋体" w:cs="Times New Roman"/>
          <w:kern w:val="2"/>
          <w:sz w:val="28"/>
          <w:szCs w:val="22"/>
          <w:lang w:val="en-US" w:eastAsia="zh-CN" w:bidi="ar-SA"/>
        </w:rPr>
        <w:t>的数据自动识别生成</w:t>
      </w:r>
      <w:r>
        <w:rPr>
          <w:rFonts w:hint="eastAsia" w:ascii="Calibri" w:hAnsi="Calibri" w:eastAsia="宋体" w:cs="Times New Roman"/>
          <w:kern w:val="2"/>
          <w:sz w:val="28"/>
          <w:szCs w:val="22"/>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Times New Roman"/>
          <w:color w:val="FF0000"/>
          <w:kern w:val="2"/>
          <w:sz w:val="28"/>
          <w:szCs w:val="28"/>
          <w:lang w:val="en-US" w:eastAsia="zh-CN" w:bidi="ar-SA"/>
        </w:rPr>
      </w:pPr>
      <w:r>
        <w:rPr>
          <w:rFonts w:ascii="Calibri" w:hAnsi="Calibri" w:eastAsia="宋体" w:cs="Times New Roman"/>
          <w:kern w:val="2"/>
          <w:sz w:val="28"/>
          <w:szCs w:val="22"/>
          <w:lang w:val="en-US" w:eastAsia="zh-CN" w:bidi="ar-SA"/>
        </w:rPr>
        <w:t>点击“修改”按钮，可对其他</w:t>
      </w:r>
      <w:r>
        <w:rPr>
          <w:rFonts w:hint="eastAsia" w:ascii="Calibri" w:hAnsi="Calibri" w:eastAsia="宋体" w:cs="Times New Roman"/>
          <w:kern w:val="2"/>
          <w:sz w:val="28"/>
          <w:szCs w:val="22"/>
          <w:lang w:val="en-US" w:eastAsia="zh-CN" w:bidi="ar-SA"/>
        </w:rPr>
        <w:t>非共享</w:t>
      </w:r>
      <w:r>
        <w:rPr>
          <w:rFonts w:ascii="Calibri" w:hAnsi="Calibri" w:eastAsia="宋体" w:cs="Times New Roman"/>
          <w:kern w:val="2"/>
          <w:sz w:val="28"/>
          <w:szCs w:val="22"/>
          <w:lang w:val="en-US" w:eastAsia="zh-CN" w:bidi="ar-SA"/>
        </w:rPr>
        <w:t>信息进行</w:t>
      </w:r>
      <w:r>
        <w:rPr>
          <w:rFonts w:hint="eastAsia" w:ascii="Calibri" w:hAnsi="Calibri" w:eastAsia="宋体" w:cs="Times New Roman"/>
          <w:kern w:val="2"/>
          <w:sz w:val="28"/>
          <w:szCs w:val="22"/>
          <w:lang w:val="en-US" w:eastAsia="zh-CN" w:bidi="ar-SA"/>
        </w:rPr>
        <w:t>填写</w:t>
      </w:r>
      <w:r>
        <w:rPr>
          <w:rFonts w:ascii="Calibri" w:hAnsi="Calibri" w:eastAsia="宋体" w:cs="Times New Roman"/>
          <w:kern w:val="2"/>
          <w:sz w:val="28"/>
          <w:szCs w:val="22"/>
          <w:lang w:val="en-US" w:eastAsia="zh-CN" w:bidi="ar-SA"/>
        </w:rPr>
        <w:t>，完成后点击确认按钮进行保存。</w:t>
      </w:r>
    </w:p>
    <w:p>
      <w:pPr>
        <w:widowControl/>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618105"/>
            <wp:effectExtent l="0" t="0" r="254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74310" cy="2618105"/>
                    </a:xfrm>
                    <a:prstGeom prst="rect">
                      <a:avLst/>
                    </a:prstGeom>
                  </pic:spPr>
                </pic:pic>
              </a:graphicData>
            </a:graphic>
          </wp:inline>
        </w:drawing>
      </w:r>
    </w:p>
    <w:p>
      <w:pPr>
        <w:widowControl/>
        <w:spacing w:line="360" w:lineRule="auto"/>
        <w:ind w:firstLine="560" w:firstLineChars="200"/>
        <w:jc w:val="left"/>
        <w:rPr>
          <w:rFonts w:ascii="宋体" w:hAnsi="宋体" w:eastAsia="宋体"/>
          <w:color w:val="FF0000"/>
          <w:sz w:val="28"/>
          <w:szCs w:val="28"/>
        </w:rPr>
      </w:pPr>
      <w:r>
        <w:rPr>
          <w:rFonts w:hint="eastAsia" w:ascii="宋体" w:hAnsi="宋体" w:eastAsia="宋体"/>
          <w:color w:val="FF0000"/>
          <w:sz w:val="28"/>
          <w:szCs w:val="28"/>
        </w:rPr>
        <w:t>注：如页面弹出提示框，请企业认真阅读提示内容，确认已填写的数据是否正确，如信息无误，则点击“确定”跳转至下一页面。</w:t>
      </w:r>
    </w:p>
    <w:p>
      <w:pPr>
        <w:widowControl/>
        <w:numPr>
          <w:ilvl w:val="0"/>
          <w:numId w:val="2"/>
        </w:numPr>
        <w:spacing w:line="360" w:lineRule="auto"/>
        <w:ind w:firstLine="560" w:firstLineChars="200"/>
        <w:jc w:val="left"/>
        <w:rPr>
          <w:rFonts w:hint="eastAsia" w:ascii="宋体" w:hAnsi="宋体" w:eastAsia="宋体"/>
          <w:color w:val="auto"/>
          <w:sz w:val="28"/>
          <w:szCs w:val="28"/>
          <w:lang w:eastAsia="zh-CN"/>
        </w:rPr>
      </w:pPr>
      <w:r>
        <w:rPr>
          <w:rFonts w:hint="eastAsia" w:ascii="宋体" w:hAnsi="宋体" w:eastAsia="宋体"/>
          <w:color w:val="auto"/>
          <w:sz w:val="28"/>
          <w:szCs w:val="28"/>
        </w:rPr>
        <w:t>当企业在“步骤一”单位基本信息模块中企业填写“本单位是否从事劳务派遣业务”选择否时</w:t>
      </w:r>
      <w:r>
        <w:rPr>
          <w:rFonts w:hint="eastAsia" w:ascii="宋体" w:hAnsi="宋体" w:eastAsia="宋体"/>
          <w:color w:val="auto"/>
          <w:sz w:val="28"/>
          <w:szCs w:val="28"/>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sz w:val="28"/>
          <w:szCs w:val="28"/>
        </w:rPr>
      </w:pPr>
      <w:r>
        <w:rPr>
          <w:rFonts w:hint="eastAsia" w:ascii="宋体" w:hAnsi="宋体" w:eastAsia="宋体"/>
          <w:sz w:val="28"/>
          <w:szCs w:val="28"/>
        </w:rPr>
        <w:t>“用工单位情况”中“劳务派遣单位所服务的用工单位行业分布”不需要进行选择；</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sz w:val="28"/>
          <w:szCs w:val="28"/>
        </w:rPr>
      </w:pPr>
      <w:r>
        <w:rPr>
          <w:rFonts w:hint="eastAsia" w:ascii="宋体" w:hAnsi="宋体" w:eastAsia="宋体"/>
          <w:sz w:val="28"/>
          <w:szCs w:val="28"/>
          <w:lang w:val="en-US" w:eastAsia="zh-CN"/>
        </w:rPr>
        <w:t>且</w:t>
      </w:r>
      <w:r>
        <w:rPr>
          <w:rFonts w:hint="eastAsia" w:ascii="宋体" w:hAnsi="宋体" w:eastAsia="宋体"/>
          <w:sz w:val="28"/>
          <w:szCs w:val="28"/>
        </w:rPr>
        <w:t>页面中各个字段系统则会自动填写为“0”；“用工单位性质分布”和“用工单位名单及使用被派遣劳动者的人数”允许为空。</w:t>
      </w:r>
    </w:p>
    <w:p>
      <w:pPr>
        <w:widowControl/>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618105"/>
            <wp:effectExtent l="9525" t="9525" r="12065" b="20320"/>
            <wp:docPr id="1213965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65661" name="图片 1"/>
                    <pic:cNvPicPr>
                      <a:picLocks noChangeAspect="1"/>
                    </pic:cNvPicPr>
                  </pic:nvPicPr>
                  <pic:blipFill>
                    <a:blip r:embed="rId27"/>
                    <a:stretch>
                      <a:fillRect/>
                    </a:stretch>
                  </pic:blipFill>
                  <pic:spPr>
                    <a:xfrm>
                      <a:off x="0" y="0"/>
                      <a:ext cx="5274310" cy="2618105"/>
                    </a:xfrm>
                    <a:prstGeom prst="rect">
                      <a:avLst/>
                    </a:prstGeom>
                    <a:ln>
                      <a:solidFill>
                        <a:srgbClr val="0000FF"/>
                      </a:solidFill>
                    </a:ln>
                  </pic:spPr>
                </pic:pic>
              </a:graphicData>
            </a:graphic>
          </wp:inline>
        </w:drawing>
      </w:r>
    </w:p>
    <w:p>
      <w:pPr>
        <w:widowControl/>
        <w:spacing w:line="360" w:lineRule="auto"/>
        <w:ind w:firstLine="0" w:firstLineChars="0"/>
        <w:jc w:val="left"/>
        <w:rPr>
          <w:rFonts w:hint="eastAsia" w:ascii="Calibri" w:hAnsi="Calibri" w:eastAsia="宋体"/>
          <w:sz w:val="28"/>
          <w:szCs w:val="22"/>
        </w:rPr>
      </w:pPr>
    </w:p>
    <w:p>
      <w:pPr>
        <w:keepNext/>
        <w:keepLines/>
        <w:widowControl w:val="0"/>
        <w:spacing w:before="260" w:after="260" w:line="416" w:lineRule="auto"/>
        <w:jc w:val="both"/>
        <w:outlineLvl w:val="2"/>
        <w:rPr>
          <w:rFonts w:ascii="Calibri" w:hAnsi="Calibri" w:eastAsia="宋体" w:cs="Times New Roman"/>
          <w:b/>
          <w:bCs/>
          <w:kern w:val="2"/>
          <w:sz w:val="32"/>
          <w:szCs w:val="32"/>
          <w:lang w:val="en-US" w:eastAsia="zh-CN" w:bidi="ar-SA"/>
        </w:rPr>
      </w:pPr>
      <w:bookmarkStart w:id="22" w:name="_Toc11564"/>
      <w:bookmarkStart w:id="23" w:name="_Toc23423"/>
      <w:r>
        <w:rPr>
          <w:rFonts w:hint="eastAsia" w:ascii="Calibri" w:hAnsi="Calibri" w:eastAsia="宋体" w:cs="Times New Roman"/>
          <w:b/>
          <w:bCs/>
          <w:kern w:val="2"/>
          <w:sz w:val="32"/>
          <w:szCs w:val="32"/>
          <w:lang w:val="en-US" w:eastAsia="zh-CN" w:bidi="ar-SA"/>
        </w:rPr>
        <w:t>2.2.6派遣员工与经营收入情况</w:t>
      </w:r>
      <w:bookmarkEnd w:id="22"/>
      <w:bookmarkEnd w:id="23"/>
    </w:p>
    <w:p>
      <w:pPr>
        <w:spacing w:line="360" w:lineRule="auto"/>
        <w:ind w:firstLine="360" w:firstLineChars="0"/>
        <w:jc w:val="left"/>
        <w:rPr>
          <w:rFonts w:ascii="宋体" w:hAnsi="宋体" w:eastAsia="宋体"/>
          <w:sz w:val="28"/>
          <w:szCs w:val="28"/>
        </w:rPr>
      </w:pPr>
      <w:r>
        <w:rPr>
          <w:rFonts w:hint="eastAsia" w:ascii="宋体" w:hAnsi="宋体" w:eastAsia="宋体"/>
          <w:sz w:val="28"/>
          <w:szCs w:val="28"/>
          <w:lang w:val="en-US" w:eastAsia="zh-CN"/>
        </w:rPr>
        <w:t>1、</w:t>
      </w:r>
      <w:r>
        <w:rPr>
          <w:rFonts w:hint="eastAsia" w:ascii="宋体" w:hAnsi="宋体" w:eastAsia="宋体"/>
          <w:sz w:val="28"/>
          <w:szCs w:val="28"/>
        </w:rPr>
        <w:t>“派遣员工与经营收入情况”页面部分字段共享上一步“被派遣员工信息导入”中的导入人员信息分析所得的数值，完成其余字段填写并通过校验后，点击“下一步”。</w:t>
      </w:r>
    </w:p>
    <w:p>
      <w:pPr>
        <w:spacing w:line="360" w:lineRule="auto"/>
        <w:ind w:firstLine="420" w:firstLineChars="0"/>
        <w:jc w:val="left"/>
        <w:rPr>
          <w:rFonts w:ascii="宋体" w:hAnsi="宋体" w:eastAsia="宋体"/>
          <w:color w:val="FF0000"/>
          <w:sz w:val="28"/>
          <w:szCs w:val="28"/>
        </w:rPr>
      </w:pPr>
      <w:r>
        <w:rPr>
          <w:rFonts w:hint="eastAsia" w:ascii="宋体" w:hAnsi="宋体" w:eastAsia="宋体"/>
          <w:color w:val="FF0000"/>
          <w:sz w:val="28"/>
          <w:szCs w:val="28"/>
        </w:rPr>
        <w:t>注：页面中共享的数据为被派遣劳动者基本信息”表中提取，如需修改，请返回步骤③“被派遣劳动者基本信息”中进行修改。</w:t>
      </w:r>
    </w:p>
    <w:p>
      <w:pPr>
        <w:spacing w:line="360" w:lineRule="auto"/>
        <w:ind w:firstLine="0" w:firstLineChars="0"/>
        <w:jc w:val="left"/>
        <w:rPr>
          <w:rFonts w:hint="eastAsia" w:ascii="宋体" w:hAnsi="宋体" w:eastAsia="宋体"/>
          <w:color w:val="FF0000"/>
          <w:sz w:val="28"/>
          <w:szCs w:val="28"/>
        </w:rPr>
      </w:pPr>
      <w:r>
        <w:rPr>
          <w:rFonts w:ascii="Calibri" w:hAnsi="Calibri" w:eastAsia="宋体"/>
          <w:sz w:val="28"/>
          <w:szCs w:val="22"/>
        </w:rPr>
        <w:drawing>
          <wp:inline distT="0" distB="0" distL="0" distR="0">
            <wp:extent cx="5231765" cy="8863330"/>
            <wp:effectExtent l="9525" t="9525" r="16510" b="23495"/>
            <wp:docPr id="28706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6348" name="图片 1"/>
                    <pic:cNvPicPr>
                      <a:picLocks noChangeAspect="1"/>
                    </pic:cNvPicPr>
                  </pic:nvPicPr>
                  <pic:blipFill>
                    <a:blip r:embed="rId31"/>
                    <a:stretch>
                      <a:fillRect/>
                    </a:stretch>
                  </pic:blipFill>
                  <pic:spPr>
                    <a:xfrm>
                      <a:off x="0" y="0"/>
                      <a:ext cx="5233973" cy="8866744"/>
                    </a:xfrm>
                    <a:prstGeom prst="rect">
                      <a:avLst/>
                    </a:prstGeom>
                    <a:ln>
                      <a:solidFill>
                        <a:srgbClr val="0000FF"/>
                      </a:solidFill>
                    </a:ln>
                  </pic:spPr>
                </pic:pic>
              </a:graphicData>
            </a:graphic>
          </wp:inline>
        </w:drawing>
      </w:r>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lang w:val="en-US" w:eastAsia="zh-CN"/>
        </w:rPr>
        <w:t>2、</w:t>
      </w:r>
      <w:r>
        <w:rPr>
          <w:rFonts w:hint="eastAsia" w:ascii="宋体" w:hAnsi="宋体" w:eastAsia="宋体"/>
          <w:sz w:val="28"/>
          <w:szCs w:val="28"/>
        </w:rPr>
        <w:t>其中，在“申报年度经营情况”模块中“单位是否享受补贴”字段，如果选择“是”，则会弹出对应表格。</w:t>
      </w:r>
    </w:p>
    <w:p>
      <w:pPr>
        <w:spacing w:line="360" w:lineRule="auto"/>
        <w:ind w:firstLine="0" w:firstLineChars="0"/>
        <w:jc w:val="left"/>
        <w:rPr>
          <w:rFonts w:ascii="宋体" w:hAnsi="宋体" w:eastAsia="宋体"/>
          <w:sz w:val="28"/>
          <w:szCs w:val="28"/>
        </w:rPr>
      </w:pPr>
      <w:r>
        <w:rPr>
          <w:rFonts w:ascii="Calibri" w:hAnsi="Calibri" w:eastAsia="宋体"/>
          <w:sz w:val="28"/>
          <w:szCs w:val="22"/>
        </w:rPr>
        <w:drawing>
          <wp:inline distT="0" distB="0" distL="0" distR="0">
            <wp:extent cx="5274310" cy="2618105"/>
            <wp:effectExtent l="9525" t="9525" r="12065" b="20320"/>
            <wp:docPr id="1841239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39745" name="图片 1"/>
                    <pic:cNvPicPr>
                      <a:picLocks noChangeAspect="1"/>
                    </pic:cNvPicPr>
                  </pic:nvPicPr>
                  <pic:blipFill>
                    <a:blip r:embed="rId32"/>
                    <a:stretch>
                      <a:fillRect/>
                    </a:stretch>
                  </pic:blipFill>
                  <pic:spPr>
                    <a:xfrm>
                      <a:off x="0" y="0"/>
                      <a:ext cx="5274310" cy="2618105"/>
                    </a:xfrm>
                    <a:prstGeom prst="rect">
                      <a:avLst/>
                    </a:prstGeom>
                    <a:ln>
                      <a:solidFill>
                        <a:srgbClr val="0000FF"/>
                      </a:solidFill>
                    </a:ln>
                  </pic:spPr>
                </pic:pic>
              </a:graphicData>
            </a:graphic>
          </wp:inline>
        </w:drawing>
      </w:r>
    </w:p>
    <w:p>
      <w:pPr>
        <w:widowControl w:val="0"/>
        <w:spacing w:line="360" w:lineRule="auto"/>
        <w:ind w:firstLine="560" w:firstLineChars="200"/>
        <w:jc w:val="left"/>
        <w:rPr>
          <w:rFonts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点击“新增”按钮，在“用工单位的性质分布”弹窗页面中输入对应信息，点击“确定”按钮，完成新增。</w:t>
      </w:r>
    </w:p>
    <w:p>
      <w:pPr>
        <w:spacing w:line="360" w:lineRule="auto"/>
        <w:ind w:firstLine="0" w:firstLineChars="0"/>
        <w:jc w:val="left"/>
        <w:rPr>
          <w:rFonts w:ascii="Calibri" w:hAnsi="Calibri" w:eastAsia="宋体"/>
          <w:sz w:val="28"/>
          <w:szCs w:val="22"/>
        </w:rPr>
      </w:pPr>
      <w:r>
        <w:rPr>
          <w:rFonts w:ascii="Calibri" w:hAnsi="Calibri" w:eastAsia="宋体"/>
          <w:sz w:val="28"/>
          <w:szCs w:val="22"/>
        </w:rPr>
        <w:drawing>
          <wp:inline distT="0" distB="0" distL="0" distR="0">
            <wp:extent cx="5274310" cy="2618105"/>
            <wp:effectExtent l="9525" t="9525" r="12065" b="20320"/>
            <wp:docPr id="361068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68477" name="图片 1"/>
                    <pic:cNvPicPr>
                      <a:picLocks noChangeAspect="1"/>
                    </pic:cNvPicPr>
                  </pic:nvPicPr>
                  <pic:blipFill>
                    <a:blip r:embed="rId33"/>
                    <a:stretch>
                      <a:fillRect/>
                    </a:stretch>
                  </pic:blipFill>
                  <pic:spPr>
                    <a:xfrm>
                      <a:off x="0" y="0"/>
                      <a:ext cx="5274310" cy="2618105"/>
                    </a:xfrm>
                    <a:prstGeom prst="rect">
                      <a:avLst/>
                    </a:prstGeom>
                    <a:ln>
                      <a:solidFill>
                        <a:srgbClr val="0000FF"/>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val="en-US" w:eastAsia="zh-CN"/>
        </w:rPr>
        <w:t>3、</w:t>
      </w:r>
      <w:r>
        <w:rPr>
          <w:rFonts w:hint="eastAsia" w:ascii="宋体" w:hAnsi="宋体" w:eastAsia="宋体"/>
          <w:sz w:val="28"/>
          <w:szCs w:val="28"/>
        </w:rPr>
        <w:t>当企业在“步骤一”单位基本信息模块中企业填写“本单位是否从事劳务派遣业务”选择否时，在此页面中，企业只需填写“申报年度经营情况”模块，其他字段信息由系统自动填充为“0”</w:t>
      </w:r>
      <w:r>
        <w:rPr>
          <w:rFonts w:hint="eastAsia" w:ascii="宋体" w:hAnsi="宋体" w:eastAsia="宋体"/>
          <w:sz w:val="28"/>
          <w:szCs w:val="28"/>
          <w:lang w:eastAsia="zh-CN"/>
        </w:rPr>
        <w:t>。</w:t>
      </w:r>
    </w:p>
    <w:p>
      <w:pPr>
        <w:widowControl/>
        <w:spacing w:line="360" w:lineRule="auto"/>
        <w:ind w:firstLine="0" w:firstLineChars="0"/>
        <w:jc w:val="left"/>
        <w:rPr>
          <w:rFonts w:hint="eastAsia" w:ascii="宋体" w:hAnsi="宋体" w:eastAsia="宋体"/>
          <w:sz w:val="28"/>
          <w:szCs w:val="28"/>
        </w:rPr>
      </w:pPr>
      <w:r>
        <w:rPr>
          <w:rFonts w:ascii="Calibri" w:hAnsi="Calibri" w:eastAsia="宋体"/>
          <w:sz w:val="28"/>
          <w:szCs w:val="22"/>
        </w:rPr>
        <w:drawing>
          <wp:inline distT="0" distB="0" distL="0" distR="0">
            <wp:extent cx="5274310" cy="2618105"/>
            <wp:effectExtent l="9525" t="9525" r="12065" b="20320"/>
            <wp:docPr id="194342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487" name="图片 1"/>
                    <pic:cNvPicPr>
                      <a:picLocks noChangeAspect="1"/>
                    </pic:cNvPicPr>
                  </pic:nvPicPr>
                  <pic:blipFill>
                    <a:blip r:embed="rId27"/>
                    <a:stretch>
                      <a:fillRect/>
                    </a:stretch>
                  </pic:blipFill>
                  <pic:spPr>
                    <a:xfrm>
                      <a:off x="0" y="0"/>
                      <a:ext cx="5274310" cy="2618105"/>
                    </a:xfrm>
                    <a:prstGeom prst="rect">
                      <a:avLst/>
                    </a:prstGeom>
                    <a:ln>
                      <a:solidFill>
                        <a:srgbClr val="0000FF"/>
                      </a:solidFill>
                    </a:ln>
                  </pic:spPr>
                </pic:pic>
              </a:graphicData>
            </a:graphic>
          </wp:inline>
        </w:drawing>
      </w:r>
    </w:p>
    <w:p>
      <w:pPr>
        <w:widowControl/>
        <w:spacing w:line="360" w:lineRule="auto"/>
        <w:ind w:firstLine="0" w:firstLineChars="0"/>
        <w:jc w:val="left"/>
        <w:rPr>
          <w:rFonts w:hint="eastAsia" w:ascii="宋体" w:hAnsi="宋体" w:eastAsia="宋体"/>
          <w:sz w:val="28"/>
          <w:szCs w:val="28"/>
        </w:rPr>
      </w:pPr>
      <w:r>
        <w:rPr>
          <w:rFonts w:ascii="Calibri" w:hAnsi="Calibri" w:eastAsia="宋体"/>
          <w:sz w:val="28"/>
          <w:szCs w:val="22"/>
        </w:rPr>
        <w:drawing>
          <wp:inline distT="0" distB="0" distL="0" distR="0">
            <wp:extent cx="5255260" cy="8863330"/>
            <wp:effectExtent l="9525" t="9525" r="12065" b="23495"/>
            <wp:docPr id="1379561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1935"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1762" cy="8873363"/>
                    </a:xfrm>
                    <a:prstGeom prst="rect">
                      <a:avLst/>
                    </a:prstGeom>
                    <a:noFill/>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sz w:val="28"/>
          <w:szCs w:val="28"/>
        </w:rPr>
      </w:pPr>
      <w:r>
        <w:rPr>
          <w:rFonts w:hint="eastAsia" w:ascii="宋体" w:hAnsi="宋体" w:eastAsia="宋体"/>
          <w:sz w:val="28"/>
          <w:szCs w:val="28"/>
          <w:lang w:val="en-US" w:eastAsia="zh-CN"/>
        </w:rPr>
        <w:t>4、</w:t>
      </w:r>
      <w:r>
        <w:rPr>
          <w:rFonts w:hint="eastAsia" w:ascii="宋体" w:hAnsi="宋体" w:eastAsia="宋体"/>
          <w:sz w:val="28"/>
          <w:szCs w:val="28"/>
        </w:rPr>
        <w:t>“派遣员工与经营收入情况”页面填写完成并通过校验后后，点击“下一步”。</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2618105"/>
            <wp:effectExtent l="9525" t="9525" r="12065" b="20320"/>
            <wp:docPr id="173322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2604" name="图片 1"/>
                    <pic:cNvPicPr>
                      <a:picLocks noChangeAspect="1"/>
                    </pic:cNvPicPr>
                  </pic:nvPicPr>
                  <pic:blipFill>
                    <a:blip r:embed="rId35"/>
                    <a:stretch>
                      <a:fillRect/>
                    </a:stretch>
                  </pic:blipFill>
                  <pic:spPr>
                    <a:xfrm>
                      <a:off x="0" y="0"/>
                      <a:ext cx="5274310" cy="2618105"/>
                    </a:xfrm>
                    <a:prstGeom prst="rect">
                      <a:avLst/>
                    </a:prstGeom>
                    <a:ln>
                      <a:solidFill>
                        <a:srgbClr val="0000FF"/>
                      </a:solidFill>
                    </a:ln>
                  </pic:spPr>
                </pic:pic>
              </a:graphicData>
            </a:graphic>
          </wp:inline>
        </w:drawing>
      </w:r>
    </w:p>
    <w:p>
      <w:pPr>
        <w:keepNext/>
        <w:keepLines/>
        <w:widowControl w:val="0"/>
        <w:spacing w:before="260" w:after="260" w:line="416" w:lineRule="auto"/>
        <w:jc w:val="both"/>
        <w:outlineLvl w:val="2"/>
        <w:rPr>
          <w:rFonts w:ascii="宋体" w:hAnsi="宋体" w:eastAsia="宋体" w:cs="Times New Roman"/>
          <w:b/>
          <w:bCs/>
          <w:kern w:val="2"/>
          <w:sz w:val="28"/>
          <w:szCs w:val="28"/>
          <w:lang w:val="en-US" w:eastAsia="zh-CN" w:bidi="ar-SA"/>
        </w:rPr>
      </w:pPr>
      <w:bookmarkStart w:id="24" w:name="_Toc22961"/>
      <w:bookmarkStart w:id="25" w:name="_Toc30677"/>
      <w:r>
        <w:rPr>
          <w:rFonts w:hint="eastAsia" w:ascii="Calibri" w:hAnsi="Calibri" w:eastAsia="宋体" w:cs="Times New Roman"/>
          <w:b/>
          <w:bCs/>
          <w:kern w:val="2"/>
          <w:sz w:val="32"/>
          <w:szCs w:val="32"/>
          <w:lang w:val="en-US" w:eastAsia="zh-CN" w:bidi="ar-SA"/>
        </w:rPr>
        <w:t>2.2.7上传材料</w:t>
      </w:r>
      <w:bookmarkEnd w:id="24"/>
      <w:bookmarkEnd w:id="25"/>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进入“上传材料”页面后，步骤一至五填写的内容将自动生成“劳务派遣年度经营情况表”，点击“下载”按钮，可将劳务派遣年度经营情况报告书下载至本地进行签章。</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114300" distR="114300">
            <wp:extent cx="5266690" cy="2515235"/>
            <wp:effectExtent l="9525" t="9525" r="19685" b="2794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6"/>
                    <a:stretch>
                      <a:fillRect/>
                    </a:stretch>
                  </pic:blipFill>
                  <pic:spPr>
                    <a:xfrm>
                      <a:off x="0" y="0"/>
                      <a:ext cx="5266690" cy="2515235"/>
                    </a:xfrm>
                    <a:prstGeom prst="rect">
                      <a:avLst/>
                    </a:prstGeom>
                    <a:noFill/>
                    <a:ln>
                      <a:solidFill>
                        <a:srgbClr val="0000FF"/>
                      </a:solidFill>
                    </a:ln>
                  </pic:spPr>
                </pic:pic>
              </a:graphicData>
            </a:graphic>
          </wp:inline>
        </w:drawing>
      </w:r>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点击“点击上传”按钮，在电脑中找到所需上传的文件，点击“打开”即可完成上传。</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0" distR="0">
            <wp:extent cx="5274310" cy="1935480"/>
            <wp:effectExtent l="9525" t="9525" r="12065" b="17145"/>
            <wp:docPr id="248135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5062" name="图片 1"/>
                    <pic:cNvPicPr>
                      <a:picLocks noChangeAspect="1"/>
                    </pic:cNvPicPr>
                  </pic:nvPicPr>
                  <pic:blipFill>
                    <a:blip r:embed="rId37"/>
                    <a:srcRect t="7113" b="25139"/>
                    <a:stretch>
                      <a:fillRect/>
                    </a:stretch>
                  </pic:blipFill>
                  <pic:spPr>
                    <a:xfrm>
                      <a:off x="0" y="0"/>
                      <a:ext cx="5274310" cy="1935480"/>
                    </a:xfrm>
                    <a:prstGeom prst="rect">
                      <a:avLst/>
                    </a:prstGeom>
                    <a:ln>
                      <a:solidFill>
                        <a:srgbClr val="0000FF"/>
                      </a:solidFill>
                    </a:ln>
                  </pic:spPr>
                </pic:pic>
              </a:graphicData>
            </a:graphic>
          </wp:inline>
        </w:drawing>
      </w:r>
    </w:p>
    <w:p>
      <w:pPr>
        <w:keepNext/>
        <w:keepLines/>
        <w:widowControl w:val="0"/>
        <w:spacing w:before="280" w:after="290" w:line="376" w:lineRule="auto"/>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2.2.7.1补交《财务审计报告》</w:t>
      </w:r>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若《财务审计报告》在填报时还未出，可点击“申请承诺补交”按钮，在弹出页面中输入补交理由后，本次申请可暂时不上传《财务审计报告》，后续在规定时间内补交。</w:t>
      </w:r>
    </w:p>
    <w:p>
      <w:pPr>
        <w:spacing w:line="360" w:lineRule="auto"/>
        <w:ind w:firstLine="0" w:firstLineChars="0"/>
        <w:jc w:val="both"/>
        <w:rPr>
          <w:rFonts w:ascii="Calibri" w:hAnsi="Calibri" w:eastAsia="宋体"/>
          <w:sz w:val="28"/>
          <w:szCs w:val="22"/>
        </w:rPr>
      </w:pPr>
      <w:r>
        <w:rPr>
          <w:rFonts w:ascii="Calibri" w:hAnsi="Calibri" w:eastAsia="宋体"/>
          <w:sz w:val="28"/>
          <w:szCs w:val="22"/>
        </w:rPr>
        <w:drawing>
          <wp:inline distT="0" distB="0" distL="114300" distR="114300">
            <wp:extent cx="5266690" cy="2487930"/>
            <wp:effectExtent l="0" t="0" r="10160"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8"/>
                    <a:stretch>
                      <a:fillRect/>
                    </a:stretch>
                  </pic:blipFill>
                  <pic:spPr>
                    <a:xfrm>
                      <a:off x="0" y="0"/>
                      <a:ext cx="5266690" cy="2487930"/>
                    </a:xfrm>
                    <a:prstGeom prst="rect">
                      <a:avLst/>
                    </a:prstGeom>
                    <a:noFill/>
                    <a:ln>
                      <a:noFill/>
                    </a:ln>
                  </pic:spPr>
                </pic:pic>
              </a:graphicData>
            </a:graphic>
          </wp:inline>
        </w:drawing>
      </w:r>
    </w:p>
    <w:p>
      <w:pPr>
        <w:spacing w:line="360" w:lineRule="auto"/>
        <w:ind w:firstLine="562" w:firstLineChars="200"/>
        <w:jc w:val="both"/>
        <w:rPr>
          <w:rFonts w:hint="eastAsia" w:ascii="宋体" w:hAnsi="宋体" w:eastAsia="宋体"/>
          <w:b/>
          <w:bCs/>
          <w:color w:val="FF0000"/>
          <w:sz w:val="28"/>
          <w:szCs w:val="28"/>
          <w:lang w:eastAsia="zh-CN"/>
        </w:rPr>
      </w:pPr>
      <w:r>
        <w:rPr>
          <w:rFonts w:hint="eastAsia" w:ascii="宋体" w:hAnsi="宋体" w:eastAsia="宋体"/>
          <w:b/>
          <w:bCs/>
          <w:color w:val="FF0000"/>
          <w:sz w:val="28"/>
          <w:szCs w:val="28"/>
        </w:rPr>
        <w:t>办件提交后，由人社业务人员先行审核，审核后才会在办事记录中开放“材料补交”或“重新提交”入口</w:t>
      </w:r>
      <w:r>
        <w:rPr>
          <w:rFonts w:hint="eastAsia" w:ascii="宋体" w:hAnsi="宋体" w:eastAsia="宋体"/>
          <w:b/>
          <w:bCs/>
          <w:color w:val="FF0000"/>
          <w:sz w:val="28"/>
          <w:szCs w:val="28"/>
          <w:lang w:eastAsia="zh-CN"/>
        </w:rPr>
        <w:t>：</w:t>
      </w:r>
    </w:p>
    <w:p>
      <w:pPr>
        <w:numPr>
          <w:ilvl w:val="0"/>
          <w:numId w:val="4"/>
        </w:numPr>
        <w:spacing w:line="360" w:lineRule="auto"/>
        <w:ind w:firstLine="560" w:firstLineChars="200"/>
        <w:jc w:val="both"/>
        <w:rPr>
          <w:rFonts w:ascii="宋体" w:hAnsi="宋体" w:eastAsia="宋体"/>
          <w:sz w:val="28"/>
          <w:szCs w:val="28"/>
        </w:rPr>
      </w:pPr>
      <w:r>
        <w:rPr>
          <w:rFonts w:hint="eastAsia" w:ascii="宋体" w:hAnsi="宋体" w:eastAsia="宋体"/>
          <w:sz w:val="28"/>
          <w:szCs w:val="28"/>
        </w:rPr>
        <w:t>材料补交入口：如果其他填报内容无误，则单位只需要补交《财务审计报告》，单位可以在“办事记录”中看到“材料补交”的入口，补交《财务审计报告》即可。</w:t>
      </w:r>
    </w:p>
    <w:p>
      <w:pPr>
        <w:numPr>
          <w:ilvl w:val="0"/>
          <w:numId w:val="4"/>
        </w:numPr>
        <w:spacing w:line="360" w:lineRule="auto"/>
        <w:ind w:firstLine="560" w:firstLineChars="200"/>
        <w:jc w:val="both"/>
        <w:rPr>
          <w:rFonts w:ascii="宋体" w:hAnsi="宋体" w:eastAsia="宋体"/>
          <w:sz w:val="28"/>
          <w:szCs w:val="28"/>
        </w:rPr>
      </w:pPr>
      <w:r>
        <w:rPr>
          <w:rFonts w:hint="eastAsia" w:ascii="宋体" w:hAnsi="宋体" w:eastAsia="宋体"/>
          <w:sz w:val="28"/>
          <w:szCs w:val="28"/>
        </w:rPr>
        <w:t>重新提交入口：当单位填报的内容存在其他问题，则会由业务人员审核不通过，此时需要整个办件按照审核意见修改并重新提交。</w:t>
      </w:r>
    </w:p>
    <w:p>
      <w:pPr>
        <w:spacing w:line="360" w:lineRule="auto"/>
        <w:ind w:firstLine="560" w:firstLineChars="200"/>
        <w:jc w:val="both"/>
        <w:rPr>
          <w:rFonts w:ascii="Calibri" w:hAnsi="Calibri" w:eastAsia="宋体"/>
          <w:sz w:val="28"/>
          <w:szCs w:val="22"/>
        </w:rPr>
      </w:pPr>
      <w:r>
        <w:rPr>
          <w:rFonts w:ascii="Calibri" w:hAnsi="Calibri" w:eastAsia="宋体"/>
          <w:sz w:val="28"/>
          <w:szCs w:val="22"/>
        </w:rPr>
        <w:drawing>
          <wp:inline distT="0" distB="0" distL="114300" distR="114300">
            <wp:extent cx="5272405" cy="1445260"/>
            <wp:effectExtent l="9525" t="9525" r="13970" b="1206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9"/>
                    <a:stretch>
                      <a:fillRect/>
                    </a:stretch>
                  </pic:blipFill>
                  <pic:spPr>
                    <a:xfrm>
                      <a:off x="0" y="0"/>
                      <a:ext cx="5272405" cy="1445260"/>
                    </a:xfrm>
                    <a:prstGeom prst="rect">
                      <a:avLst/>
                    </a:prstGeom>
                    <a:noFill/>
                    <a:ln>
                      <a:solidFill>
                        <a:srgbClr val="0000FF"/>
                      </a:solidFill>
                    </a:ln>
                  </pic:spPr>
                </pic:pic>
              </a:graphicData>
            </a:graphic>
          </wp:inline>
        </w:drawing>
      </w:r>
    </w:p>
    <w:p>
      <w:pPr>
        <w:spacing w:line="360" w:lineRule="auto"/>
        <w:ind w:firstLine="560" w:firstLineChars="200"/>
        <w:jc w:val="both"/>
        <w:rPr>
          <w:rFonts w:ascii="Calibri" w:hAnsi="Calibri" w:eastAsia="宋体"/>
          <w:sz w:val="28"/>
          <w:szCs w:val="22"/>
        </w:rPr>
      </w:pPr>
      <w:r>
        <w:rPr>
          <w:rFonts w:ascii="Calibri" w:hAnsi="Calibri" w:eastAsia="宋体"/>
          <w:sz w:val="28"/>
          <w:szCs w:val="22"/>
        </w:rPr>
        <w:drawing>
          <wp:inline distT="0" distB="0" distL="114300" distR="114300">
            <wp:extent cx="5261610" cy="1344295"/>
            <wp:effectExtent l="9525" t="9525" r="24765" b="1778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0"/>
                    <a:stretch>
                      <a:fillRect/>
                    </a:stretch>
                  </pic:blipFill>
                  <pic:spPr>
                    <a:xfrm>
                      <a:off x="0" y="0"/>
                      <a:ext cx="5261610" cy="1344295"/>
                    </a:xfrm>
                    <a:prstGeom prst="rect">
                      <a:avLst/>
                    </a:prstGeom>
                    <a:noFill/>
                    <a:ln>
                      <a:solidFill>
                        <a:srgbClr val="0000FF"/>
                      </a:solidFill>
                    </a:ln>
                  </pic:spPr>
                </pic:pic>
              </a:graphicData>
            </a:graphic>
          </wp:inline>
        </w:drawing>
      </w:r>
    </w:p>
    <w:p>
      <w:pPr>
        <w:keepNext/>
        <w:keepLines/>
        <w:widowControl w:val="0"/>
        <w:spacing w:before="468" w:beforeLines="150" w:after="468" w:afterLines="150" w:line="300" w:lineRule="auto"/>
        <w:ind w:firstLine="643" w:firstLineChars="200"/>
        <w:jc w:val="both"/>
        <w:outlineLvl w:val="1"/>
        <w:rPr>
          <w:rFonts w:ascii="Cambria" w:hAnsi="Cambria" w:eastAsia="宋体" w:cs="Times New Roman"/>
          <w:b/>
          <w:bCs/>
          <w:kern w:val="2"/>
          <w:sz w:val="32"/>
          <w:szCs w:val="32"/>
          <w:lang w:val="en-US" w:eastAsia="zh-CN" w:bidi="ar-SA"/>
        </w:rPr>
      </w:pPr>
      <w:bookmarkStart w:id="26" w:name="_Toc3918"/>
      <w:bookmarkStart w:id="27" w:name="_Toc6545"/>
      <w:bookmarkStart w:id="28" w:name="_Toc153528990"/>
      <w:r>
        <w:rPr>
          <w:rFonts w:hint="eastAsia" w:ascii="Cambria" w:hAnsi="Cambria" w:eastAsia="宋体" w:cs="Times New Roman"/>
          <w:b/>
          <w:bCs/>
          <w:kern w:val="2"/>
          <w:sz w:val="32"/>
          <w:szCs w:val="32"/>
          <w:lang w:val="en-US" w:eastAsia="zh-CN" w:bidi="ar-SA"/>
        </w:rPr>
        <w:t>2.2.3办事记录</w:t>
      </w:r>
      <w:bookmarkEnd w:id="26"/>
      <w:bookmarkEnd w:id="27"/>
      <w:bookmarkEnd w:id="28"/>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点击“劳务派遣单位年检年报”-“办事记录”，可查看办件号、事项名称、办理状态等事项信息，并进行相关操作。也可通过申请时间进行条件查询。</w:t>
      </w:r>
    </w:p>
    <w:p>
      <w:pPr>
        <w:spacing w:line="360" w:lineRule="auto"/>
        <w:ind w:firstLine="0" w:firstLineChars="0"/>
        <w:jc w:val="both"/>
        <w:rPr>
          <w:rFonts w:ascii="宋体" w:hAnsi="宋体" w:eastAsia="宋体"/>
          <w:sz w:val="28"/>
          <w:szCs w:val="28"/>
        </w:rPr>
      </w:pPr>
      <w:r>
        <w:rPr>
          <w:rFonts w:ascii="Calibri" w:hAnsi="Calibri" w:eastAsia="宋体"/>
          <w:sz w:val="28"/>
          <w:szCs w:val="22"/>
        </w:rPr>
        <w:drawing>
          <wp:inline distT="0" distB="0" distL="114300" distR="114300">
            <wp:extent cx="5269230" cy="1730375"/>
            <wp:effectExtent l="0" t="0" r="7620"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1"/>
                    <a:stretch>
                      <a:fillRect/>
                    </a:stretch>
                  </pic:blipFill>
                  <pic:spPr>
                    <a:xfrm>
                      <a:off x="0" y="0"/>
                      <a:ext cx="5269230" cy="1730375"/>
                    </a:xfrm>
                    <a:prstGeom prst="rect">
                      <a:avLst/>
                    </a:prstGeom>
                    <a:noFill/>
                    <a:ln>
                      <a:noFill/>
                    </a:ln>
                  </pic:spPr>
                </pic:pic>
              </a:graphicData>
            </a:graphic>
          </wp:inline>
        </w:drawing>
      </w:r>
      <w:r>
        <w:rPr>
          <w:rFonts w:ascii="宋体" w:hAnsi="宋体" w:eastAsia="宋体"/>
          <w:sz w:val="28"/>
          <w:szCs w:val="28"/>
        </w:rPr>
        <w:cr/>
      </w:r>
      <w:r>
        <w:rPr>
          <w:rFonts w:hint="eastAsia" w:ascii="宋体" w:hAnsi="宋体" w:eastAsia="宋体"/>
          <w:sz w:val="28"/>
          <w:szCs w:val="28"/>
        </w:rPr>
        <w:t>操作栏按钮：</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126"/>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ind w:firstLine="0" w:firstLineChars="0"/>
              <w:jc w:val="center"/>
              <w:rPr>
                <w:rFonts w:ascii="宋体" w:hAnsi="宋体" w:eastAsia="宋体"/>
                <w:b/>
                <w:bCs/>
                <w:sz w:val="21"/>
                <w:szCs w:val="21"/>
              </w:rPr>
            </w:pPr>
            <w:r>
              <w:rPr>
                <w:rFonts w:hint="eastAsia" w:ascii="宋体" w:hAnsi="宋体" w:eastAsia="宋体"/>
                <w:b/>
                <w:bCs/>
                <w:sz w:val="21"/>
                <w:szCs w:val="21"/>
              </w:rPr>
              <w:t>序号</w:t>
            </w:r>
          </w:p>
        </w:tc>
        <w:tc>
          <w:tcPr>
            <w:tcW w:w="2126" w:type="dxa"/>
            <w:vAlign w:val="center"/>
          </w:tcPr>
          <w:p>
            <w:pPr>
              <w:spacing w:line="360" w:lineRule="auto"/>
              <w:ind w:firstLine="0" w:firstLineChars="0"/>
              <w:jc w:val="center"/>
              <w:rPr>
                <w:rFonts w:ascii="宋体" w:hAnsi="宋体" w:eastAsia="宋体"/>
                <w:b/>
                <w:bCs/>
                <w:sz w:val="21"/>
                <w:szCs w:val="21"/>
              </w:rPr>
            </w:pPr>
            <w:r>
              <w:rPr>
                <w:rFonts w:hint="eastAsia" w:ascii="宋体" w:hAnsi="宋体" w:eastAsia="宋体"/>
                <w:b/>
                <w:bCs/>
                <w:sz w:val="21"/>
                <w:szCs w:val="21"/>
              </w:rPr>
              <w:t>按钮</w:t>
            </w:r>
          </w:p>
        </w:tc>
        <w:tc>
          <w:tcPr>
            <w:tcW w:w="5295" w:type="dxa"/>
            <w:vAlign w:val="center"/>
          </w:tcPr>
          <w:p>
            <w:pPr>
              <w:spacing w:line="360" w:lineRule="auto"/>
              <w:ind w:firstLine="0" w:firstLineChars="0"/>
              <w:jc w:val="center"/>
              <w:rPr>
                <w:rFonts w:ascii="宋体" w:hAnsi="宋体" w:eastAsia="宋体"/>
                <w:b/>
                <w:bCs/>
                <w:sz w:val="21"/>
                <w:szCs w:val="21"/>
              </w:rPr>
            </w:pPr>
            <w:r>
              <w:rPr>
                <w:rFonts w:hint="eastAsia" w:ascii="宋体" w:hAnsi="宋体" w:eastAsia="宋体"/>
                <w:b/>
                <w:bCs/>
                <w:sz w:val="2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1</w:t>
            </w:r>
          </w:p>
        </w:tc>
        <w:tc>
          <w:tcPr>
            <w:tcW w:w="2126"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查看</w:t>
            </w:r>
          </w:p>
        </w:tc>
        <w:tc>
          <w:tcPr>
            <w:tcW w:w="5295" w:type="dxa"/>
            <w:vAlign w:val="center"/>
          </w:tcPr>
          <w:p>
            <w:pPr>
              <w:spacing w:line="360" w:lineRule="auto"/>
              <w:ind w:firstLine="0" w:firstLineChars="0"/>
              <w:jc w:val="left"/>
              <w:rPr>
                <w:rFonts w:ascii="宋体" w:hAnsi="宋体" w:eastAsia="宋体"/>
                <w:sz w:val="21"/>
                <w:szCs w:val="21"/>
              </w:rPr>
            </w:pPr>
            <w:r>
              <w:rPr>
                <w:rFonts w:hint="eastAsia" w:ascii="宋体" w:hAnsi="宋体" w:eastAsia="宋体"/>
                <w:sz w:val="21"/>
                <w:szCs w:val="21"/>
              </w:rPr>
              <w:t>查看年度经营情况填报内容。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2</w:t>
            </w:r>
          </w:p>
        </w:tc>
        <w:tc>
          <w:tcPr>
            <w:tcW w:w="2126"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重新提交</w:t>
            </w:r>
          </w:p>
        </w:tc>
        <w:tc>
          <w:tcPr>
            <w:tcW w:w="5295" w:type="dxa"/>
            <w:vAlign w:val="center"/>
          </w:tcPr>
          <w:p>
            <w:pPr>
              <w:spacing w:line="360" w:lineRule="auto"/>
              <w:ind w:firstLine="0" w:firstLineChars="0"/>
              <w:jc w:val="left"/>
              <w:rPr>
                <w:rFonts w:ascii="宋体" w:hAnsi="宋体" w:eastAsia="宋体"/>
                <w:sz w:val="21"/>
                <w:szCs w:val="21"/>
              </w:rPr>
            </w:pPr>
            <w:r>
              <w:rPr>
                <w:rFonts w:hint="eastAsia" w:ascii="宋体" w:hAnsi="宋体" w:eastAsia="宋体"/>
                <w:sz w:val="21"/>
                <w:szCs w:val="21"/>
              </w:rPr>
              <w:t>办件提交后且审核不通过，可以重新提交。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3</w:t>
            </w:r>
          </w:p>
        </w:tc>
        <w:tc>
          <w:tcPr>
            <w:tcW w:w="2126"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作废</w:t>
            </w:r>
          </w:p>
        </w:tc>
        <w:tc>
          <w:tcPr>
            <w:tcW w:w="5295" w:type="dxa"/>
            <w:vAlign w:val="center"/>
          </w:tcPr>
          <w:p>
            <w:pPr>
              <w:spacing w:line="360" w:lineRule="auto"/>
              <w:ind w:firstLine="0" w:firstLineChars="0"/>
              <w:jc w:val="left"/>
              <w:rPr>
                <w:rFonts w:ascii="宋体" w:hAnsi="宋体" w:eastAsia="宋体"/>
                <w:sz w:val="21"/>
                <w:szCs w:val="21"/>
              </w:rPr>
            </w:pPr>
            <w:r>
              <w:rPr>
                <w:rFonts w:hint="eastAsia" w:ascii="宋体" w:hAnsi="宋体" w:eastAsia="宋体"/>
                <w:sz w:val="21"/>
                <w:szCs w:val="21"/>
              </w:rPr>
              <w:t>可将审核不通过的办件作废，结束申报流程。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4</w:t>
            </w:r>
          </w:p>
        </w:tc>
        <w:tc>
          <w:tcPr>
            <w:tcW w:w="2126" w:type="dxa"/>
            <w:vAlign w:val="center"/>
          </w:tcPr>
          <w:p>
            <w:pPr>
              <w:spacing w:line="360" w:lineRule="auto"/>
              <w:ind w:firstLine="0" w:firstLineChars="0"/>
              <w:jc w:val="center"/>
              <w:rPr>
                <w:rFonts w:ascii="宋体" w:hAnsi="宋体" w:eastAsia="宋体"/>
                <w:sz w:val="21"/>
                <w:szCs w:val="21"/>
              </w:rPr>
            </w:pPr>
            <w:r>
              <w:rPr>
                <w:rFonts w:hint="eastAsia" w:ascii="宋体" w:hAnsi="宋体" w:eastAsia="宋体"/>
                <w:sz w:val="21"/>
                <w:szCs w:val="21"/>
              </w:rPr>
              <w:t>继续提交</w:t>
            </w:r>
          </w:p>
        </w:tc>
        <w:tc>
          <w:tcPr>
            <w:tcW w:w="5295" w:type="dxa"/>
            <w:vAlign w:val="center"/>
          </w:tcPr>
          <w:p>
            <w:pPr>
              <w:spacing w:line="360" w:lineRule="auto"/>
              <w:ind w:firstLine="0" w:firstLineChars="0"/>
              <w:jc w:val="left"/>
              <w:rPr>
                <w:rFonts w:ascii="宋体" w:hAnsi="宋体" w:eastAsia="宋体"/>
                <w:sz w:val="21"/>
                <w:szCs w:val="21"/>
              </w:rPr>
            </w:pPr>
            <w:r>
              <w:rPr>
                <w:rFonts w:hint="eastAsia" w:ascii="宋体" w:hAnsi="宋体" w:eastAsia="宋体"/>
                <w:sz w:val="21"/>
                <w:szCs w:val="21"/>
              </w:rPr>
              <w:t>申报时点击暂存后，可接着上一次暂存的内容继续填写并提交。</w:t>
            </w:r>
          </w:p>
        </w:tc>
      </w:tr>
    </w:tbl>
    <w:p>
      <w:pPr>
        <w:spacing w:line="360" w:lineRule="auto"/>
        <w:ind w:firstLine="0" w:firstLineChars="0"/>
        <w:jc w:val="both"/>
        <w:rPr>
          <w:rFonts w:ascii="宋体" w:hAnsi="宋体" w:eastAsia="宋体"/>
          <w:sz w:val="28"/>
          <w:szCs w:val="28"/>
        </w:rPr>
      </w:pPr>
    </w:p>
    <w:p>
      <w:pPr>
        <w:spacing w:line="260" w:lineRule="exact"/>
        <w:ind w:firstLine="0" w:firstLineChars="0"/>
        <w:rPr>
          <w:rFonts w:ascii="黑体" w:eastAsia="黑体" w:cs="黑体"/>
          <w:sz w:val="21"/>
          <w:szCs w:val="21"/>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A00002EF" w:usb1="4000004B" w:usb2="00000000" w:usb3="00000000" w:csb0="2000009F" w:csb1="00000000"/>
  </w:font>
  <w:font w:name="FangSong_GB2312">
    <w:altName w:val="仿宋_GB2312"/>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168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ind w:firstLine="31680"/>
                          </w:pPr>
                          <w:r>
                            <w:t xml:space="preserve">— </w:t>
                          </w:r>
                          <w:r>
                            <w:fldChar w:fldCharType="begin"/>
                          </w:r>
                          <w:r>
                            <w:instrText xml:space="preserve"> PAGE  \* MERGEFORMAT </w:instrText>
                          </w:r>
                          <w:r>
                            <w:fldChar w:fldCharType="separate"/>
                          </w:r>
                          <w:r>
                            <w:t>3</w:t>
                          </w:r>
                          <w:r>
                            <w:fldChar w:fldCharType="end"/>
                          </w:r>
                          <w:r>
                            <w:t xml:space="preserve"> —</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&#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AnoUkNUBAAClAwAADgAAAAAAAAABACAAAAAf&#10;AQAAZHJzL2Uyb0RvYy54bWxQSwUGAAAAAAYABgBZAQAAZgUAAAAA&#10;">
              <v:fill on="f" focussize="0,0"/>
              <v:stroke on="f" weight="0.5pt"/>
              <v:imagedata o:title=""/>
              <o:lock v:ext="edit" aspectratio="f"/>
              <v:textbox inset="0mm,0mm,0mm,0mm" style="mso-fit-shape-to-text:t;">
                <w:txbxContent>
                  <w:p>
                    <w:pPr>
                      <w:pStyle w:val="6"/>
                      <w:ind w:firstLine="31680"/>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2647950</wp:posOffset>
              </wp:positionH>
              <wp:positionV relativeFrom="paragraph">
                <wp:posOffset>9525</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ind w:firstLine="0" w:firstLineChars="0"/>
                            <w:rPr>
                              <w:sz w:val="28"/>
                              <w:szCs w:val="44"/>
                            </w:rPr>
                          </w:pPr>
                        </w:p>
                      </w:txbxContent>
                    </wps:txbx>
                    <wps:bodyPr wrap="none" lIns="0" tIns="0" rIns="0" bIns="0" upright="1">
                      <a:spAutoFit/>
                    </wps:bodyPr>
                  </wps:wsp>
                </a:graphicData>
              </a:graphic>
            </wp:anchor>
          </w:drawing>
        </mc:Choice>
        <mc:Fallback>
          <w:pict>
            <v:shape id="文本框 1028" o:spid="_x0000_s1026" o:spt="202" type="#_x0000_t202" style="position:absolute;left:0pt;margin-left:208.5pt;margin-top:0.75pt;height:144pt;width:144pt;mso-position-horizontal-relative:margin;mso-wrap-style:none;z-index:251659264;mso-width-relative:page;mso-height-relative:page;" filled="f" stroked="f" coordsize="21600,21600" o:gfxdata="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3Qr99YAAAAJAQAADwAAAAAAAAABACAAAAAi&#10;AAAAZHJzL2Rvd25yZXYueG1sUEsBAhQAFAAAAAgAh07iQG3tb93TAQAApQMAAA4AAAAAAAAAAQAg&#10;AAAAJQEAAGRycy9lMm9Eb2MueG1sUEsFBgAAAAAGAAYAWQEAAGoFAAAAAA==&#10;">
              <v:fill on="f" focussize="0,0"/>
              <v:stroke on="f" weight="0.5pt"/>
              <v:imagedata o:title=""/>
              <o:lock v:ext="edit" aspectratio="f"/>
              <v:textbox inset="0mm,0mm,0mm,0mm" style="mso-fit-shape-to-text:t;">
                <w:txbxContent>
                  <w:p>
                    <w:pPr>
                      <w:pStyle w:val="6"/>
                      <w:ind w:firstLine="0" w:firstLineChars="0"/>
                      <w:rPr>
                        <w:sz w:val="28"/>
                        <w:szCs w:val="4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4A5E1C"/>
    <w:multiLevelType w:val="singleLevel"/>
    <w:tmpl w:val="DA4A5E1C"/>
    <w:lvl w:ilvl="0" w:tentative="0">
      <w:start w:val="3"/>
      <w:numFmt w:val="decimal"/>
      <w:suff w:val="nothing"/>
      <w:lvlText w:val="%1、"/>
      <w:lvlJc w:val="left"/>
    </w:lvl>
  </w:abstractNum>
  <w:abstractNum w:abstractNumId="1">
    <w:nsid w:val="DA6560B5"/>
    <w:multiLevelType w:val="singleLevel"/>
    <w:tmpl w:val="DA6560B5"/>
    <w:lvl w:ilvl="0" w:tentative="0">
      <w:start w:val="1"/>
      <w:numFmt w:val="decimal"/>
      <w:suff w:val="nothing"/>
      <w:lvlText w:val="（%1）"/>
      <w:lvlJc w:val="left"/>
    </w:lvl>
  </w:abstractNum>
  <w:abstractNum w:abstractNumId="2">
    <w:nsid w:val="3015896C"/>
    <w:multiLevelType w:val="singleLevel"/>
    <w:tmpl w:val="3015896C"/>
    <w:lvl w:ilvl="0" w:tentative="0">
      <w:start w:val="1"/>
      <w:numFmt w:val="decimal"/>
      <w:suff w:val="nothing"/>
      <w:lvlText w:val="（%1）"/>
      <w:lvlJc w:val="left"/>
    </w:lvl>
  </w:abstractNum>
  <w:abstractNum w:abstractNumId="3">
    <w:nsid w:val="64F5D16E"/>
    <w:multiLevelType w:val="singleLevel"/>
    <w:tmpl w:val="64F5D16E"/>
    <w:lvl w:ilvl="0" w:tentative="0">
      <w:start w:val="1"/>
      <w:numFmt w:val="bullet"/>
      <w:lvlText w:val=""/>
      <w:lvlJc w:val="left"/>
      <w:pPr>
        <w:ind w:left="42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58"/>
  <w:drawingGridVerticalSpacing w:val="290"/>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YWZiNDY0NDc3NGFhYWI4OTg1MTRlOTM1NjgwYTAifQ=="/>
  </w:docVars>
  <w:rsids>
    <w:rsidRoot w:val="00172A27"/>
    <w:rsid w:val="000355C7"/>
    <w:rsid w:val="00172A27"/>
    <w:rsid w:val="006506E3"/>
    <w:rsid w:val="006D14F9"/>
    <w:rsid w:val="00BC1FAD"/>
    <w:rsid w:val="00CA12DD"/>
    <w:rsid w:val="082114F7"/>
    <w:rsid w:val="0D415168"/>
    <w:rsid w:val="0D6829AF"/>
    <w:rsid w:val="0FF85509"/>
    <w:rsid w:val="10AD3A9D"/>
    <w:rsid w:val="11D23986"/>
    <w:rsid w:val="13825220"/>
    <w:rsid w:val="160D0C43"/>
    <w:rsid w:val="19F07009"/>
    <w:rsid w:val="1A496214"/>
    <w:rsid w:val="1DDC1CDC"/>
    <w:rsid w:val="1F4C665D"/>
    <w:rsid w:val="21D10A66"/>
    <w:rsid w:val="233824B6"/>
    <w:rsid w:val="2457487C"/>
    <w:rsid w:val="2AB82A5B"/>
    <w:rsid w:val="2D4B0E69"/>
    <w:rsid w:val="2D992531"/>
    <w:rsid w:val="2E284795"/>
    <w:rsid w:val="2E2F3B23"/>
    <w:rsid w:val="2FB74682"/>
    <w:rsid w:val="2FE65751"/>
    <w:rsid w:val="30FF4DC7"/>
    <w:rsid w:val="33DA45FB"/>
    <w:rsid w:val="34135205"/>
    <w:rsid w:val="34ED1C61"/>
    <w:rsid w:val="395B7C6C"/>
    <w:rsid w:val="3BEB7D90"/>
    <w:rsid w:val="3D0234DA"/>
    <w:rsid w:val="3D8D38D6"/>
    <w:rsid w:val="3DB63E1A"/>
    <w:rsid w:val="3E646E72"/>
    <w:rsid w:val="3F3F7A01"/>
    <w:rsid w:val="3FB30A11"/>
    <w:rsid w:val="40EC747E"/>
    <w:rsid w:val="42C36C85"/>
    <w:rsid w:val="470F4BBB"/>
    <w:rsid w:val="47CE5A5C"/>
    <w:rsid w:val="47E3740F"/>
    <w:rsid w:val="495B77FD"/>
    <w:rsid w:val="49BC4A43"/>
    <w:rsid w:val="4BCC2F70"/>
    <w:rsid w:val="4E910AB7"/>
    <w:rsid w:val="4EFB49F4"/>
    <w:rsid w:val="5391415F"/>
    <w:rsid w:val="5A7855E4"/>
    <w:rsid w:val="5B9B69F2"/>
    <w:rsid w:val="5FEF35F7"/>
    <w:rsid w:val="609F2128"/>
    <w:rsid w:val="642F6784"/>
    <w:rsid w:val="664265ED"/>
    <w:rsid w:val="68D16B3E"/>
    <w:rsid w:val="6BFF2B92"/>
    <w:rsid w:val="6D870D7B"/>
    <w:rsid w:val="71202106"/>
    <w:rsid w:val="72AD7CDA"/>
    <w:rsid w:val="739F3DE3"/>
    <w:rsid w:val="759746EF"/>
    <w:rsid w:val="77EF2041"/>
    <w:rsid w:val="7D0055F2"/>
    <w:rsid w:val="7D4D5A42"/>
    <w:rsid w:val="7E5AE552"/>
    <w:rsid w:val="CFE3EC1A"/>
    <w:rsid w:val="F6B6636C"/>
    <w:rsid w:val="FF84F8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13"/>
    <w:autoRedefine/>
    <w:qFormat/>
    <w:uiPriority w:val="99"/>
    <w:pPr>
      <w:keepNext/>
      <w:keepLines/>
      <w:spacing w:line="579" w:lineRule="exact"/>
      <w:ind w:firstLine="0" w:firstLineChars="0"/>
      <w:jc w:val="center"/>
      <w:outlineLvl w:val="0"/>
    </w:pPr>
    <w:rPr>
      <w:rFonts w:eastAsia="方正小标宋简体"/>
      <w:kern w:val="44"/>
      <w:sz w:val="44"/>
    </w:rPr>
  </w:style>
  <w:style w:type="paragraph" w:styleId="3">
    <w:name w:val="heading 2"/>
    <w:basedOn w:val="1"/>
    <w:next w:val="1"/>
    <w:link w:val="14"/>
    <w:autoRedefine/>
    <w:qFormat/>
    <w:uiPriority w:val="99"/>
    <w:pPr>
      <w:keepNext/>
      <w:keepLines/>
      <w:outlineLvl w:val="1"/>
    </w:pPr>
    <w:rPr>
      <w:rFonts w:ascii="Arial" w:hAnsi="Arial" w:eastAsia="黑体"/>
    </w:rPr>
  </w:style>
  <w:style w:type="paragraph" w:styleId="4">
    <w:name w:val="heading 3"/>
    <w:basedOn w:val="1"/>
    <w:next w:val="1"/>
    <w:link w:val="15"/>
    <w:autoRedefine/>
    <w:qFormat/>
    <w:uiPriority w:val="99"/>
    <w:pPr>
      <w:keepNext/>
      <w:keepLines/>
      <w:outlineLvl w:val="2"/>
    </w:pPr>
    <w:rPr>
      <w:rFonts w:eastAsia="楷体_GB2312"/>
    </w:rPr>
  </w:style>
  <w:style w:type="paragraph" w:styleId="5">
    <w:name w:val="heading 4"/>
    <w:basedOn w:val="1"/>
    <w:next w:val="1"/>
    <w:link w:val="16"/>
    <w:autoRedefine/>
    <w:qFormat/>
    <w:uiPriority w:val="99"/>
    <w:pPr>
      <w:keepNext/>
      <w:keepLines/>
      <w:outlineLvl w:val="3"/>
    </w:pPr>
  </w:style>
  <w:style w:type="character" w:default="1" w:styleId="11">
    <w:name w:val="Default Paragraph Font"/>
    <w:autoRedefine/>
    <w:semiHidden/>
    <w:qFormat/>
    <w:uiPriority w:val="99"/>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6">
    <w:name w:val="footer"/>
    <w:basedOn w:val="1"/>
    <w:link w:val="17"/>
    <w:autoRedefine/>
    <w:qFormat/>
    <w:uiPriority w:val="99"/>
    <w:pPr>
      <w:tabs>
        <w:tab w:val="center" w:pos="4153"/>
        <w:tab w:val="right" w:pos="8306"/>
      </w:tabs>
      <w:snapToGrid w:val="0"/>
    </w:pPr>
    <w:rPr>
      <w:sz w:val="18"/>
    </w:rPr>
  </w:style>
  <w:style w:type="paragraph" w:styleId="7">
    <w:name w:val="header"/>
    <w:basedOn w:val="1"/>
    <w:link w:val="1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Body Text First Indent 2"/>
    <w:autoRedefine/>
    <w:qFormat/>
    <w:uiPriority w:val="0"/>
    <w:pPr>
      <w:widowControl/>
      <w:spacing w:before="100" w:beforeAutospacing="1" w:after="100" w:afterAutospacing="1"/>
      <w:ind w:left="200" w:leftChars="200" w:firstLine="200" w:firstLineChars="200"/>
      <w:jc w:val="left"/>
    </w:pPr>
    <w:rPr>
      <w:rFonts w:ascii="宋体" w:hAnsi="宋体" w:eastAsia="仿宋_GB2312" w:cs="Times New Roman"/>
      <w:kern w:val="0"/>
      <w:sz w:val="21"/>
      <w:szCs w:val="36"/>
      <w:lang w:val="en-US" w:eastAsia="zh-CN" w:bidi="ar-SA"/>
    </w:rPr>
  </w:style>
  <w:style w:type="table" w:styleId="10">
    <w:name w:val="Table Grid"/>
    <w:basedOn w:val="9"/>
    <w:autoRedefine/>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locked/>
    <w:uiPriority w:val="0"/>
    <w:rPr>
      <w:rFonts w:cs="Times New Roman"/>
      <w:b/>
      <w:bCs/>
      <w:lang w:bidi="ar-SA"/>
    </w:rPr>
  </w:style>
  <w:style w:type="character" w:customStyle="1" w:styleId="13">
    <w:name w:val="Heading 1 Char"/>
    <w:basedOn w:val="11"/>
    <w:link w:val="2"/>
    <w:autoRedefine/>
    <w:qFormat/>
    <w:uiPriority w:val="9"/>
    <w:rPr>
      <w:rFonts w:eastAsia="仿宋_GB2312"/>
      <w:b/>
      <w:bCs/>
      <w:kern w:val="44"/>
      <w:sz w:val="44"/>
      <w:szCs w:val="44"/>
    </w:rPr>
  </w:style>
  <w:style w:type="character" w:customStyle="1" w:styleId="14">
    <w:name w:val="Heading 2 Char"/>
    <w:basedOn w:val="11"/>
    <w:link w:val="3"/>
    <w:autoRedefine/>
    <w:semiHidden/>
    <w:qFormat/>
    <w:uiPriority w:val="9"/>
    <w:rPr>
      <w:rFonts w:asciiTheme="majorHAnsi" w:hAnsiTheme="majorHAnsi" w:eastAsiaTheme="majorEastAsia" w:cstheme="majorBidi"/>
      <w:b/>
      <w:bCs/>
      <w:sz w:val="32"/>
      <w:szCs w:val="32"/>
    </w:rPr>
  </w:style>
  <w:style w:type="character" w:customStyle="1" w:styleId="15">
    <w:name w:val="Heading 3 Char"/>
    <w:basedOn w:val="11"/>
    <w:link w:val="4"/>
    <w:autoRedefine/>
    <w:semiHidden/>
    <w:qFormat/>
    <w:uiPriority w:val="9"/>
    <w:rPr>
      <w:rFonts w:eastAsia="仿宋_GB2312"/>
      <w:b/>
      <w:bCs/>
      <w:sz w:val="32"/>
      <w:szCs w:val="32"/>
    </w:rPr>
  </w:style>
  <w:style w:type="character" w:customStyle="1" w:styleId="16">
    <w:name w:val="Heading 4 Char"/>
    <w:basedOn w:val="11"/>
    <w:link w:val="5"/>
    <w:autoRedefine/>
    <w:semiHidden/>
    <w:qFormat/>
    <w:uiPriority w:val="9"/>
    <w:rPr>
      <w:rFonts w:asciiTheme="majorHAnsi" w:hAnsiTheme="majorHAnsi" w:eastAsiaTheme="majorEastAsia" w:cstheme="majorBidi"/>
      <w:b/>
      <w:bCs/>
      <w:sz w:val="28"/>
      <w:szCs w:val="28"/>
    </w:rPr>
  </w:style>
  <w:style w:type="character" w:customStyle="1" w:styleId="17">
    <w:name w:val="Footer Char"/>
    <w:basedOn w:val="11"/>
    <w:link w:val="6"/>
    <w:autoRedefine/>
    <w:semiHidden/>
    <w:qFormat/>
    <w:uiPriority w:val="99"/>
    <w:rPr>
      <w:rFonts w:eastAsia="仿宋_GB2312"/>
      <w:sz w:val="18"/>
      <w:szCs w:val="18"/>
    </w:rPr>
  </w:style>
  <w:style w:type="character" w:customStyle="1" w:styleId="18">
    <w:name w:val="Header Char"/>
    <w:basedOn w:val="11"/>
    <w:link w:val="7"/>
    <w:autoRedefine/>
    <w:semiHidden/>
    <w:qFormat/>
    <w:uiPriority w:val="99"/>
    <w:rPr>
      <w:rFonts w:eastAsia="仿宋_GB2312"/>
      <w:sz w:val="18"/>
      <w:szCs w:val="18"/>
    </w:rPr>
  </w:style>
  <w:style w:type="paragraph" w:customStyle="1" w:styleId="19">
    <w:name w:val="抬头"/>
    <w:basedOn w:val="1"/>
    <w:next w:val="1"/>
    <w:autoRedefine/>
    <w:qFormat/>
    <w:uiPriority w:val="99"/>
    <w:pPr>
      <w:ind w:firstLine="0" w:firstLineChars="0"/>
    </w:pPr>
    <w:rPr>
      <w:rFonts w:eastAsia="楷体_GB2312"/>
    </w:rPr>
  </w:style>
  <w:style w:type="paragraph" w:customStyle="1" w:styleId="20">
    <w:name w:val="署名"/>
    <w:basedOn w:val="1"/>
    <w:next w:val="1"/>
    <w:autoRedefine/>
    <w:qFormat/>
    <w:uiPriority w:val="99"/>
    <w:pPr>
      <w:ind w:firstLine="0" w:firstLineChars="0"/>
      <w:jc w:val="center"/>
    </w:pPr>
    <w:rPr>
      <w:rFonts w:eastAsia="楷体_GB2312"/>
    </w:rPr>
  </w:style>
  <w:style w:type="paragraph" w:styleId="21">
    <w:name w:val="No Spacing"/>
    <w:autoRedefine/>
    <w:qFormat/>
    <w:uiPriority w:val="99"/>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Kingsoft</Company>
  <Pages>30</Pages>
  <Words>3980</Words>
  <Characters>4195</Characters>
  <Lines>0</Lines>
  <Paragraphs>0</Paragraphs>
  <TotalTime>14</TotalTime>
  <ScaleCrop>false</ScaleCrop>
  <LinksUpToDate>false</LinksUpToDate>
  <CharactersWithSpaces>4548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张伟航</dc:creator>
  <cp:lastModifiedBy>林书娴</cp:lastModifiedBy>
  <cp:lastPrinted>2023-03-08T08:37:00Z</cp:lastPrinted>
  <dcterms:modified xsi:type="dcterms:W3CDTF">2024-02-27T03:36:32Z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59F77D7FEC8E4DECBBB5458B884C4962</vt:lpwstr>
  </property>
  <property fmtid="{D5CDD505-2E9C-101B-9397-08002B2CF9AE}" pid="4" name="woTemplateTypoMode" linkTarget="0">
    <vt:lpwstr>web</vt:lpwstr>
  </property>
  <property fmtid="{D5CDD505-2E9C-101B-9397-08002B2CF9AE}" pid="5" name="woTemplate" linkTarget="0">
    <vt:i4>1</vt:i4>
  </property>
</Properties>
</file>